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A9" w:rsidRPr="00564226" w:rsidRDefault="00713ECD" w:rsidP="000E206B">
      <w:pPr>
        <w:pStyle w:val="aa"/>
        <w:widowControl/>
        <w:tabs>
          <w:tab w:val="left" w:pos="6237"/>
        </w:tabs>
        <w:jc w:val="right"/>
        <w:rPr>
          <w:b/>
          <w:sz w:val="28"/>
        </w:rPr>
      </w:pPr>
      <w:r w:rsidRPr="00564226">
        <w:rPr>
          <w:b/>
          <w:sz w:val="28"/>
        </w:rPr>
        <w:t>«</w:t>
      </w:r>
      <w:r w:rsidR="00C351A9" w:rsidRPr="00564226">
        <w:rPr>
          <w:b/>
          <w:sz w:val="28"/>
        </w:rPr>
        <w:t>УТВЕРЖДЕН</w:t>
      </w:r>
      <w:r w:rsidR="00B07E06" w:rsidRPr="00564226">
        <w:rPr>
          <w:b/>
          <w:sz w:val="28"/>
        </w:rPr>
        <w:t>О</w:t>
      </w:r>
      <w:r w:rsidRPr="00564226">
        <w:rPr>
          <w:b/>
          <w:sz w:val="28"/>
        </w:rPr>
        <w:t>»</w:t>
      </w:r>
    </w:p>
    <w:p w:rsidR="00C351A9" w:rsidRPr="00564226" w:rsidRDefault="00C351A9" w:rsidP="000E206B">
      <w:pPr>
        <w:pStyle w:val="aa"/>
        <w:widowControl/>
        <w:tabs>
          <w:tab w:val="left" w:pos="6237"/>
        </w:tabs>
        <w:jc w:val="right"/>
        <w:rPr>
          <w:b/>
          <w:sz w:val="28"/>
        </w:rPr>
      </w:pPr>
    </w:p>
    <w:p w:rsidR="00713ECD" w:rsidRPr="00564226" w:rsidRDefault="00564226" w:rsidP="000E206B">
      <w:pPr>
        <w:pStyle w:val="aa"/>
        <w:widowControl/>
        <w:tabs>
          <w:tab w:val="left" w:pos="6237"/>
        </w:tabs>
        <w:jc w:val="right"/>
        <w:rPr>
          <w:b/>
          <w:sz w:val="28"/>
        </w:rPr>
      </w:pPr>
      <w:r>
        <w:rPr>
          <w:b/>
          <w:sz w:val="28"/>
        </w:rPr>
        <w:t>Протокол заседания Совета директоров</w:t>
      </w:r>
    </w:p>
    <w:p w:rsidR="00BF4DFC" w:rsidRPr="00564226" w:rsidRDefault="00252A93" w:rsidP="000E206B">
      <w:pPr>
        <w:pStyle w:val="aa"/>
        <w:widowControl/>
        <w:tabs>
          <w:tab w:val="left" w:pos="6237"/>
        </w:tabs>
        <w:jc w:val="right"/>
        <w:rPr>
          <w:b/>
          <w:sz w:val="28"/>
        </w:rPr>
      </w:pPr>
      <w:r w:rsidRPr="00564226">
        <w:rPr>
          <w:b/>
          <w:sz w:val="28"/>
        </w:rPr>
        <w:t>ООО</w:t>
      </w:r>
      <w:r w:rsidR="005B1A72" w:rsidRPr="00564226">
        <w:rPr>
          <w:b/>
          <w:sz w:val="28"/>
        </w:rPr>
        <w:t xml:space="preserve"> «Московские партнеры»</w:t>
      </w:r>
    </w:p>
    <w:p w:rsidR="00564226" w:rsidRPr="00564226" w:rsidRDefault="00564226" w:rsidP="00564226">
      <w:pPr>
        <w:tabs>
          <w:tab w:val="left" w:pos="6237"/>
        </w:tabs>
        <w:jc w:val="center"/>
        <w:rPr>
          <w:sz w:val="24"/>
        </w:rPr>
      </w:pPr>
      <w:r>
        <w:rPr>
          <w:b/>
          <w:sz w:val="24"/>
        </w:rPr>
        <w:t xml:space="preserve">                                                                                             </w:t>
      </w:r>
      <w:r w:rsidR="004B60C0" w:rsidRPr="00176A29">
        <w:rPr>
          <w:b/>
          <w:sz w:val="24"/>
        </w:rPr>
        <w:t>№</w:t>
      </w:r>
      <w:r w:rsidR="002C3F25" w:rsidRPr="00176A29">
        <w:rPr>
          <w:b/>
          <w:sz w:val="24"/>
        </w:rPr>
        <w:t xml:space="preserve"> </w:t>
      </w:r>
      <w:r w:rsidR="006B438A">
        <w:rPr>
          <w:b/>
          <w:sz w:val="24"/>
        </w:rPr>
        <w:t xml:space="preserve"> 16/11  </w:t>
      </w:r>
      <w:r>
        <w:rPr>
          <w:b/>
          <w:sz w:val="24"/>
        </w:rPr>
        <w:t xml:space="preserve">от </w:t>
      </w:r>
      <w:r w:rsidR="0073205A" w:rsidRPr="00564226">
        <w:rPr>
          <w:b/>
          <w:sz w:val="24"/>
        </w:rPr>
        <w:t>«</w:t>
      </w:r>
      <w:r w:rsidR="006B438A">
        <w:rPr>
          <w:b/>
          <w:sz w:val="24"/>
        </w:rPr>
        <w:t>16</w:t>
      </w:r>
      <w:r w:rsidR="0073205A" w:rsidRPr="00564226">
        <w:rPr>
          <w:b/>
          <w:sz w:val="24"/>
        </w:rPr>
        <w:t xml:space="preserve">» </w:t>
      </w:r>
      <w:r w:rsidR="006B438A">
        <w:rPr>
          <w:b/>
          <w:sz w:val="24"/>
        </w:rPr>
        <w:t xml:space="preserve">ноября </w:t>
      </w:r>
      <w:r w:rsidR="00526434" w:rsidRPr="00564226">
        <w:rPr>
          <w:b/>
          <w:sz w:val="24"/>
        </w:rPr>
        <w:t>20</w:t>
      </w:r>
      <w:r w:rsidR="00526434">
        <w:rPr>
          <w:b/>
          <w:sz w:val="24"/>
        </w:rPr>
        <w:t xml:space="preserve">18 </w:t>
      </w:r>
      <w:r w:rsidRPr="00564226">
        <w:rPr>
          <w:b/>
          <w:sz w:val="24"/>
        </w:rPr>
        <w:t>г.</w:t>
      </w: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C351A9" w:rsidRPr="00564226" w:rsidRDefault="00C351A9">
      <w:pPr>
        <w:tabs>
          <w:tab w:val="left" w:pos="6237"/>
        </w:tabs>
        <w:jc w:val="both"/>
        <w:rPr>
          <w:sz w:val="24"/>
        </w:rPr>
      </w:pPr>
    </w:p>
    <w:p w:rsidR="00AB4332" w:rsidRPr="00564226" w:rsidRDefault="00AB4332">
      <w:pPr>
        <w:tabs>
          <w:tab w:val="left" w:pos="6237"/>
        </w:tabs>
        <w:jc w:val="both"/>
        <w:rPr>
          <w:sz w:val="24"/>
        </w:rPr>
      </w:pP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C351A9" w:rsidRPr="005865DB" w:rsidRDefault="00526434" w:rsidP="005865DB">
      <w:pPr>
        <w:tabs>
          <w:tab w:val="left" w:pos="6237"/>
        </w:tabs>
        <w:jc w:val="center"/>
        <w:rPr>
          <w:sz w:val="28"/>
          <w:szCs w:val="28"/>
        </w:rPr>
      </w:pPr>
      <w:r w:rsidRPr="005865DB">
        <w:rPr>
          <w:b/>
          <w:sz w:val="28"/>
          <w:szCs w:val="28"/>
        </w:rPr>
        <w:t>Условия осуществления депозитарной деятельности</w:t>
      </w:r>
    </w:p>
    <w:p w:rsidR="00713ECD" w:rsidRPr="005865DB" w:rsidRDefault="00B62A7F" w:rsidP="005865DB">
      <w:pPr>
        <w:jc w:val="center"/>
        <w:rPr>
          <w:b/>
          <w:sz w:val="28"/>
          <w:szCs w:val="28"/>
        </w:rPr>
      </w:pPr>
      <w:r w:rsidRPr="005865DB">
        <w:rPr>
          <w:b/>
          <w:sz w:val="28"/>
          <w:szCs w:val="28"/>
        </w:rPr>
        <w:t>О</w:t>
      </w:r>
      <w:r w:rsidR="00713ECD" w:rsidRPr="005865DB">
        <w:rPr>
          <w:b/>
          <w:sz w:val="28"/>
          <w:szCs w:val="28"/>
        </w:rPr>
        <w:t>бщества</w:t>
      </w:r>
      <w:r w:rsidRPr="005865DB">
        <w:rPr>
          <w:b/>
          <w:sz w:val="28"/>
          <w:szCs w:val="28"/>
        </w:rPr>
        <w:t xml:space="preserve"> с ограниченной ответственностью</w:t>
      </w:r>
    </w:p>
    <w:p w:rsidR="00713ECD" w:rsidRPr="005865DB" w:rsidRDefault="00713ECD" w:rsidP="005865DB">
      <w:pPr>
        <w:jc w:val="center"/>
        <w:rPr>
          <w:b/>
          <w:sz w:val="28"/>
          <w:szCs w:val="28"/>
        </w:rPr>
      </w:pPr>
      <w:r w:rsidRPr="005865DB">
        <w:rPr>
          <w:b/>
          <w:sz w:val="28"/>
          <w:szCs w:val="28"/>
        </w:rPr>
        <w:t>«</w:t>
      </w:r>
      <w:r w:rsidR="00B62A7F" w:rsidRPr="005865DB">
        <w:rPr>
          <w:b/>
          <w:sz w:val="28"/>
          <w:szCs w:val="28"/>
        </w:rPr>
        <w:t>Московские партнеры</w:t>
      </w:r>
      <w:r w:rsidRPr="005865DB">
        <w:rPr>
          <w:b/>
          <w:sz w:val="28"/>
          <w:szCs w:val="28"/>
        </w:rPr>
        <w:t>»</w:t>
      </w:r>
    </w:p>
    <w:p w:rsidR="00713ECD" w:rsidRPr="00564226" w:rsidRDefault="00713ECD" w:rsidP="005865DB">
      <w:pPr>
        <w:pStyle w:val="50"/>
        <w:numPr>
          <w:ilvl w:val="0"/>
          <w:numId w:val="0"/>
        </w:numPr>
        <w:ind w:left="2701" w:hanging="432"/>
        <w:jc w:val="left"/>
      </w:pPr>
      <w:r w:rsidRPr="005865DB">
        <w:rPr>
          <w:sz w:val="28"/>
          <w:szCs w:val="28"/>
        </w:rPr>
        <w:t>(</w:t>
      </w:r>
      <w:r w:rsidR="00526434" w:rsidRPr="005865DB">
        <w:rPr>
          <w:sz w:val="28"/>
          <w:szCs w:val="28"/>
        </w:rPr>
        <w:t>КЛИЕНТСКИЙ РЕГЛАМЕНТ</w:t>
      </w:r>
      <w:r w:rsidRPr="005865DB">
        <w:rPr>
          <w:sz w:val="28"/>
          <w:szCs w:val="28"/>
        </w:rPr>
        <w:t>)</w:t>
      </w:r>
    </w:p>
    <w:p w:rsidR="00C351A9" w:rsidRDefault="00C351A9" w:rsidP="005865DB">
      <w:pPr>
        <w:jc w:val="center"/>
        <w:rPr>
          <w:sz w:val="24"/>
        </w:rPr>
      </w:pPr>
    </w:p>
    <w:p w:rsidR="001D5678" w:rsidRDefault="001D5678" w:rsidP="005865DB">
      <w:pPr>
        <w:jc w:val="center"/>
        <w:rPr>
          <w:sz w:val="24"/>
        </w:rPr>
      </w:pPr>
    </w:p>
    <w:p w:rsidR="001D5678" w:rsidRDefault="001D5678" w:rsidP="005865DB">
      <w:pPr>
        <w:jc w:val="center"/>
        <w:rPr>
          <w:sz w:val="24"/>
        </w:rPr>
      </w:pPr>
    </w:p>
    <w:p w:rsidR="001D5678" w:rsidRDefault="001D5678" w:rsidP="005865DB">
      <w:pPr>
        <w:jc w:val="center"/>
        <w:rPr>
          <w:sz w:val="24"/>
        </w:rPr>
      </w:pPr>
    </w:p>
    <w:p w:rsidR="001D5678" w:rsidRDefault="001D5678" w:rsidP="005865DB">
      <w:pPr>
        <w:jc w:val="center"/>
        <w:rPr>
          <w:sz w:val="24"/>
        </w:rPr>
      </w:pPr>
    </w:p>
    <w:p w:rsidR="001D5678" w:rsidRPr="00564226" w:rsidRDefault="001D5678" w:rsidP="005865DB">
      <w:pPr>
        <w:jc w:val="center"/>
        <w:rPr>
          <w:sz w:val="24"/>
        </w:rPr>
      </w:pPr>
      <w:bookmarkStart w:id="0" w:name="_GoBack"/>
      <w:bookmarkEnd w:id="0"/>
    </w:p>
    <w:p w:rsidR="00C351A9" w:rsidRPr="00564226" w:rsidRDefault="00C351A9">
      <w:pPr>
        <w:pStyle w:val="21"/>
        <w:widowControl/>
        <w:spacing w:before="0"/>
      </w:pPr>
    </w:p>
    <w:p w:rsidR="00C351A9" w:rsidRPr="00564226" w:rsidRDefault="00C351A9">
      <w:pPr>
        <w:jc w:val="both"/>
        <w:rPr>
          <w:sz w:val="24"/>
        </w:rPr>
      </w:pPr>
    </w:p>
    <w:p w:rsidR="00C351A9" w:rsidRPr="00564226" w:rsidRDefault="00C351A9">
      <w:pPr>
        <w:jc w:val="both"/>
        <w:rPr>
          <w:sz w:val="24"/>
        </w:rPr>
      </w:pPr>
    </w:p>
    <w:p w:rsidR="00C351A9" w:rsidRPr="00564226" w:rsidRDefault="00C351A9">
      <w:pPr>
        <w:jc w:val="both"/>
        <w:rPr>
          <w:b/>
          <w:sz w:val="24"/>
        </w:rPr>
      </w:pPr>
    </w:p>
    <w:p w:rsidR="00C351A9" w:rsidRPr="00564226" w:rsidRDefault="00C351A9">
      <w:pPr>
        <w:jc w:val="both"/>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AB4332" w:rsidRPr="00564226" w:rsidRDefault="00AB4332">
      <w:pPr>
        <w:jc w:val="center"/>
        <w:rPr>
          <w:b/>
          <w:sz w:val="24"/>
        </w:rPr>
      </w:pPr>
    </w:p>
    <w:p w:rsidR="00C351A9" w:rsidRPr="00564226" w:rsidRDefault="00C351A9">
      <w:pPr>
        <w:jc w:val="center"/>
        <w:rPr>
          <w:b/>
          <w:sz w:val="24"/>
        </w:rPr>
      </w:pPr>
    </w:p>
    <w:p w:rsidR="007F623D" w:rsidRPr="00564226" w:rsidRDefault="007F623D">
      <w:pPr>
        <w:jc w:val="center"/>
        <w:rPr>
          <w:b/>
          <w:sz w:val="24"/>
        </w:rPr>
      </w:pPr>
    </w:p>
    <w:p w:rsidR="00C351A9" w:rsidRPr="00564226" w:rsidRDefault="00C351A9" w:rsidP="00B871FA">
      <w:pPr>
        <w:jc w:val="center"/>
        <w:rPr>
          <w:sz w:val="24"/>
        </w:rPr>
      </w:pPr>
      <w:r w:rsidRPr="00564226">
        <w:rPr>
          <w:b/>
          <w:sz w:val="24"/>
        </w:rPr>
        <w:t>г.</w:t>
      </w:r>
      <w:r w:rsidR="002557BD" w:rsidRPr="0059056F">
        <w:rPr>
          <w:b/>
          <w:sz w:val="24"/>
        </w:rPr>
        <w:t xml:space="preserve"> </w:t>
      </w:r>
      <w:r w:rsidRPr="00564226">
        <w:rPr>
          <w:b/>
          <w:sz w:val="24"/>
        </w:rPr>
        <w:t>Москва,</w:t>
      </w:r>
      <w:r w:rsidR="00B871FA">
        <w:rPr>
          <w:b/>
          <w:sz w:val="24"/>
        </w:rPr>
        <w:t xml:space="preserve"> </w:t>
      </w:r>
      <w:r w:rsidR="005865DB" w:rsidRPr="00564226">
        <w:rPr>
          <w:b/>
          <w:sz w:val="24"/>
        </w:rPr>
        <w:t>201</w:t>
      </w:r>
      <w:r w:rsidR="005865DB">
        <w:rPr>
          <w:b/>
          <w:sz w:val="24"/>
        </w:rPr>
        <w:t>8</w:t>
      </w:r>
      <w:r w:rsidR="005865DB" w:rsidRPr="00FC40F9">
        <w:rPr>
          <w:b/>
          <w:sz w:val="24"/>
        </w:rPr>
        <w:t xml:space="preserve"> </w:t>
      </w:r>
      <w:r w:rsidR="00767774" w:rsidRPr="00564226">
        <w:rPr>
          <w:b/>
          <w:sz w:val="24"/>
        </w:rPr>
        <w:t>г.</w:t>
      </w:r>
    </w:p>
    <w:p w:rsidR="009E4631" w:rsidRDefault="00C351A9">
      <w:pPr>
        <w:pStyle w:val="17"/>
        <w:tabs>
          <w:tab w:val="left" w:pos="400"/>
          <w:tab w:val="right" w:leader="underscore" w:pos="9061"/>
        </w:tabs>
        <w:rPr>
          <w:sz w:val="24"/>
        </w:rPr>
      </w:pPr>
      <w:bookmarkStart w:id="1" w:name="_Toc382119694"/>
      <w:r w:rsidRPr="00564226">
        <w:rPr>
          <w:sz w:val="24"/>
        </w:rPr>
        <w:br w:type="page"/>
      </w:r>
    </w:p>
    <w:p w:rsidR="009E4631" w:rsidRDefault="009E4631">
      <w:pPr>
        <w:pStyle w:val="17"/>
        <w:tabs>
          <w:tab w:val="left" w:pos="400"/>
          <w:tab w:val="right" w:leader="underscore" w:pos="9061"/>
        </w:tabs>
        <w:rPr>
          <w:sz w:val="24"/>
        </w:rPr>
      </w:pPr>
      <w:r>
        <w:rPr>
          <w:sz w:val="24"/>
        </w:rPr>
        <w:lastRenderedPageBreak/>
        <w:t>Оглавление</w:t>
      </w:r>
    </w:p>
    <w:p w:rsidR="009E4631" w:rsidRDefault="009E4631">
      <w:pPr>
        <w:pStyle w:val="17"/>
        <w:tabs>
          <w:tab w:val="left" w:pos="400"/>
          <w:tab w:val="right" w:leader="underscore" w:pos="9061"/>
        </w:tabs>
        <w:rPr>
          <w:rFonts w:eastAsiaTheme="minorEastAsia" w:cstheme="minorBidi"/>
          <w:b w:val="0"/>
          <w:bCs w:val="0"/>
          <w:caps w:val="0"/>
          <w:noProof/>
          <w:sz w:val="22"/>
          <w:szCs w:val="22"/>
        </w:rPr>
      </w:pPr>
      <w:r>
        <w:rPr>
          <w:sz w:val="24"/>
        </w:rPr>
        <w:fldChar w:fldCharType="begin"/>
      </w:r>
      <w:r>
        <w:rPr>
          <w:sz w:val="24"/>
        </w:rPr>
        <w:instrText xml:space="preserve"> TOC \h \z \t "Стиль2;3;Стиль4;2;Стиль5;1" </w:instrText>
      </w:r>
      <w:r>
        <w:rPr>
          <w:sz w:val="24"/>
        </w:rPr>
        <w:fldChar w:fldCharType="separate"/>
      </w:r>
      <w:hyperlink w:anchor="_Toc510543787" w:history="1">
        <w:r w:rsidRPr="00B926CB">
          <w:rPr>
            <w:rStyle w:val="ac"/>
            <w:noProof/>
          </w:rPr>
          <w:t>1.</w:t>
        </w:r>
        <w:r>
          <w:rPr>
            <w:rFonts w:eastAsiaTheme="minorEastAsia" w:cstheme="minorBidi"/>
            <w:b w:val="0"/>
            <w:bCs w:val="0"/>
            <w:caps w:val="0"/>
            <w:noProof/>
            <w:sz w:val="22"/>
            <w:szCs w:val="22"/>
          </w:rPr>
          <w:tab/>
        </w:r>
        <w:r w:rsidRPr="00B926CB">
          <w:rPr>
            <w:rStyle w:val="ac"/>
            <w:rFonts w:hint="eastAsia"/>
            <w:noProof/>
          </w:rPr>
          <w:t>Общие</w:t>
        </w:r>
        <w:r w:rsidRPr="00B926CB">
          <w:rPr>
            <w:rStyle w:val="ac"/>
            <w:noProof/>
          </w:rPr>
          <w:t xml:space="preserve"> </w:t>
        </w:r>
        <w:r w:rsidRPr="00B926CB">
          <w:rPr>
            <w:rStyle w:val="ac"/>
            <w:rFonts w:hint="eastAsia"/>
            <w:noProof/>
          </w:rPr>
          <w:t>положения</w:t>
        </w:r>
        <w:r>
          <w:rPr>
            <w:noProof/>
            <w:webHidden/>
          </w:rPr>
          <w:tab/>
        </w:r>
        <w:r>
          <w:rPr>
            <w:noProof/>
            <w:webHidden/>
          </w:rPr>
          <w:fldChar w:fldCharType="begin"/>
        </w:r>
        <w:r>
          <w:rPr>
            <w:noProof/>
            <w:webHidden/>
          </w:rPr>
          <w:instrText xml:space="preserve"> PAGEREF _Toc510543787 \h </w:instrText>
        </w:r>
        <w:r>
          <w:rPr>
            <w:noProof/>
            <w:webHidden/>
          </w:rPr>
        </w:r>
        <w:r>
          <w:rPr>
            <w:noProof/>
            <w:webHidden/>
          </w:rPr>
          <w:fldChar w:fldCharType="separate"/>
        </w:r>
        <w:r>
          <w:rPr>
            <w:noProof/>
            <w:webHidden/>
          </w:rPr>
          <w:t>4</w:t>
        </w:r>
        <w:r>
          <w:rPr>
            <w:noProof/>
            <w:webHidden/>
          </w:rPr>
          <w:fldChar w:fldCharType="end"/>
        </w:r>
      </w:hyperlink>
    </w:p>
    <w:p w:rsidR="009E4631" w:rsidRDefault="001D5678">
      <w:pPr>
        <w:pStyle w:val="17"/>
        <w:tabs>
          <w:tab w:val="left" w:pos="400"/>
          <w:tab w:val="right" w:leader="underscore" w:pos="9061"/>
        </w:tabs>
        <w:rPr>
          <w:rFonts w:eastAsiaTheme="minorEastAsia" w:cstheme="minorBidi"/>
          <w:b w:val="0"/>
          <w:bCs w:val="0"/>
          <w:caps w:val="0"/>
          <w:noProof/>
          <w:sz w:val="22"/>
          <w:szCs w:val="22"/>
        </w:rPr>
      </w:pPr>
      <w:hyperlink w:anchor="_Toc510543788" w:history="1">
        <w:r w:rsidR="009E4631" w:rsidRPr="00B926CB">
          <w:rPr>
            <w:rStyle w:val="ac"/>
            <w:noProof/>
          </w:rPr>
          <w:t>2.</w:t>
        </w:r>
        <w:r w:rsidR="009E4631">
          <w:rPr>
            <w:rFonts w:eastAsiaTheme="minorEastAsia" w:cstheme="minorBidi"/>
            <w:b w:val="0"/>
            <w:bCs w:val="0"/>
            <w:caps w:val="0"/>
            <w:noProof/>
            <w:sz w:val="22"/>
            <w:szCs w:val="22"/>
          </w:rPr>
          <w:tab/>
        </w:r>
        <w:r w:rsidR="009E4631" w:rsidRPr="00B926CB">
          <w:rPr>
            <w:rStyle w:val="ac"/>
            <w:rFonts w:hint="eastAsia"/>
            <w:noProof/>
          </w:rPr>
          <w:t>Термины</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определения</w:t>
        </w:r>
        <w:r w:rsidR="009E4631">
          <w:rPr>
            <w:noProof/>
            <w:webHidden/>
          </w:rPr>
          <w:tab/>
        </w:r>
        <w:r w:rsidR="009E4631">
          <w:rPr>
            <w:noProof/>
            <w:webHidden/>
          </w:rPr>
          <w:fldChar w:fldCharType="begin"/>
        </w:r>
        <w:r w:rsidR="009E4631">
          <w:rPr>
            <w:noProof/>
            <w:webHidden/>
          </w:rPr>
          <w:instrText xml:space="preserve"> PAGEREF _Toc510543788 \h </w:instrText>
        </w:r>
        <w:r w:rsidR="009E4631">
          <w:rPr>
            <w:noProof/>
            <w:webHidden/>
          </w:rPr>
        </w:r>
        <w:r w:rsidR="009E4631">
          <w:rPr>
            <w:noProof/>
            <w:webHidden/>
          </w:rPr>
          <w:fldChar w:fldCharType="separate"/>
        </w:r>
        <w:r w:rsidR="009E4631">
          <w:rPr>
            <w:noProof/>
            <w:webHidden/>
          </w:rPr>
          <w:t>6</w:t>
        </w:r>
        <w:r w:rsidR="009E4631">
          <w:rPr>
            <w:noProof/>
            <w:webHidden/>
          </w:rPr>
          <w:fldChar w:fldCharType="end"/>
        </w:r>
      </w:hyperlink>
    </w:p>
    <w:p w:rsidR="009E4631" w:rsidRDefault="001D5678">
      <w:pPr>
        <w:pStyle w:val="17"/>
        <w:tabs>
          <w:tab w:val="left" w:pos="400"/>
          <w:tab w:val="right" w:leader="underscore" w:pos="9061"/>
        </w:tabs>
        <w:rPr>
          <w:rFonts w:eastAsiaTheme="minorEastAsia" w:cstheme="minorBidi"/>
          <w:b w:val="0"/>
          <w:bCs w:val="0"/>
          <w:caps w:val="0"/>
          <w:noProof/>
          <w:sz w:val="22"/>
          <w:szCs w:val="22"/>
        </w:rPr>
      </w:pPr>
      <w:hyperlink w:anchor="_Toc510543789" w:history="1">
        <w:r w:rsidR="009E4631" w:rsidRPr="00B926CB">
          <w:rPr>
            <w:rStyle w:val="ac"/>
            <w:noProof/>
          </w:rPr>
          <w:t>3.</w:t>
        </w:r>
        <w:r w:rsidR="009E4631">
          <w:rPr>
            <w:rFonts w:eastAsiaTheme="minorEastAsia" w:cstheme="minorBidi"/>
            <w:b w:val="0"/>
            <w:bCs w:val="0"/>
            <w:caps w:val="0"/>
            <w:noProof/>
            <w:sz w:val="22"/>
            <w:szCs w:val="22"/>
          </w:rPr>
          <w:tab/>
        </w:r>
        <w:r w:rsidR="009E4631" w:rsidRPr="00B926CB">
          <w:rPr>
            <w:rStyle w:val="ac"/>
            <w:rFonts w:hint="eastAsia"/>
            <w:noProof/>
          </w:rPr>
          <w:t>Процедуры</w:t>
        </w:r>
        <w:r w:rsidR="009E4631" w:rsidRPr="00B926CB">
          <w:rPr>
            <w:rStyle w:val="ac"/>
            <w:noProof/>
          </w:rPr>
          <w:t xml:space="preserve"> </w:t>
        </w:r>
        <w:r w:rsidR="009E4631" w:rsidRPr="00B926CB">
          <w:rPr>
            <w:rStyle w:val="ac"/>
            <w:rFonts w:hint="eastAsia"/>
            <w:noProof/>
          </w:rPr>
          <w:t>приема</w:t>
        </w:r>
        <w:r w:rsidR="009E4631" w:rsidRPr="00B926CB">
          <w:rPr>
            <w:rStyle w:val="ac"/>
            <w:noProof/>
          </w:rPr>
          <w:t xml:space="preserve"> </w:t>
        </w:r>
        <w:r w:rsidR="009E4631" w:rsidRPr="00B926CB">
          <w:rPr>
            <w:rStyle w:val="ac"/>
            <w:rFonts w:hint="eastAsia"/>
            <w:noProof/>
          </w:rPr>
          <w:t>на</w:t>
        </w:r>
        <w:r w:rsidR="009E4631" w:rsidRPr="00B926CB">
          <w:rPr>
            <w:rStyle w:val="ac"/>
            <w:noProof/>
          </w:rPr>
          <w:t xml:space="preserve"> </w:t>
        </w:r>
        <w:r w:rsidR="009E4631" w:rsidRPr="00B926CB">
          <w:rPr>
            <w:rStyle w:val="ac"/>
            <w:rFonts w:hint="eastAsia"/>
            <w:noProof/>
          </w:rPr>
          <w:t>обслуживание</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прекращения</w:t>
        </w:r>
        <w:r w:rsidR="009E4631" w:rsidRPr="00B926CB">
          <w:rPr>
            <w:rStyle w:val="ac"/>
            <w:noProof/>
          </w:rPr>
          <w:t xml:space="preserve"> </w:t>
        </w:r>
        <w:r w:rsidR="009E4631" w:rsidRPr="00B926CB">
          <w:rPr>
            <w:rStyle w:val="ac"/>
            <w:rFonts w:hint="eastAsia"/>
            <w:noProof/>
          </w:rPr>
          <w:t>обслуживания</w:t>
        </w:r>
        <w:r w:rsidR="009E4631" w:rsidRPr="00B926CB">
          <w:rPr>
            <w:rStyle w:val="ac"/>
            <w:noProof/>
          </w:rPr>
          <w:t xml:space="preserve"> </w:t>
        </w:r>
        <w:r w:rsidR="009E4631" w:rsidRPr="00B926CB">
          <w:rPr>
            <w:rStyle w:val="ac"/>
            <w:rFonts w:hint="eastAsia"/>
            <w:noProof/>
          </w:rPr>
          <w:t>Депозитарием</w:t>
        </w:r>
        <w:r w:rsidR="009E4631" w:rsidRPr="00B926CB">
          <w:rPr>
            <w:rStyle w:val="ac"/>
            <w:noProof/>
          </w:rPr>
          <w:t xml:space="preserve"> </w:t>
        </w:r>
        <w:r w:rsidR="009E4631" w:rsidRPr="00B926CB">
          <w:rPr>
            <w:rStyle w:val="ac"/>
            <w:rFonts w:hint="eastAsia"/>
            <w:noProof/>
          </w:rPr>
          <w:t>выпусков</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sidRPr="00B926CB">
          <w:rPr>
            <w:rStyle w:val="ac"/>
            <w:noProof/>
          </w:rPr>
          <w:t xml:space="preserve">. </w:t>
        </w:r>
        <w:r w:rsidR="009E4631" w:rsidRPr="00B926CB">
          <w:rPr>
            <w:rStyle w:val="ac"/>
            <w:rFonts w:hint="eastAsia"/>
            <w:noProof/>
          </w:rPr>
          <w:t>Ценные</w:t>
        </w:r>
        <w:r w:rsidR="009E4631" w:rsidRPr="00B926CB">
          <w:rPr>
            <w:rStyle w:val="ac"/>
            <w:noProof/>
          </w:rPr>
          <w:t xml:space="preserve"> </w:t>
        </w:r>
        <w:r w:rsidR="009E4631" w:rsidRPr="00B926CB">
          <w:rPr>
            <w:rStyle w:val="ac"/>
            <w:rFonts w:hint="eastAsia"/>
            <w:noProof/>
          </w:rPr>
          <w:t>бумаги</w:t>
        </w:r>
        <w:r w:rsidR="009E4631" w:rsidRPr="00B926CB">
          <w:rPr>
            <w:rStyle w:val="ac"/>
            <w:noProof/>
          </w:rPr>
          <w:t xml:space="preserve">, </w:t>
        </w:r>
        <w:r w:rsidR="009E4631" w:rsidRPr="00B926CB">
          <w:rPr>
            <w:rStyle w:val="ac"/>
            <w:rFonts w:hint="eastAsia"/>
            <w:noProof/>
          </w:rPr>
          <w:t>предназначенные</w:t>
        </w:r>
        <w:r w:rsidR="009E4631" w:rsidRPr="00B926CB">
          <w:rPr>
            <w:rStyle w:val="ac"/>
            <w:noProof/>
          </w:rPr>
          <w:t xml:space="preserve"> </w:t>
        </w:r>
        <w:r w:rsidR="009E4631" w:rsidRPr="00B926CB">
          <w:rPr>
            <w:rStyle w:val="ac"/>
            <w:rFonts w:hint="eastAsia"/>
            <w:noProof/>
          </w:rPr>
          <w:t>для</w:t>
        </w:r>
        <w:r w:rsidR="009E4631" w:rsidRPr="00B926CB">
          <w:rPr>
            <w:rStyle w:val="ac"/>
            <w:noProof/>
          </w:rPr>
          <w:t xml:space="preserve"> </w:t>
        </w:r>
        <w:r w:rsidR="009E4631" w:rsidRPr="00B926CB">
          <w:rPr>
            <w:rStyle w:val="ac"/>
            <w:rFonts w:hint="eastAsia"/>
            <w:noProof/>
          </w:rPr>
          <w:t>квалифицированных</w:t>
        </w:r>
        <w:r w:rsidR="009E4631" w:rsidRPr="00B926CB">
          <w:rPr>
            <w:rStyle w:val="ac"/>
            <w:noProof/>
          </w:rPr>
          <w:t xml:space="preserve"> </w:t>
        </w:r>
        <w:r w:rsidR="009E4631" w:rsidRPr="00B926CB">
          <w:rPr>
            <w:rStyle w:val="ac"/>
            <w:rFonts w:hint="eastAsia"/>
            <w:noProof/>
          </w:rPr>
          <w:t>инвесторов</w:t>
        </w:r>
        <w:r w:rsidR="009E4631">
          <w:rPr>
            <w:noProof/>
            <w:webHidden/>
          </w:rPr>
          <w:tab/>
        </w:r>
        <w:r w:rsidR="009E4631">
          <w:rPr>
            <w:noProof/>
            <w:webHidden/>
          </w:rPr>
          <w:fldChar w:fldCharType="begin"/>
        </w:r>
        <w:r w:rsidR="009E4631">
          <w:rPr>
            <w:noProof/>
            <w:webHidden/>
          </w:rPr>
          <w:instrText xml:space="preserve"> PAGEREF _Toc510543789 \h </w:instrText>
        </w:r>
        <w:r w:rsidR="009E4631">
          <w:rPr>
            <w:noProof/>
            <w:webHidden/>
          </w:rPr>
        </w:r>
        <w:r w:rsidR="009E4631">
          <w:rPr>
            <w:noProof/>
            <w:webHidden/>
          </w:rPr>
          <w:fldChar w:fldCharType="separate"/>
        </w:r>
        <w:r w:rsidR="009E4631">
          <w:rPr>
            <w:noProof/>
            <w:webHidden/>
          </w:rPr>
          <w:t>11</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790" w:history="1">
        <w:r w:rsidR="009E4631" w:rsidRPr="00B926CB">
          <w:rPr>
            <w:rStyle w:val="ac"/>
            <w:noProof/>
          </w:rPr>
          <w:t>3.1.</w:t>
        </w:r>
        <w:r w:rsidR="009E4631">
          <w:rPr>
            <w:rFonts w:eastAsiaTheme="minorEastAsia" w:cstheme="minorBidi"/>
            <w:smallCaps w:val="0"/>
            <w:noProof/>
            <w:sz w:val="22"/>
            <w:szCs w:val="22"/>
          </w:rPr>
          <w:tab/>
        </w:r>
        <w:r w:rsidR="009E4631" w:rsidRPr="00B926CB">
          <w:rPr>
            <w:rStyle w:val="ac"/>
            <w:rFonts w:hint="eastAsia"/>
            <w:noProof/>
          </w:rPr>
          <w:t>Процедура</w:t>
        </w:r>
        <w:r w:rsidR="009E4631" w:rsidRPr="00B926CB">
          <w:rPr>
            <w:rStyle w:val="ac"/>
            <w:noProof/>
          </w:rPr>
          <w:t xml:space="preserve"> </w:t>
        </w:r>
        <w:r w:rsidR="009E4631" w:rsidRPr="00B926CB">
          <w:rPr>
            <w:rStyle w:val="ac"/>
            <w:rFonts w:hint="eastAsia"/>
            <w:noProof/>
          </w:rPr>
          <w:t>приема</w:t>
        </w:r>
        <w:r w:rsidR="009E4631" w:rsidRPr="00B926CB">
          <w:rPr>
            <w:rStyle w:val="ac"/>
            <w:noProof/>
          </w:rPr>
          <w:t xml:space="preserve"> </w:t>
        </w:r>
        <w:r w:rsidR="009E4631" w:rsidRPr="00B926CB">
          <w:rPr>
            <w:rStyle w:val="ac"/>
            <w:rFonts w:hint="eastAsia"/>
            <w:noProof/>
          </w:rPr>
          <w:t>Депозитарием</w:t>
        </w:r>
        <w:r w:rsidR="009E4631" w:rsidRPr="00B926CB">
          <w:rPr>
            <w:rStyle w:val="ac"/>
            <w:noProof/>
          </w:rPr>
          <w:t xml:space="preserve"> </w:t>
        </w:r>
        <w:r w:rsidR="009E4631" w:rsidRPr="00B926CB">
          <w:rPr>
            <w:rStyle w:val="ac"/>
            <w:rFonts w:hint="eastAsia"/>
            <w:noProof/>
          </w:rPr>
          <w:t>выпусков</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sidRPr="00B926CB">
          <w:rPr>
            <w:rStyle w:val="ac"/>
            <w:noProof/>
          </w:rPr>
          <w:t xml:space="preserve"> </w:t>
        </w:r>
        <w:r w:rsidR="009E4631" w:rsidRPr="00B926CB">
          <w:rPr>
            <w:rStyle w:val="ac"/>
            <w:rFonts w:hint="eastAsia"/>
            <w:noProof/>
          </w:rPr>
          <w:t>на</w:t>
        </w:r>
        <w:r w:rsidR="009E4631" w:rsidRPr="00B926CB">
          <w:rPr>
            <w:rStyle w:val="ac"/>
            <w:noProof/>
          </w:rPr>
          <w:t xml:space="preserve"> </w:t>
        </w:r>
        <w:r w:rsidR="009E4631" w:rsidRPr="00B926CB">
          <w:rPr>
            <w:rStyle w:val="ac"/>
            <w:rFonts w:hint="eastAsia"/>
            <w:noProof/>
          </w:rPr>
          <w:t>обслуживание</w:t>
        </w:r>
        <w:r w:rsidR="009E4631">
          <w:rPr>
            <w:noProof/>
            <w:webHidden/>
          </w:rPr>
          <w:tab/>
        </w:r>
        <w:r w:rsidR="009E4631">
          <w:rPr>
            <w:noProof/>
            <w:webHidden/>
          </w:rPr>
          <w:fldChar w:fldCharType="begin"/>
        </w:r>
        <w:r w:rsidR="009E4631">
          <w:rPr>
            <w:noProof/>
            <w:webHidden/>
          </w:rPr>
          <w:instrText xml:space="preserve"> PAGEREF _Toc510543790 \h </w:instrText>
        </w:r>
        <w:r w:rsidR="009E4631">
          <w:rPr>
            <w:noProof/>
            <w:webHidden/>
          </w:rPr>
        </w:r>
        <w:r w:rsidR="009E4631">
          <w:rPr>
            <w:noProof/>
            <w:webHidden/>
          </w:rPr>
          <w:fldChar w:fldCharType="separate"/>
        </w:r>
        <w:r w:rsidR="009E4631">
          <w:rPr>
            <w:noProof/>
            <w:webHidden/>
          </w:rPr>
          <w:t>11</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02" w:history="1">
        <w:r w:rsidR="009E4631" w:rsidRPr="00B926CB">
          <w:rPr>
            <w:rStyle w:val="ac"/>
            <w:noProof/>
          </w:rPr>
          <w:t>3.2.</w:t>
        </w:r>
        <w:r w:rsidR="009E4631">
          <w:rPr>
            <w:rFonts w:eastAsiaTheme="minorEastAsia" w:cstheme="minorBidi"/>
            <w:smallCaps w:val="0"/>
            <w:noProof/>
            <w:sz w:val="22"/>
            <w:szCs w:val="22"/>
          </w:rPr>
          <w:tab/>
        </w:r>
        <w:r w:rsidR="009E4631" w:rsidRPr="00B926CB">
          <w:rPr>
            <w:rStyle w:val="ac"/>
            <w:rFonts w:hint="eastAsia"/>
            <w:noProof/>
          </w:rPr>
          <w:t>Процедура</w:t>
        </w:r>
        <w:r w:rsidR="009E4631" w:rsidRPr="00B926CB">
          <w:rPr>
            <w:rStyle w:val="ac"/>
            <w:noProof/>
          </w:rPr>
          <w:t xml:space="preserve"> </w:t>
        </w:r>
        <w:r w:rsidR="009E4631" w:rsidRPr="00B926CB">
          <w:rPr>
            <w:rStyle w:val="ac"/>
            <w:rFonts w:hint="eastAsia"/>
            <w:noProof/>
          </w:rPr>
          <w:t>прекращения</w:t>
        </w:r>
        <w:r w:rsidR="009E4631" w:rsidRPr="00B926CB">
          <w:rPr>
            <w:rStyle w:val="ac"/>
            <w:noProof/>
          </w:rPr>
          <w:t xml:space="preserve"> </w:t>
        </w:r>
        <w:r w:rsidR="009E4631" w:rsidRPr="00B926CB">
          <w:rPr>
            <w:rStyle w:val="ac"/>
            <w:rFonts w:hint="eastAsia"/>
            <w:noProof/>
          </w:rPr>
          <w:t>обслуживания</w:t>
        </w:r>
        <w:r w:rsidR="009E4631" w:rsidRPr="00B926CB">
          <w:rPr>
            <w:rStyle w:val="ac"/>
            <w:noProof/>
          </w:rPr>
          <w:t xml:space="preserve"> </w:t>
        </w:r>
        <w:r w:rsidR="009E4631" w:rsidRPr="00B926CB">
          <w:rPr>
            <w:rStyle w:val="ac"/>
            <w:rFonts w:hint="eastAsia"/>
            <w:noProof/>
          </w:rPr>
          <w:t>Депозитарием</w:t>
        </w:r>
        <w:r w:rsidR="009E4631" w:rsidRPr="00B926CB">
          <w:rPr>
            <w:rStyle w:val="ac"/>
            <w:noProof/>
          </w:rPr>
          <w:t xml:space="preserve"> </w:t>
        </w:r>
        <w:r w:rsidR="009E4631" w:rsidRPr="00B926CB">
          <w:rPr>
            <w:rStyle w:val="ac"/>
            <w:rFonts w:hint="eastAsia"/>
            <w:noProof/>
          </w:rPr>
          <w:t>выпусков</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_Toc510543802 \h </w:instrText>
        </w:r>
        <w:r w:rsidR="009E4631">
          <w:rPr>
            <w:noProof/>
            <w:webHidden/>
          </w:rPr>
        </w:r>
        <w:r w:rsidR="009E4631">
          <w:rPr>
            <w:noProof/>
            <w:webHidden/>
          </w:rPr>
          <w:fldChar w:fldCharType="separate"/>
        </w:r>
        <w:r w:rsidR="009E4631">
          <w:rPr>
            <w:noProof/>
            <w:webHidden/>
          </w:rPr>
          <w:t>12</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03" w:history="1">
        <w:r w:rsidR="009E4631" w:rsidRPr="00B926CB">
          <w:rPr>
            <w:rStyle w:val="ac"/>
            <w:noProof/>
          </w:rPr>
          <w:t>3.3.</w:t>
        </w:r>
        <w:r w:rsidR="009E4631">
          <w:rPr>
            <w:rFonts w:eastAsiaTheme="minorEastAsia" w:cstheme="minorBidi"/>
            <w:smallCaps w:val="0"/>
            <w:noProof/>
            <w:sz w:val="22"/>
            <w:szCs w:val="22"/>
          </w:rPr>
          <w:tab/>
        </w:r>
        <w:r w:rsidR="009E4631" w:rsidRPr="00B926CB">
          <w:rPr>
            <w:rStyle w:val="ac"/>
            <w:rFonts w:hint="eastAsia"/>
            <w:noProof/>
          </w:rPr>
          <w:t>Ценные</w:t>
        </w:r>
        <w:r w:rsidR="009E4631" w:rsidRPr="00B926CB">
          <w:rPr>
            <w:rStyle w:val="ac"/>
            <w:noProof/>
          </w:rPr>
          <w:t xml:space="preserve"> </w:t>
        </w:r>
        <w:r w:rsidR="009E4631" w:rsidRPr="00B926CB">
          <w:rPr>
            <w:rStyle w:val="ac"/>
            <w:rFonts w:hint="eastAsia"/>
            <w:noProof/>
          </w:rPr>
          <w:t>бумаги</w:t>
        </w:r>
        <w:r w:rsidR="009E4631" w:rsidRPr="00B926CB">
          <w:rPr>
            <w:rStyle w:val="ac"/>
            <w:noProof/>
          </w:rPr>
          <w:t xml:space="preserve">, </w:t>
        </w:r>
        <w:r w:rsidR="009E4631" w:rsidRPr="00B926CB">
          <w:rPr>
            <w:rStyle w:val="ac"/>
            <w:rFonts w:hint="eastAsia"/>
            <w:noProof/>
          </w:rPr>
          <w:t>ограниченные</w:t>
        </w:r>
        <w:r w:rsidR="009E4631" w:rsidRPr="00B926CB">
          <w:rPr>
            <w:rStyle w:val="ac"/>
            <w:noProof/>
          </w:rPr>
          <w:t xml:space="preserve"> </w:t>
        </w:r>
        <w:r w:rsidR="009E4631" w:rsidRPr="00B926CB">
          <w:rPr>
            <w:rStyle w:val="ac"/>
            <w:rFonts w:hint="eastAsia"/>
            <w:noProof/>
          </w:rPr>
          <w:t>в</w:t>
        </w:r>
        <w:r w:rsidR="009E4631" w:rsidRPr="00B926CB">
          <w:rPr>
            <w:rStyle w:val="ac"/>
            <w:noProof/>
          </w:rPr>
          <w:t xml:space="preserve"> </w:t>
        </w:r>
        <w:r w:rsidR="009E4631" w:rsidRPr="00B926CB">
          <w:rPr>
            <w:rStyle w:val="ac"/>
            <w:rFonts w:hint="eastAsia"/>
            <w:noProof/>
          </w:rPr>
          <w:t>обороте</w:t>
        </w:r>
        <w:r w:rsidR="009E4631">
          <w:rPr>
            <w:noProof/>
            <w:webHidden/>
          </w:rPr>
          <w:tab/>
        </w:r>
        <w:r w:rsidR="009E4631">
          <w:rPr>
            <w:noProof/>
            <w:webHidden/>
          </w:rPr>
          <w:fldChar w:fldCharType="begin"/>
        </w:r>
        <w:r w:rsidR="009E4631">
          <w:rPr>
            <w:noProof/>
            <w:webHidden/>
          </w:rPr>
          <w:instrText xml:space="preserve"> PAGEREF _Toc510543803 \h </w:instrText>
        </w:r>
        <w:r w:rsidR="009E4631">
          <w:rPr>
            <w:noProof/>
            <w:webHidden/>
          </w:rPr>
        </w:r>
        <w:r w:rsidR="009E4631">
          <w:rPr>
            <w:noProof/>
            <w:webHidden/>
          </w:rPr>
          <w:fldChar w:fldCharType="separate"/>
        </w:r>
        <w:r w:rsidR="009E4631">
          <w:rPr>
            <w:noProof/>
            <w:webHidden/>
          </w:rPr>
          <w:t>13</w:t>
        </w:r>
        <w:r w:rsidR="009E4631">
          <w:rPr>
            <w:noProof/>
            <w:webHidden/>
          </w:rPr>
          <w:fldChar w:fldCharType="end"/>
        </w:r>
      </w:hyperlink>
    </w:p>
    <w:p w:rsidR="009E4631" w:rsidRDefault="001D5678">
      <w:pPr>
        <w:pStyle w:val="17"/>
        <w:tabs>
          <w:tab w:val="left" w:pos="400"/>
          <w:tab w:val="right" w:leader="underscore" w:pos="9061"/>
        </w:tabs>
        <w:rPr>
          <w:rFonts w:eastAsiaTheme="minorEastAsia" w:cstheme="minorBidi"/>
          <w:b w:val="0"/>
          <w:bCs w:val="0"/>
          <w:caps w:val="0"/>
          <w:noProof/>
          <w:sz w:val="22"/>
          <w:szCs w:val="22"/>
        </w:rPr>
      </w:pPr>
      <w:hyperlink w:anchor="_Toc510543804" w:history="1">
        <w:r w:rsidR="009E4631" w:rsidRPr="00B926CB">
          <w:rPr>
            <w:rStyle w:val="ac"/>
            <w:noProof/>
          </w:rPr>
          <w:t>4.</w:t>
        </w:r>
        <w:r w:rsidR="009E4631">
          <w:rPr>
            <w:rFonts w:eastAsiaTheme="minorEastAsia" w:cstheme="minorBidi"/>
            <w:b w:val="0"/>
            <w:bCs w:val="0"/>
            <w:caps w:val="0"/>
            <w:noProof/>
            <w:sz w:val="22"/>
            <w:szCs w:val="22"/>
          </w:rPr>
          <w:tab/>
        </w:r>
        <w:r w:rsidR="009E4631" w:rsidRPr="00B926CB">
          <w:rPr>
            <w:rStyle w:val="ac"/>
            <w:rFonts w:hint="eastAsia"/>
            <w:noProof/>
          </w:rPr>
          <w:t>Способы</w:t>
        </w:r>
        <w:r w:rsidR="009E4631" w:rsidRPr="00B926CB">
          <w:rPr>
            <w:rStyle w:val="ac"/>
            <w:noProof/>
          </w:rPr>
          <w:t xml:space="preserve"> </w:t>
        </w:r>
        <w:r w:rsidR="009E4631" w:rsidRPr="00B926CB">
          <w:rPr>
            <w:rStyle w:val="ac"/>
            <w:rFonts w:hint="eastAsia"/>
            <w:noProof/>
          </w:rPr>
          <w:t>учета</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места</w:t>
        </w:r>
        <w:r w:rsidR="009E4631" w:rsidRPr="00B926CB">
          <w:rPr>
            <w:rStyle w:val="ac"/>
            <w:noProof/>
          </w:rPr>
          <w:t xml:space="preserve"> </w:t>
        </w:r>
        <w:r w:rsidR="009E4631" w:rsidRPr="00B926CB">
          <w:rPr>
            <w:rStyle w:val="ac"/>
            <w:rFonts w:hint="eastAsia"/>
            <w:noProof/>
          </w:rPr>
          <w:t>хранения</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_Toc510543804 \h </w:instrText>
        </w:r>
        <w:r w:rsidR="009E4631">
          <w:rPr>
            <w:noProof/>
            <w:webHidden/>
          </w:rPr>
        </w:r>
        <w:r w:rsidR="009E4631">
          <w:rPr>
            <w:noProof/>
            <w:webHidden/>
          </w:rPr>
          <w:fldChar w:fldCharType="separate"/>
        </w:r>
        <w:r w:rsidR="009E4631">
          <w:rPr>
            <w:noProof/>
            <w:webHidden/>
          </w:rPr>
          <w:t>16</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05" w:history="1">
        <w:r w:rsidR="009E4631" w:rsidRPr="00B926CB">
          <w:rPr>
            <w:rStyle w:val="ac"/>
            <w:noProof/>
          </w:rPr>
          <w:t>4.1.</w:t>
        </w:r>
        <w:r w:rsidR="009E4631">
          <w:rPr>
            <w:rFonts w:eastAsiaTheme="minorEastAsia" w:cstheme="minorBidi"/>
            <w:smallCaps w:val="0"/>
            <w:noProof/>
            <w:sz w:val="22"/>
            <w:szCs w:val="22"/>
          </w:rPr>
          <w:tab/>
        </w:r>
        <w:r w:rsidR="009E4631" w:rsidRPr="00B926CB">
          <w:rPr>
            <w:rStyle w:val="ac"/>
            <w:rFonts w:hint="eastAsia"/>
            <w:noProof/>
          </w:rPr>
          <w:t>Способы</w:t>
        </w:r>
        <w:r w:rsidR="009E4631" w:rsidRPr="00B926CB">
          <w:rPr>
            <w:rStyle w:val="ac"/>
            <w:noProof/>
          </w:rPr>
          <w:t xml:space="preserve"> </w:t>
        </w:r>
        <w:r w:rsidR="009E4631" w:rsidRPr="00B926CB">
          <w:rPr>
            <w:rStyle w:val="ac"/>
            <w:rFonts w:hint="eastAsia"/>
            <w:noProof/>
          </w:rPr>
          <w:t>учета</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_Toc510543805 \h </w:instrText>
        </w:r>
        <w:r w:rsidR="009E4631">
          <w:rPr>
            <w:noProof/>
            <w:webHidden/>
          </w:rPr>
        </w:r>
        <w:r w:rsidR="009E4631">
          <w:rPr>
            <w:noProof/>
            <w:webHidden/>
          </w:rPr>
          <w:fldChar w:fldCharType="separate"/>
        </w:r>
        <w:r w:rsidR="009E4631">
          <w:rPr>
            <w:noProof/>
            <w:webHidden/>
          </w:rPr>
          <w:t>16</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06" w:history="1">
        <w:r w:rsidR="009E4631" w:rsidRPr="00B926CB">
          <w:rPr>
            <w:rStyle w:val="ac"/>
            <w:noProof/>
          </w:rPr>
          <w:t>4.2.</w:t>
        </w:r>
        <w:r w:rsidR="009E4631">
          <w:rPr>
            <w:rFonts w:eastAsiaTheme="minorEastAsia" w:cstheme="minorBidi"/>
            <w:smallCaps w:val="0"/>
            <w:noProof/>
            <w:sz w:val="22"/>
            <w:szCs w:val="22"/>
          </w:rPr>
          <w:tab/>
        </w:r>
        <w:r w:rsidR="009E4631" w:rsidRPr="00B926CB">
          <w:rPr>
            <w:rStyle w:val="ac"/>
            <w:rFonts w:hint="eastAsia"/>
            <w:noProof/>
          </w:rPr>
          <w:t>Места</w:t>
        </w:r>
        <w:r w:rsidR="009E4631" w:rsidRPr="00B926CB">
          <w:rPr>
            <w:rStyle w:val="ac"/>
            <w:noProof/>
          </w:rPr>
          <w:t xml:space="preserve"> </w:t>
        </w:r>
        <w:r w:rsidR="009E4631" w:rsidRPr="00B926CB">
          <w:rPr>
            <w:rStyle w:val="ac"/>
            <w:rFonts w:hint="eastAsia"/>
            <w:noProof/>
          </w:rPr>
          <w:t>хранения</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_Toc510543806 \h </w:instrText>
        </w:r>
        <w:r w:rsidR="009E4631">
          <w:rPr>
            <w:noProof/>
            <w:webHidden/>
          </w:rPr>
        </w:r>
        <w:r w:rsidR="009E4631">
          <w:rPr>
            <w:noProof/>
            <w:webHidden/>
          </w:rPr>
          <w:fldChar w:fldCharType="separate"/>
        </w:r>
        <w:r w:rsidR="009E4631">
          <w:rPr>
            <w:noProof/>
            <w:webHidden/>
          </w:rPr>
          <w:t>17</w:t>
        </w:r>
        <w:r w:rsidR="009E4631">
          <w:rPr>
            <w:noProof/>
            <w:webHidden/>
          </w:rPr>
          <w:fldChar w:fldCharType="end"/>
        </w:r>
      </w:hyperlink>
    </w:p>
    <w:p w:rsidR="009E4631" w:rsidRDefault="001D5678">
      <w:pPr>
        <w:pStyle w:val="17"/>
        <w:tabs>
          <w:tab w:val="left" w:pos="400"/>
          <w:tab w:val="right" w:leader="underscore" w:pos="9061"/>
        </w:tabs>
        <w:rPr>
          <w:rFonts w:eastAsiaTheme="minorEastAsia" w:cstheme="minorBidi"/>
          <w:b w:val="0"/>
          <w:bCs w:val="0"/>
          <w:caps w:val="0"/>
          <w:noProof/>
          <w:sz w:val="22"/>
          <w:szCs w:val="22"/>
        </w:rPr>
      </w:pPr>
      <w:hyperlink w:anchor="_Toc510543817" w:history="1">
        <w:r w:rsidR="009E4631" w:rsidRPr="00B926CB">
          <w:rPr>
            <w:rStyle w:val="ac"/>
            <w:noProof/>
          </w:rPr>
          <w:t>5.</w:t>
        </w:r>
        <w:r w:rsidR="009E4631">
          <w:rPr>
            <w:rFonts w:eastAsiaTheme="minorEastAsia" w:cstheme="minorBidi"/>
            <w:b w:val="0"/>
            <w:bCs w:val="0"/>
            <w:caps w:val="0"/>
            <w:noProof/>
            <w:sz w:val="22"/>
            <w:szCs w:val="22"/>
          </w:rPr>
          <w:tab/>
        </w:r>
        <w:r w:rsidR="009E4631" w:rsidRPr="00B926CB">
          <w:rPr>
            <w:rStyle w:val="ac"/>
            <w:rFonts w:hint="eastAsia"/>
            <w:noProof/>
          </w:rPr>
          <w:t>Депозитарные</w:t>
        </w:r>
        <w:r w:rsidR="009E4631" w:rsidRPr="00B926CB">
          <w:rPr>
            <w:rStyle w:val="ac"/>
            <w:noProof/>
          </w:rPr>
          <w:t xml:space="preserve"> </w:t>
        </w:r>
        <w:r w:rsidR="009E4631" w:rsidRPr="00B926CB">
          <w:rPr>
            <w:rStyle w:val="ac"/>
            <w:rFonts w:hint="eastAsia"/>
            <w:noProof/>
          </w:rPr>
          <w:t>услуги</w:t>
        </w:r>
        <w:r w:rsidR="009E4631">
          <w:rPr>
            <w:noProof/>
            <w:webHidden/>
          </w:rPr>
          <w:tab/>
        </w:r>
        <w:r w:rsidR="009E4631">
          <w:rPr>
            <w:noProof/>
            <w:webHidden/>
          </w:rPr>
          <w:fldChar w:fldCharType="begin"/>
        </w:r>
        <w:r w:rsidR="009E4631">
          <w:rPr>
            <w:noProof/>
            <w:webHidden/>
          </w:rPr>
          <w:instrText xml:space="preserve"> PAGEREF _Toc510543817 \h </w:instrText>
        </w:r>
        <w:r w:rsidR="009E4631">
          <w:rPr>
            <w:noProof/>
            <w:webHidden/>
          </w:rPr>
        </w:r>
        <w:r w:rsidR="009E4631">
          <w:rPr>
            <w:noProof/>
            <w:webHidden/>
          </w:rPr>
          <w:fldChar w:fldCharType="separate"/>
        </w:r>
        <w:r w:rsidR="009E4631">
          <w:rPr>
            <w:noProof/>
            <w:webHidden/>
          </w:rPr>
          <w:t>18</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18" w:history="1">
        <w:r w:rsidR="009E4631" w:rsidRPr="00B926CB">
          <w:rPr>
            <w:rStyle w:val="ac"/>
            <w:noProof/>
          </w:rPr>
          <w:t>5.1.</w:t>
        </w:r>
        <w:r w:rsidR="009E4631">
          <w:rPr>
            <w:rFonts w:eastAsiaTheme="minorEastAsia" w:cstheme="minorBidi"/>
            <w:smallCaps w:val="0"/>
            <w:noProof/>
            <w:sz w:val="22"/>
            <w:szCs w:val="22"/>
          </w:rPr>
          <w:tab/>
        </w:r>
        <w:r w:rsidR="009E4631" w:rsidRPr="00B926CB">
          <w:rPr>
            <w:rStyle w:val="ac"/>
            <w:rFonts w:hint="eastAsia"/>
            <w:noProof/>
          </w:rPr>
          <w:t>Основные</w:t>
        </w:r>
        <w:r w:rsidR="009E4631" w:rsidRPr="00B926CB">
          <w:rPr>
            <w:rStyle w:val="ac"/>
            <w:noProof/>
          </w:rPr>
          <w:t xml:space="preserve"> </w:t>
        </w:r>
        <w:r w:rsidR="009E4631" w:rsidRPr="00B926CB">
          <w:rPr>
            <w:rStyle w:val="ac"/>
            <w:rFonts w:hint="eastAsia"/>
            <w:noProof/>
          </w:rPr>
          <w:t>услуги</w:t>
        </w:r>
        <w:r w:rsidR="009E4631" w:rsidRPr="00B926CB">
          <w:rPr>
            <w:rStyle w:val="ac"/>
            <w:noProof/>
          </w:rPr>
          <w:t xml:space="preserve"> </w:t>
        </w:r>
        <w:r w:rsidR="009E4631" w:rsidRPr="00B926CB">
          <w:rPr>
            <w:rStyle w:val="ac"/>
            <w:rFonts w:hint="eastAsia"/>
            <w:noProof/>
          </w:rPr>
          <w:t>Депозитария</w:t>
        </w:r>
        <w:r w:rsidR="009E4631">
          <w:rPr>
            <w:noProof/>
            <w:webHidden/>
          </w:rPr>
          <w:tab/>
        </w:r>
        <w:r w:rsidR="009E4631">
          <w:rPr>
            <w:noProof/>
            <w:webHidden/>
          </w:rPr>
          <w:fldChar w:fldCharType="begin"/>
        </w:r>
        <w:r w:rsidR="009E4631">
          <w:rPr>
            <w:noProof/>
            <w:webHidden/>
          </w:rPr>
          <w:instrText xml:space="preserve"> PAGEREF _Toc510543818 \h </w:instrText>
        </w:r>
        <w:r w:rsidR="009E4631">
          <w:rPr>
            <w:noProof/>
            <w:webHidden/>
          </w:rPr>
        </w:r>
        <w:r w:rsidR="009E4631">
          <w:rPr>
            <w:noProof/>
            <w:webHidden/>
          </w:rPr>
          <w:fldChar w:fldCharType="separate"/>
        </w:r>
        <w:r w:rsidR="009E4631">
          <w:rPr>
            <w:noProof/>
            <w:webHidden/>
          </w:rPr>
          <w:t>18</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25" w:history="1">
        <w:r w:rsidR="009E4631" w:rsidRPr="00B926CB">
          <w:rPr>
            <w:rStyle w:val="ac"/>
            <w:noProof/>
          </w:rPr>
          <w:t>5.2.</w:t>
        </w:r>
        <w:r w:rsidR="009E4631">
          <w:rPr>
            <w:rFonts w:eastAsiaTheme="minorEastAsia" w:cstheme="minorBidi"/>
            <w:smallCaps w:val="0"/>
            <w:noProof/>
            <w:sz w:val="22"/>
            <w:szCs w:val="22"/>
          </w:rPr>
          <w:tab/>
        </w:r>
        <w:r w:rsidR="009E4631" w:rsidRPr="00B926CB">
          <w:rPr>
            <w:rStyle w:val="ac"/>
            <w:rFonts w:hint="eastAsia"/>
            <w:noProof/>
          </w:rPr>
          <w:t>Услуги</w:t>
        </w:r>
        <w:r w:rsidR="009E4631" w:rsidRPr="00B926CB">
          <w:rPr>
            <w:rStyle w:val="ac"/>
            <w:noProof/>
          </w:rPr>
          <w:t xml:space="preserve">, </w:t>
        </w:r>
        <w:r w:rsidR="009E4631" w:rsidRPr="00B926CB">
          <w:rPr>
            <w:rStyle w:val="ac"/>
            <w:rFonts w:hint="eastAsia"/>
            <w:noProof/>
          </w:rPr>
          <w:t>сопутствующие</w:t>
        </w:r>
        <w:r w:rsidR="009E4631" w:rsidRPr="00B926CB">
          <w:rPr>
            <w:rStyle w:val="ac"/>
            <w:noProof/>
          </w:rPr>
          <w:t xml:space="preserve"> </w:t>
        </w:r>
        <w:r w:rsidR="009E4631" w:rsidRPr="00B926CB">
          <w:rPr>
            <w:rStyle w:val="ac"/>
            <w:rFonts w:hint="eastAsia"/>
            <w:noProof/>
          </w:rPr>
          <w:t>депозитарной</w:t>
        </w:r>
        <w:r w:rsidR="009E4631" w:rsidRPr="00B926CB">
          <w:rPr>
            <w:rStyle w:val="ac"/>
            <w:noProof/>
          </w:rPr>
          <w:t xml:space="preserve"> </w:t>
        </w:r>
        <w:r w:rsidR="009E4631" w:rsidRPr="00B926CB">
          <w:rPr>
            <w:rStyle w:val="ac"/>
            <w:rFonts w:hint="eastAsia"/>
            <w:noProof/>
          </w:rPr>
          <w:t>деятельности</w:t>
        </w:r>
        <w:r w:rsidR="009E4631">
          <w:rPr>
            <w:noProof/>
            <w:webHidden/>
          </w:rPr>
          <w:tab/>
        </w:r>
        <w:r w:rsidR="009E4631">
          <w:rPr>
            <w:noProof/>
            <w:webHidden/>
          </w:rPr>
          <w:fldChar w:fldCharType="begin"/>
        </w:r>
        <w:r w:rsidR="009E4631">
          <w:rPr>
            <w:noProof/>
            <w:webHidden/>
          </w:rPr>
          <w:instrText xml:space="preserve"> PAGEREF _Toc510543825 \h </w:instrText>
        </w:r>
        <w:r w:rsidR="009E4631">
          <w:rPr>
            <w:noProof/>
            <w:webHidden/>
          </w:rPr>
        </w:r>
        <w:r w:rsidR="009E4631">
          <w:rPr>
            <w:noProof/>
            <w:webHidden/>
          </w:rPr>
          <w:fldChar w:fldCharType="separate"/>
        </w:r>
        <w:r w:rsidR="009E4631">
          <w:rPr>
            <w:noProof/>
            <w:webHidden/>
          </w:rPr>
          <w:t>18</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28" w:history="1">
        <w:r w:rsidR="009E4631" w:rsidRPr="00B926CB">
          <w:rPr>
            <w:rStyle w:val="ac"/>
            <w:noProof/>
          </w:rPr>
          <w:t>5.3.</w:t>
        </w:r>
        <w:r w:rsidR="009E4631">
          <w:rPr>
            <w:rFonts w:eastAsiaTheme="minorEastAsia" w:cstheme="minorBidi"/>
            <w:smallCaps w:val="0"/>
            <w:noProof/>
            <w:sz w:val="22"/>
            <w:szCs w:val="22"/>
          </w:rPr>
          <w:tab/>
        </w:r>
        <w:r w:rsidR="009E4631" w:rsidRPr="00B926CB">
          <w:rPr>
            <w:rStyle w:val="ac"/>
            <w:rFonts w:hint="eastAsia"/>
            <w:noProof/>
          </w:rPr>
          <w:t>Отношения</w:t>
        </w:r>
        <w:r w:rsidR="009E4631" w:rsidRPr="00B926CB">
          <w:rPr>
            <w:rStyle w:val="ac"/>
            <w:noProof/>
          </w:rPr>
          <w:t xml:space="preserve"> </w:t>
        </w:r>
        <w:r w:rsidR="009E4631" w:rsidRPr="00B926CB">
          <w:rPr>
            <w:rStyle w:val="ac"/>
            <w:rFonts w:hint="eastAsia"/>
            <w:noProof/>
          </w:rPr>
          <w:t>с</w:t>
        </w:r>
        <w:r w:rsidR="009E4631" w:rsidRPr="00B926CB">
          <w:rPr>
            <w:rStyle w:val="ac"/>
            <w:noProof/>
          </w:rPr>
          <w:t xml:space="preserve"> </w:t>
        </w:r>
        <w:r w:rsidR="009E4631" w:rsidRPr="00B926CB">
          <w:rPr>
            <w:rStyle w:val="ac"/>
            <w:rFonts w:hint="eastAsia"/>
            <w:noProof/>
          </w:rPr>
          <w:t>другими</w:t>
        </w:r>
        <w:r w:rsidR="009E4631" w:rsidRPr="00B926CB">
          <w:rPr>
            <w:rStyle w:val="ac"/>
            <w:noProof/>
          </w:rPr>
          <w:t xml:space="preserve"> </w:t>
        </w:r>
        <w:r w:rsidR="009E4631" w:rsidRPr="00B926CB">
          <w:rPr>
            <w:rStyle w:val="ac"/>
            <w:rFonts w:hint="eastAsia"/>
            <w:noProof/>
          </w:rPr>
          <w:t>депозитариями</w:t>
        </w:r>
        <w:r w:rsidR="009E4631">
          <w:rPr>
            <w:noProof/>
            <w:webHidden/>
          </w:rPr>
          <w:tab/>
        </w:r>
        <w:r w:rsidR="009E4631">
          <w:rPr>
            <w:noProof/>
            <w:webHidden/>
          </w:rPr>
          <w:fldChar w:fldCharType="begin"/>
        </w:r>
        <w:r w:rsidR="009E4631">
          <w:rPr>
            <w:noProof/>
            <w:webHidden/>
          </w:rPr>
          <w:instrText xml:space="preserve"> PAGEREF _Toc510543828 \h </w:instrText>
        </w:r>
        <w:r w:rsidR="009E4631">
          <w:rPr>
            <w:noProof/>
            <w:webHidden/>
          </w:rPr>
        </w:r>
        <w:r w:rsidR="009E4631">
          <w:rPr>
            <w:noProof/>
            <w:webHidden/>
          </w:rPr>
          <w:fldChar w:fldCharType="separate"/>
        </w:r>
        <w:r w:rsidR="009E4631">
          <w:rPr>
            <w:noProof/>
            <w:webHidden/>
          </w:rPr>
          <w:t>19</w:t>
        </w:r>
        <w:r w:rsidR="009E4631">
          <w:rPr>
            <w:noProof/>
            <w:webHidden/>
          </w:rPr>
          <w:fldChar w:fldCharType="end"/>
        </w:r>
      </w:hyperlink>
    </w:p>
    <w:p w:rsidR="009E4631" w:rsidRDefault="001D5678">
      <w:pPr>
        <w:pStyle w:val="17"/>
        <w:tabs>
          <w:tab w:val="left" w:pos="400"/>
          <w:tab w:val="right" w:leader="underscore" w:pos="9061"/>
        </w:tabs>
        <w:rPr>
          <w:rFonts w:eastAsiaTheme="minorEastAsia" w:cstheme="minorBidi"/>
          <w:b w:val="0"/>
          <w:bCs w:val="0"/>
          <w:caps w:val="0"/>
          <w:noProof/>
          <w:sz w:val="22"/>
          <w:szCs w:val="22"/>
        </w:rPr>
      </w:pPr>
      <w:hyperlink w:anchor="_Toc510543829" w:history="1">
        <w:r w:rsidR="009E4631" w:rsidRPr="00B926CB">
          <w:rPr>
            <w:rStyle w:val="ac"/>
            <w:noProof/>
          </w:rPr>
          <w:t>6.</w:t>
        </w:r>
        <w:r w:rsidR="009E4631">
          <w:rPr>
            <w:rFonts w:eastAsiaTheme="minorEastAsia" w:cstheme="minorBidi"/>
            <w:b w:val="0"/>
            <w:bCs w:val="0"/>
            <w:caps w:val="0"/>
            <w:noProof/>
            <w:sz w:val="22"/>
            <w:szCs w:val="22"/>
          </w:rPr>
          <w:tab/>
        </w:r>
        <w:r w:rsidR="009E4631" w:rsidRPr="00B926CB">
          <w:rPr>
            <w:rStyle w:val="ac"/>
            <w:rFonts w:hint="eastAsia"/>
            <w:noProof/>
          </w:rPr>
          <w:t>Открытие</w:t>
        </w:r>
        <w:r w:rsidR="009E4631" w:rsidRPr="00B926CB">
          <w:rPr>
            <w:rStyle w:val="ac"/>
            <w:noProof/>
          </w:rPr>
          <w:t>/</w:t>
        </w:r>
        <w:r w:rsidR="009E4631" w:rsidRPr="00B926CB">
          <w:rPr>
            <w:rStyle w:val="ac"/>
            <w:rFonts w:hint="eastAsia"/>
            <w:noProof/>
          </w:rPr>
          <w:t>ведение</w:t>
        </w:r>
        <w:r w:rsidR="009E4631" w:rsidRPr="00B926CB">
          <w:rPr>
            <w:rStyle w:val="ac"/>
            <w:noProof/>
          </w:rPr>
          <w:t xml:space="preserve"> </w:t>
        </w:r>
        <w:r w:rsidR="009E4631" w:rsidRPr="00B926CB">
          <w:rPr>
            <w:rStyle w:val="ac"/>
            <w:rFonts w:hint="eastAsia"/>
            <w:noProof/>
          </w:rPr>
          <w:t>счетов</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_Toc510543829 \h </w:instrText>
        </w:r>
        <w:r w:rsidR="009E4631">
          <w:rPr>
            <w:noProof/>
            <w:webHidden/>
          </w:rPr>
        </w:r>
        <w:r w:rsidR="009E4631">
          <w:rPr>
            <w:noProof/>
            <w:webHidden/>
          </w:rPr>
          <w:fldChar w:fldCharType="separate"/>
        </w:r>
        <w:r w:rsidR="009E4631">
          <w:rPr>
            <w:noProof/>
            <w:webHidden/>
          </w:rPr>
          <w:t>20</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30" w:history="1">
        <w:r w:rsidR="009E4631" w:rsidRPr="00B926CB">
          <w:rPr>
            <w:rStyle w:val="ac"/>
            <w:noProof/>
          </w:rPr>
          <w:t>6.1.</w:t>
        </w:r>
        <w:r w:rsidR="009E4631">
          <w:rPr>
            <w:rFonts w:eastAsiaTheme="minorEastAsia" w:cstheme="minorBidi"/>
            <w:smallCaps w:val="0"/>
            <w:noProof/>
            <w:sz w:val="22"/>
            <w:szCs w:val="22"/>
          </w:rPr>
          <w:tab/>
        </w:r>
        <w:r w:rsidR="009E4631" w:rsidRPr="00B926CB">
          <w:rPr>
            <w:rStyle w:val="ac"/>
            <w:rFonts w:hint="eastAsia"/>
            <w:noProof/>
          </w:rPr>
          <w:t>Структура</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_Toc510543830 \h </w:instrText>
        </w:r>
        <w:r w:rsidR="009E4631">
          <w:rPr>
            <w:noProof/>
            <w:webHidden/>
          </w:rPr>
        </w:r>
        <w:r w:rsidR="009E4631">
          <w:rPr>
            <w:noProof/>
            <w:webHidden/>
          </w:rPr>
          <w:fldChar w:fldCharType="separate"/>
        </w:r>
        <w:r w:rsidR="009E4631">
          <w:rPr>
            <w:noProof/>
            <w:webHidden/>
          </w:rPr>
          <w:t>20</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831" w:history="1">
        <w:r w:rsidR="009E4631" w:rsidRPr="00B926CB">
          <w:rPr>
            <w:rStyle w:val="ac"/>
            <w:noProof/>
          </w:rPr>
          <w:t>6.1.1.</w:t>
        </w:r>
        <w:r w:rsidR="009E4631">
          <w:rPr>
            <w:rFonts w:eastAsiaTheme="minorEastAsia" w:cstheme="minorBidi"/>
            <w:i w:val="0"/>
            <w:iCs w:val="0"/>
            <w:noProof/>
            <w:sz w:val="22"/>
            <w:szCs w:val="22"/>
          </w:rPr>
          <w:tab/>
        </w:r>
        <w:r w:rsidR="009E4631" w:rsidRPr="00B926CB">
          <w:rPr>
            <w:rStyle w:val="ac"/>
            <w:rFonts w:hint="eastAsia"/>
            <w:noProof/>
          </w:rPr>
          <w:t>Разделы</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_Toc510543831 \h </w:instrText>
        </w:r>
        <w:r w:rsidR="009E4631">
          <w:rPr>
            <w:noProof/>
            <w:webHidden/>
          </w:rPr>
        </w:r>
        <w:r w:rsidR="009E4631">
          <w:rPr>
            <w:noProof/>
            <w:webHidden/>
          </w:rPr>
          <w:fldChar w:fldCharType="separate"/>
        </w:r>
        <w:r w:rsidR="009E4631">
          <w:rPr>
            <w:noProof/>
            <w:webHidden/>
          </w:rPr>
          <w:t>20</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32" w:history="1">
        <w:r w:rsidR="009E4631" w:rsidRPr="00B926CB">
          <w:rPr>
            <w:rStyle w:val="ac"/>
            <w:noProof/>
          </w:rPr>
          <w:t>6.2.</w:t>
        </w:r>
        <w:r w:rsidR="009E4631">
          <w:rPr>
            <w:rFonts w:eastAsiaTheme="minorEastAsia" w:cstheme="minorBidi"/>
            <w:smallCaps w:val="0"/>
            <w:noProof/>
            <w:sz w:val="22"/>
            <w:szCs w:val="22"/>
          </w:rPr>
          <w:tab/>
        </w:r>
        <w:r w:rsidR="009E4631" w:rsidRPr="00B926CB">
          <w:rPr>
            <w:rStyle w:val="ac"/>
            <w:rFonts w:hint="eastAsia"/>
            <w:noProof/>
          </w:rPr>
          <w:t>Приостановление</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возобновление</w:t>
        </w:r>
        <w:r w:rsidR="009E4631" w:rsidRPr="00B926CB">
          <w:rPr>
            <w:rStyle w:val="ac"/>
            <w:noProof/>
          </w:rPr>
          <w:t xml:space="preserve"> </w:t>
        </w:r>
        <w:r w:rsidR="009E4631" w:rsidRPr="00B926CB">
          <w:rPr>
            <w:rStyle w:val="ac"/>
            <w:rFonts w:hint="eastAsia"/>
            <w:noProof/>
          </w:rPr>
          <w:t>операций</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счетам</w:t>
        </w:r>
        <w:r w:rsidR="009E4631" w:rsidRPr="00B926CB">
          <w:rPr>
            <w:rStyle w:val="ac"/>
            <w:noProof/>
          </w:rPr>
          <w:t xml:space="preserve"> </w:t>
        </w:r>
        <w:r w:rsidR="009E4631" w:rsidRPr="00B926CB">
          <w:rPr>
            <w:rStyle w:val="ac"/>
            <w:rFonts w:hint="eastAsia"/>
            <w:noProof/>
          </w:rPr>
          <w:t>депо</w:t>
        </w:r>
        <w:r w:rsidR="009E4631" w:rsidRPr="00B926CB">
          <w:rPr>
            <w:rStyle w:val="ac"/>
            <w:noProof/>
          </w:rPr>
          <w:t>.</w:t>
        </w:r>
        <w:r w:rsidR="009E4631">
          <w:rPr>
            <w:noProof/>
            <w:webHidden/>
          </w:rPr>
          <w:tab/>
        </w:r>
        <w:r w:rsidR="009E4631">
          <w:rPr>
            <w:noProof/>
            <w:webHidden/>
          </w:rPr>
          <w:fldChar w:fldCharType="begin"/>
        </w:r>
        <w:r w:rsidR="009E4631">
          <w:rPr>
            <w:noProof/>
            <w:webHidden/>
          </w:rPr>
          <w:instrText xml:space="preserve"> PAGEREF _Toc510543832 \h </w:instrText>
        </w:r>
        <w:r w:rsidR="009E4631">
          <w:rPr>
            <w:noProof/>
            <w:webHidden/>
          </w:rPr>
        </w:r>
        <w:r w:rsidR="009E4631">
          <w:rPr>
            <w:noProof/>
            <w:webHidden/>
          </w:rPr>
          <w:fldChar w:fldCharType="separate"/>
        </w:r>
        <w:r w:rsidR="009E4631">
          <w:rPr>
            <w:noProof/>
            <w:webHidden/>
          </w:rPr>
          <w:t>20</w:t>
        </w:r>
        <w:r w:rsidR="009E4631">
          <w:rPr>
            <w:noProof/>
            <w:webHidden/>
          </w:rPr>
          <w:fldChar w:fldCharType="end"/>
        </w:r>
      </w:hyperlink>
    </w:p>
    <w:p w:rsidR="009E4631" w:rsidRDefault="001D5678">
      <w:pPr>
        <w:pStyle w:val="17"/>
        <w:tabs>
          <w:tab w:val="left" w:pos="400"/>
          <w:tab w:val="right" w:leader="underscore" w:pos="9061"/>
        </w:tabs>
        <w:rPr>
          <w:rFonts w:eastAsiaTheme="minorEastAsia" w:cstheme="minorBidi"/>
          <w:b w:val="0"/>
          <w:bCs w:val="0"/>
          <w:caps w:val="0"/>
          <w:noProof/>
          <w:sz w:val="22"/>
          <w:szCs w:val="22"/>
        </w:rPr>
      </w:pPr>
      <w:hyperlink w:anchor="_Toc510543833" w:history="1">
        <w:r w:rsidR="009E4631" w:rsidRPr="00B926CB">
          <w:rPr>
            <w:rStyle w:val="ac"/>
            <w:noProof/>
          </w:rPr>
          <w:t>7.</w:t>
        </w:r>
        <w:r w:rsidR="009E4631">
          <w:rPr>
            <w:rFonts w:eastAsiaTheme="minorEastAsia" w:cstheme="minorBidi"/>
            <w:b w:val="0"/>
            <w:bCs w:val="0"/>
            <w:caps w:val="0"/>
            <w:noProof/>
            <w:sz w:val="22"/>
            <w:szCs w:val="22"/>
          </w:rPr>
          <w:tab/>
        </w:r>
        <w:r w:rsidR="009E4631" w:rsidRPr="00B926CB">
          <w:rPr>
            <w:rStyle w:val="ac"/>
            <w:rFonts w:hint="eastAsia"/>
            <w:noProof/>
          </w:rPr>
          <w:t>Уполномоченные</w:t>
        </w:r>
        <w:r w:rsidR="009E4631" w:rsidRPr="00B926CB">
          <w:rPr>
            <w:rStyle w:val="ac"/>
            <w:noProof/>
          </w:rPr>
          <w:t xml:space="preserve"> </w:t>
        </w:r>
        <w:r w:rsidR="009E4631" w:rsidRPr="00B926CB">
          <w:rPr>
            <w:rStyle w:val="ac"/>
            <w:rFonts w:hint="eastAsia"/>
            <w:noProof/>
          </w:rPr>
          <w:t>представители</w:t>
        </w:r>
        <w:r w:rsidR="009E4631" w:rsidRPr="00B926CB">
          <w:rPr>
            <w:rStyle w:val="ac"/>
            <w:noProof/>
          </w:rPr>
          <w:t xml:space="preserve"> </w:t>
        </w:r>
        <w:r w:rsidR="009E4631" w:rsidRPr="00B926CB">
          <w:rPr>
            <w:rStyle w:val="ac"/>
            <w:rFonts w:hint="eastAsia"/>
            <w:noProof/>
          </w:rPr>
          <w:t>Депонентов</w:t>
        </w:r>
        <w:r w:rsidR="009E4631">
          <w:rPr>
            <w:noProof/>
            <w:webHidden/>
          </w:rPr>
          <w:tab/>
        </w:r>
        <w:r w:rsidR="009E4631">
          <w:rPr>
            <w:noProof/>
            <w:webHidden/>
          </w:rPr>
          <w:fldChar w:fldCharType="begin"/>
        </w:r>
        <w:r w:rsidR="009E4631">
          <w:rPr>
            <w:noProof/>
            <w:webHidden/>
          </w:rPr>
          <w:instrText xml:space="preserve"> PAGEREF _Toc510543833 \h </w:instrText>
        </w:r>
        <w:r w:rsidR="009E4631">
          <w:rPr>
            <w:noProof/>
            <w:webHidden/>
          </w:rPr>
        </w:r>
        <w:r w:rsidR="009E4631">
          <w:rPr>
            <w:noProof/>
            <w:webHidden/>
          </w:rPr>
          <w:fldChar w:fldCharType="separate"/>
        </w:r>
        <w:r w:rsidR="009E4631">
          <w:rPr>
            <w:noProof/>
            <w:webHidden/>
          </w:rPr>
          <w:t>22</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34" w:history="1">
        <w:r w:rsidR="009E4631" w:rsidRPr="00B926CB">
          <w:rPr>
            <w:rStyle w:val="ac"/>
            <w:noProof/>
          </w:rPr>
          <w:t>7.1.</w:t>
        </w:r>
        <w:r w:rsidR="009E4631">
          <w:rPr>
            <w:rFonts w:eastAsiaTheme="minorEastAsia" w:cstheme="minorBidi"/>
            <w:smallCaps w:val="0"/>
            <w:noProof/>
            <w:sz w:val="22"/>
            <w:szCs w:val="22"/>
          </w:rPr>
          <w:tab/>
        </w:r>
        <w:r w:rsidR="009E4631" w:rsidRPr="00B926CB">
          <w:rPr>
            <w:rStyle w:val="ac"/>
            <w:rFonts w:hint="eastAsia"/>
            <w:noProof/>
          </w:rPr>
          <w:t>Оператор</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_Toc510543834 \h </w:instrText>
        </w:r>
        <w:r w:rsidR="009E4631">
          <w:rPr>
            <w:noProof/>
            <w:webHidden/>
          </w:rPr>
        </w:r>
        <w:r w:rsidR="009E4631">
          <w:rPr>
            <w:noProof/>
            <w:webHidden/>
          </w:rPr>
          <w:fldChar w:fldCharType="separate"/>
        </w:r>
        <w:r w:rsidR="009E4631">
          <w:rPr>
            <w:noProof/>
            <w:webHidden/>
          </w:rPr>
          <w:t>22</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35" w:history="1">
        <w:r w:rsidR="009E4631" w:rsidRPr="00B926CB">
          <w:rPr>
            <w:rStyle w:val="ac"/>
            <w:noProof/>
          </w:rPr>
          <w:t>7.2.</w:t>
        </w:r>
        <w:r w:rsidR="009E4631">
          <w:rPr>
            <w:rFonts w:eastAsiaTheme="minorEastAsia" w:cstheme="minorBidi"/>
            <w:smallCaps w:val="0"/>
            <w:noProof/>
            <w:sz w:val="22"/>
            <w:szCs w:val="22"/>
          </w:rPr>
          <w:tab/>
        </w:r>
        <w:r w:rsidR="009E4631" w:rsidRPr="00B926CB">
          <w:rPr>
            <w:rStyle w:val="ac"/>
            <w:rFonts w:hint="eastAsia"/>
            <w:noProof/>
          </w:rPr>
          <w:t>Попечитель</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_Toc510543835 \h </w:instrText>
        </w:r>
        <w:r w:rsidR="009E4631">
          <w:rPr>
            <w:noProof/>
            <w:webHidden/>
          </w:rPr>
        </w:r>
        <w:r w:rsidR="009E4631">
          <w:rPr>
            <w:noProof/>
            <w:webHidden/>
          </w:rPr>
          <w:fldChar w:fldCharType="separate"/>
        </w:r>
        <w:r w:rsidR="009E4631">
          <w:rPr>
            <w:noProof/>
            <w:webHidden/>
          </w:rPr>
          <w:t>22</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36" w:history="1">
        <w:r w:rsidR="009E4631" w:rsidRPr="00B926CB">
          <w:rPr>
            <w:rStyle w:val="ac"/>
            <w:noProof/>
          </w:rPr>
          <w:t>7.3.</w:t>
        </w:r>
        <w:r w:rsidR="009E4631">
          <w:rPr>
            <w:rFonts w:eastAsiaTheme="minorEastAsia" w:cstheme="minorBidi"/>
            <w:smallCaps w:val="0"/>
            <w:noProof/>
            <w:sz w:val="22"/>
            <w:szCs w:val="22"/>
          </w:rPr>
          <w:tab/>
        </w:r>
        <w:r w:rsidR="009E4631" w:rsidRPr="00B926CB">
          <w:rPr>
            <w:rStyle w:val="ac"/>
            <w:rFonts w:hint="eastAsia"/>
            <w:noProof/>
          </w:rPr>
          <w:t>Распорядитель</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_Toc510543836 \h </w:instrText>
        </w:r>
        <w:r w:rsidR="009E4631">
          <w:rPr>
            <w:noProof/>
            <w:webHidden/>
          </w:rPr>
        </w:r>
        <w:r w:rsidR="009E4631">
          <w:rPr>
            <w:noProof/>
            <w:webHidden/>
          </w:rPr>
          <w:fldChar w:fldCharType="separate"/>
        </w:r>
        <w:r w:rsidR="009E4631">
          <w:rPr>
            <w:noProof/>
            <w:webHidden/>
          </w:rPr>
          <w:t>23</w:t>
        </w:r>
        <w:r w:rsidR="009E4631">
          <w:rPr>
            <w:noProof/>
            <w:webHidden/>
          </w:rPr>
          <w:fldChar w:fldCharType="end"/>
        </w:r>
      </w:hyperlink>
    </w:p>
    <w:p w:rsidR="009E4631" w:rsidRDefault="001D5678">
      <w:pPr>
        <w:pStyle w:val="17"/>
        <w:tabs>
          <w:tab w:val="left" w:pos="400"/>
          <w:tab w:val="right" w:leader="underscore" w:pos="9061"/>
        </w:tabs>
        <w:rPr>
          <w:rFonts w:eastAsiaTheme="minorEastAsia" w:cstheme="minorBidi"/>
          <w:b w:val="0"/>
          <w:bCs w:val="0"/>
          <w:caps w:val="0"/>
          <w:noProof/>
          <w:sz w:val="22"/>
          <w:szCs w:val="22"/>
        </w:rPr>
      </w:pPr>
      <w:hyperlink w:anchor="_Toc510543837" w:history="1">
        <w:r w:rsidR="009E4631" w:rsidRPr="00B926CB">
          <w:rPr>
            <w:rStyle w:val="ac"/>
            <w:noProof/>
          </w:rPr>
          <w:t>8.</w:t>
        </w:r>
        <w:r w:rsidR="009E4631">
          <w:rPr>
            <w:rFonts w:eastAsiaTheme="minorEastAsia" w:cstheme="minorBidi"/>
            <w:b w:val="0"/>
            <w:bCs w:val="0"/>
            <w:caps w:val="0"/>
            <w:noProof/>
            <w:sz w:val="22"/>
            <w:szCs w:val="22"/>
          </w:rPr>
          <w:tab/>
        </w:r>
        <w:r w:rsidR="009E4631" w:rsidRPr="00B926CB">
          <w:rPr>
            <w:rStyle w:val="ac"/>
            <w:rFonts w:hint="eastAsia"/>
            <w:noProof/>
          </w:rPr>
          <w:t>Депозитарные</w:t>
        </w:r>
        <w:r w:rsidR="009E4631" w:rsidRPr="00B926CB">
          <w:rPr>
            <w:rStyle w:val="ac"/>
            <w:noProof/>
          </w:rPr>
          <w:t xml:space="preserve"> </w:t>
        </w:r>
        <w:r w:rsidR="009E4631" w:rsidRPr="00B926CB">
          <w:rPr>
            <w:rStyle w:val="ac"/>
            <w:rFonts w:hint="eastAsia"/>
            <w:noProof/>
          </w:rPr>
          <w:t>операции</w:t>
        </w:r>
        <w:r w:rsidR="009E4631">
          <w:rPr>
            <w:noProof/>
            <w:webHidden/>
          </w:rPr>
          <w:tab/>
        </w:r>
        <w:r w:rsidR="009E4631">
          <w:rPr>
            <w:noProof/>
            <w:webHidden/>
          </w:rPr>
          <w:fldChar w:fldCharType="begin"/>
        </w:r>
        <w:r w:rsidR="009E4631">
          <w:rPr>
            <w:noProof/>
            <w:webHidden/>
          </w:rPr>
          <w:instrText xml:space="preserve"> PAGEREF _Toc510543837 \h </w:instrText>
        </w:r>
        <w:r w:rsidR="009E4631">
          <w:rPr>
            <w:noProof/>
            <w:webHidden/>
          </w:rPr>
        </w:r>
        <w:r w:rsidR="009E4631">
          <w:rPr>
            <w:noProof/>
            <w:webHidden/>
          </w:rPr>
          <w:fldChar w:fldCharType="separate"/>
        </w:r>
        <w:r w:rsidR="009E4631">
          <w:rPr>
            <w:noProof/>
            <w:webHidden/>
          </w:rPr>
          <w:t>25</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38" w:history="1">
        <w:r w:rsidR="009E4631" w:rsidRPr="00B926CB">
          <w:rPr>
            <w:rStyle w:val="ac"/>
            <w:noProof/>
          </w:rPr>
          <w:t>8.1.</w:t>
        </w:r>
        <w:r w:rsidR="009E4631">
          <w:rPr>
            <w:rFonts w:eastAsiaTheme="minorEastAsia" w:cstheme="minorBidi"/>
            <w:smallCaps w:val="0"/>
            <w:noProof/>
            <w:sz w:val="22"/>
            <w:szCs w:val="22"/>
          </w:rPr>
          <w:tab/>
        </w:r>
        <w:r w:rsidR="009E4631" w:rsidRPr="00B926CB">
          <w:rPr>
            <w:rStyle w:val="ac"/>
            <w:rFonts w:hint="eastAsia"/>
            <w:noProof/>
          </w:rPr>
          <w:t>Операции</w:t>
        </w:r>
        <w:r w:rsidR="009E4631" w:rsidRPr="00B926CB">
          <w:rPr>
            <w:rStyle w:val="ac"/>
            <w:noProof/>
          </w:rPr>
          <w:t xml:space="preserve">, </w:t>
        </w:r>
        <w:r w:rsidR="009E4631" w:rsidRPr="00B926CB">
          <w:rPr>
            <w:rStyle w:val="ac"/>
            <w:rFonts w:hint="eastAsia"/>
            <w:noProof/>
          </w:rPr>
          <w:t>совершаемые</w:t>
        </w:r>
        <w:r w:rsidR="009E4631" w:rsidRPr="00B926CB">
          <w:rPr>
            <w:rStyle w:val="ac"/>
            <w:noProof/>
          </w:rPr>
          <w:t xml:space="preserve"> </w:t>
        </w:r>
        <w:r w:rsidR="009E4631" w:rsidRPr="00B926CB">
          <w:rPr>
            <w:rStyle w:val="ac"/>
            <w:rFonts w:hint="eastAsia"/>
            <w:noProof/>
          </w:rPr>
          <w:t>Депозитарием</w:t>
        </w:r>
        <w:r w:rsidR="009E4631">
          <w:rPr>
            <w:noProof/>
            <w:webHidden/>
          </w:rPr>
          <w:tab/>
        </w:r>
        <w:r w:rsidR="009E4631">
          <w:rPr>
            <w:noProof/>
            <w:webHidden/>
          </w:rPr>
          <w:fldChar w:fldCharType="begin"/>
        </w:r>
        <w:r w:rsidR="009E4631">
          <w:rPr>
            <w:noProof/>
            <w:webHidden/>
          </w:rPr>
          <w:instrText xml:space="preserve"> PAGEREF _Toc510543838 \h </w:instrText>
        </w:r>
        <w:r w:rsidR="009E4631">
          <w:rPr>
            <w:noProof/>
            <w:webHidden/>
          </w:rPr>
        </w:r>
        <w:r w:rsidR="009E4631">
          <w:rPr>
            <w:noProof/>
            <w:webHidden/>
          </w:rPr>
          <w:fldChar w:fldCharType="separate"/>
        </w:r>
        <w:r w:rsidR="009E4631">
          <w:rPr>
            <w:noProof/>
            <w:webHidden/>
          </w:rPr>
          <w:t>25</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39" w:history="1">
        <w:r w:rsidR="009E4631" w:rsidRPr="00B926CB">
          <w:rPr>
            <w:rStyle w:val="ac"/>
            <w:noProof/>
          </w:rPr>
          <w:t>8.2.</w:t>
        </w:r>
        <w:r w:rsidR="009E4631">
          <w:rPr>
            <w:rFonts w:eastAsiaTheme="minorEastAsia" w:cstheme="minorBidi"/>
            <w:smallCaps w:val="0"/>
            <w:noProof/>
            <w:sz w:val="22"/>
            <w:szCs w:val="22"/>
          </w:rPr>
          <w:tab/>
        </w:r>
        <w:r w:rsidR="009E4631" w:rsidRPr="00B926CB">
          <w:rPr>
            <w:rStyle w:val="ac"/>
            <w:rFonts w:hint="eastAsia"/>
            <w:noProof/>
          </w:rPr>
          <w:t>Перечень</w:t>
        </w:r>
        <w:r w:rsidR="009E4631" w:rsidRPr="00B926CB">
          <w:rPr>
            <w:rStyle w:val="ac"/>
            <w:noProof/>
          </w:rPr>
          <w:t xml:space="preserve"> </w:t>
        </w:r>
        <w:r w:rsidR="009E4631" w:rsidRPr="00B926CB">
          <w:rPr>
            <w:rStyle w:val="ac"/>
            <w:rFonts w:hint="eastAsia"/>
            <w:noProof/>
          </w:rPr>
          <w:t>депозитарных</w:t>
        </w:r>
        <w:r w:rsidR="009E4631" w:rsidRPr="00B926CB">
          <w:rPr>
            <w:rStyle w:val="ac"/>
            <w:noProof/>
          </w:rPr>
          <w:t xml:space="preserve"> </w:t>
        </w:r>
        <w:r w:rsidR="009E4631" w:rsidRPr="00B926CB">
          <w:rPr>
            <w:rStyle w:val="ac"/>
            <w:rFonts w:hint="eastAsia"/>
            <w:noProof/>
          </w:rPr>
          <w:t>операций</w:t>
        </w:r>
        <w:r w:rsidR="009E4631">
          <w:rPr>
            <w:noProof/>
            <w:webHidden/>
          </w:rPr>
          <w:tab/>
        </w:r>
        <w:r w:rsidR="009E4631">
          <w:rPr>
            <w:noProof/>
            <w:webHidden/>
          </w:rPr>
          <w:fldChar w:fldCharType="begin"/>
        </w:r>
        <w:r w:rsidR="009E4631">
          <w:rPr>
            <w:noProof/>
            <w:webHidden/>
          </w:rPr>
          <w:instrText xml:space="preserve"> PAGEREF _Toc510543839 \h </w:instrText>
        </w:r>
        <w:r w:rsidR="009E4631">
          <w:rPr>
            <w:noProof/>
            <w:webHidden/>
          </w:rPr>
        </w:r>
        <w:r w:rsidR="009E4631">
          <w:rPr>
            <w:noProof/>
            <w:webHidden/>
          </w:rPr>
          <w:fldChar w:fldCharType="separate"/>
        </w:r>
        <w:r w:rsidR="009E4631">
          <w:rPr>
            <w:noProof/>
            <w:webHidden/>
          </w:rPr>
          <w:t>25</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40" w:history="1">
        <w:r w:rsidR="009E4631" w:rsidRPr="00B926CB">
          <w:rPr>
            <w:rStyle w:val="ac"/>
            <w:noProof/>
          </w:rPr>
          <w:t>8.3.</w:t>
        </w:r>
        <w:r w:rsidR="009E4631">
          <w:rPr>
            <w:rFonts w:eastAsiaTheme="minorEastAsia" w:cstheme="minorBidi"/>
            <w:smallCaps w:val="0"/>
            <w:noProof/>
            <w:sz w:val="22"/>
            <w:szCs w:val="22"/>
          </w:rPr>
          <w:tab/>
        </w:r>
        <w:r w:rsidR="009E4631" w:rsidRPr="00B926CB">
          <w:rPr>
            <w:rStyle w:val="ac"/>
            <w:rFonts w:hint="eastAsia"/>
            <w:noProof/>
          </w:rPr>
          <w:t>Общий</w:t>
        </w:r>
        <w:r w:rsidR="009E4631" w:rsidRPr="00B926CB">
          <w:rPr>
            <w:rStyle w:val="ac"/>
            <w:noProof/>
          </w:rPr>
          <w:t xml:space="preserve"> </w:t>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проведения</w:t>
        </w:r>
        <w:r w:rsidR="009E4631" w:rsidRPr="00B926CB">
          <w:rPr>
            <w:rStyle w:val="ac"/>
            <w:noProof/>
          </w:rPr>
          <w:t xml:space="preserve"> </w:t>
        </w:r>
        <w:r w:rsidR="009E4631" w:rsidRPr="00B926CB">
          <w:rPr>
            <w:rStyle w:val="ac"/>
            <w:rFonts w:hint="eastAsia"/>
            <w:noProof/>
          </w:rPr>
          <w:t>депозитарных</w:t>
        </w:r>
        <w:r w:rsidR="009E4631" w:rsidRPr="00B926CB">
          <w:rPr>
            <w:rStyle w:val="ac"/>
            <w:noProof/>
          </w:rPr>
          <w:t xml:space="preserve"> </w:t>
        </w:r>
        <w:r w:rsidR="009E4631" w:rsidRPr="00B926CB">
          <w:rPr>
            <w:rStyle w:val="ac"/>
            <w:rFonts w:hint="eastAsia"/>
            <w:noProof/>
          </w:rPr>
          <w:t>операций</w:t>
        </w:r>
        <w:r w:rsidR="009E4631">
          <w:rPr>
            <w:noProof/>
            <w:webHidden/>
          </w:rPr>
          <w:tab/>
        </w:r>
        <w:r w:rsidR="009E4631">
          <w:rPr>
            <w:noProof/>
            <w:webHidden/>
          </w:rPr>
          <w:fldChar w:fldCharType="begin"/>
        </w:r>
        <w:r w:rsidR="009E4631">
          <w:rPr>
            <w:noProof/>
            <w:webHidden/>
          </w:rPr>
          <w:instrText xml:space="preserve"> PAGEREF _Toc510543840 \h </w:instrText>
        </w:r>
        <w:r w:rsidR="009E4631">
          <w:rPr>
            <w:noProof/>
            <w:webHidden/>
          </w:rPr>
        </w:r>
        <w:r w:rsidR="009E4631">
          <w:rPr>
            <w:noProof/>
            <w:webHidden/>
          </w:rPr>
          <w:fldChar w:fldCharType="separate"/>
        </w:r>
        <w:r w:rsidR="009E4631">
          <w:rPr>
            <w:noProof/>
            <w:webHidden/>
          </w:rPr>
          <w:t>26</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41" w:history="1">
        <w:r w:rsidR="009E4631" w:rsidRPr="00B926CB">
          <w:rPr>
            <w:rStyle w:val="ac"/>
            <w:noProof/>
          </w:rPr>
          <w:t>8.4.</w:t>
        </w:r>
        <w:r w:rsidR="009E4631">
          <w:rPr>
            <w:rFonts w:eastAsiaTheme="minorEastAsia" w:cstheme="minorBidi"/>
            <w:smallCaps w:val="0"/>
            <w:noProof/>
            <w:sz w:val="22"/>
            <w:szCs w:val="22"/>
          </w:rPr>
          <w:tab/>
        </w:r>
        <w:r w:rsidR="009E4631" w:rsidRPr="00B926CB">
          <w:rPr>
            <w:rStyle w:val="ac"/>
            <w:rFonts w:hint="eastAsia"/>
            <w:noProof/>
          </w:rPr>
          <w:t>Основания</w:t>
        </w:r>
        <w:r w:rsidR="009E4631" w:rsidRPr="00B926CB">
          <w:rPr>
            <w:rStyle w:val="ac"/>
            <w:noProof/>
          </w:rPr>
          <w:t xml:space="preserve"> </w:t>
        </w:r>
        <w:r w:rsidR="009E4631" w:rsidRPr="00B926CB">
          <w:rPr>
            <w:rStyle w:val="ac"/>
            <w:rFonts w:hint="eastAsia"/>
            <w:noProof/>
          </w:rPr>
          <w:t>для</w:t>
        </w:r>
        <w:r w:rsidR="009E4631" w:rsidRPr="00B926CB">
          <w:rPr>
            <w:rStyle w:val="ac"/>
            <w:noProof/>
          </w:rPr>
          <w:t xml:space="preserve"> </w:t>
        </w:r>
        <w:r w:rsidR="009E4631" w:rsidRPr="00B926CB">
          <w:rPr>
            <w:rStyle w:val="ac"/>
            <w:rFonts w:hint="eastAsia"/>
            <w:noProof/>
          </w:rPr>
          <w:t>проведения</w:t>
        </w:r>
        <w:r w:rsidR="009E4631" w:rsidRPr="00B926CB">
          <w:rPr>
            <w:rStyle w:val="ac"/>
            <w:noProof/>
          </w:rPr>
          <w:t xml:space="preserve"> </w:t>
        </w:r>
        <w:r w:rsidR="009E4631" w:rsidRPr="00B926CB">
          <w:rPr>
            <w:rStyle w:val="ac"/>
            <w:rFonts w:hint="eastAsia"/>
            <w:noProof/>
          </w:rPr>
          <w:t>депозитарной</w:t>
        </w:r>
        <w:r w:rsidR="009E4631" w:rsidRPr="00B926CB">
          <w:rPr>
            <w:rStyle w:val="ac"/>
            <w:noProof/>
          </w:rPr>
          <w:t xml:space="preserve"> </w:t>
        </w:r>
        <w:r w:rsidR="009E4631" w:rsidRPr="00B926CB">
          <w:rPr>
            <w:rStyle w:val="ac"/>
            <w:rFonts w:hint="eastAsia"/>
            <w:noProof/>
          </w:rPr>
          <w:t>операции</w:t>
        </w:r>
        <w:r w:rsidR="009E4631">
          <w:rPr>
            <w:noProof/>
            <w:webHidden/>
          </w:rPr>
          <w:tab/>
        </w:r>
        <w:r w:rsidR="009E4631">
          <w:rPr>
            <w:noProof/>
            <w:webHidden/>
          </w:rPr>
          <w:fldChar w:fldCharType="begin"/>
        </w:r>
        <w:r w:rsidR="009E4631">
          <w:rPr>
            <w:noProof/>
            <w:webHidden/>
          </w:rPr>
          <w:instrText xml:space="preserve"> PAGEREF _Toc510543841 \h </w:instrText>
        </w:r>
        <w:r w:rsidR="009E4631">
          <w:rPr>
            <w:noProof/>
            <w:webHidden/>
          </w:rPr>
        </w:r>
        <w:r w:rsidR="009E4631">
          <w:rPr>
            <w:noProof/>
            <w:webHidden/>
          </w:rPr>
          <w:fldChar w:fldCharType="separate"/>
        </w:r>
        <w:r w:rsidR="009E4631">
          <w:rPr>
            <w:noProof/>
            <w:webHidden/>
          </w:rPr>
          <w:t>26</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42" w:history="1">
        <w:r w:rsidR="009E4631" w:rsidRPr="00B926CB">
          <w:rPr>
            <w:rStyle w:val="ac"/>
            <w:noProof/>
          </w:rPr>
          <w:t>8.5.</w:t>
        </w:r>
        <w:r w:rsidR="009E4631">
          <w:rPr>
            <w:rFonts w:eastAsiaTheme="minorEastAsia" w:cstheme="minorBidi"/>
            <w:smallCaps w:val="0"/>
            <w:noProof/>
            <w:sz w:val="22"/>
            <w:szCs w:val="22"/>
          </w:rPr>
          <w:tab/>
        </w:r>
        <w:r w:rsidR="009E4631" w:rsidRPr="00B926CB">
          <w:rPr>
            <w:rStyle w:val="ac"/>
            <w:rFonts w:hint="eastAsia"/>
            <w:noProof/>
          </w:rPr>
          <w:t>Сроки</w:t>
        </w:r>
        <w:r w:rsidR="009E4631" w:rsidRPr="00B926CB">
          <w:rPr>
            <w:rStyle w:val="ac"/>
            <w:noProof/>
          </w:rPr>
          <w:t xml:space="preserve"> </w:t>
        </w:r>
        <w:r w:rsidR="009E4631" w:rsidRPr="00B926CB">
          <w:rPr>
            <w:rStyle w:val="ac"/>
            <w:rFonts w:hint="eastAsia"/>
            <w:noProof/>
          </w:rPr>
          <w:t>выполнения</w:t>
        </w:r>
        <w:r w:rsidR="009E4631" w:rsidRPr="00B926CB">
          <w:rPr>
            <w:rStyle w:val="ac"/>
            <w:noProof/>
          </w:rPr>
          <w:t xml:space="preserve"> </w:t>
        </w:r>
        <w:r w:rsidR="009E4631" w:rsidRPr="00B926CB">
          <w:rPr>
            <w:rStyle w:val="ac"/>
            <w:rFonts w:hint="eastAsia"/>
            <w:noProof/>
          </w:rPr>
          <w:t>депозитарных</w:t>
        </w:r>
        <w:r w:rsidR="009E4631" w:rsidRPr="00B926CB">
          <w:rPr>
            <w:rStyle w:val="ac"/>
            <w:noProof/>
          </w:rPr>
          <w:t xml:space="preserve"> </w:t>
        </w:r>
        <w:r w:rsidR="009E4631" w:rsidRPr="00B926CB">
          <w:rPr>
            <w:rStyle w:val="ac"/>
            <w:rFonts w:hint="eastAsia"/>
            <w:noProof/>
          </w:rPr>
          <w:t>операций</w:t>
        </w:r>
        <w:r w:rsidR="009E4631">
          <w:rPr>
            <w:noProof/>
            <w:webHidden/>
          </w:rPr>
          <w:tab/>
        </w:r>
        <w:r w:rsidR="009E4631">
          <w:rPr>
            <w:noProof/>
            <w:webHidden/>
          </w:rPr>
          <w:fldChar w:fldCharType="begin"/>
        </w:r>
        <w:r w:rsidR="009E4631">
          <w:rPr>
            <w:noProof/>
            <w:webHidden/>
          </w:rPr>
          <w:instrText xml:space="preserve"> PAGEREF _Toc510543842 \h </w:instrText>
        </w:r>
        <w:r w:rsidR="009E4631">
          <w:rPr>
            <w:noProof/>
            <w:webHidden/>
          </w:rPr>
        </w:r>
        <w:r w:rsidR="009E4631">
          <w:rPr>
            <w:noProof/>
            <w:webHidden/>
          </w:rPr>
          <w:fldChar w:fldCharType="separate"/>
        </w:r>
        <w:r w:rsidR="009E4631">
          <w:rPr>
            <w:noProof/>
            <w:webHidden/>
          </w:rPr>
          <w:t>29</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43" w:history="1">
        <w:r w:rsidR="009E4631" w:rsidRPr="00B926CB">
          <w:rPr>
            <w:rStyle w:val="ac"/>
            <w:bCs/>
            <w:iCs/>
            <w:noProof/>
            <w:spacing w:val="5"/>
          </w:rPr>
          <w:t>8.7.</w:t>
        </w:r>
        <w:r w:rsidR="009E4631">
          <w:rPr>
            <w:rFonts w:eastAsiaTheme="minorEastAsia" w:cstheme="minorBidi"/>
            <w:smallCaps w:val="0"/>
            <w:noProof/>
            <w:sz w:val="22"/>
            <w:szCs w:val="22"/>
          </w:rPr>
          <w:tab/>
        </w:r>
        <w:r w:rsidR="009E4631" w:rsidRPr="00B926CB">
          <w:rPr>
            <w:rStyle w:val="ac"/>
            <w:rFonts w:hint="eastAsia"/>
            <w:noProof/>
          </w:rPr>
          <w:t>Исправительные</w:t>
        </w:r>
        <w:r w:rsidR="009E4631" w:rsidRPr="00B926CB">
          <w:rPr>
            <w:rStyle w:val="ac"/>
            <w:noProof/>
          </w:rPr>
          <w:t xml:space="preserve"> </w:t>
        </w:r>
        <w:r w:rsidR="009E4631" w:rsidRPr="00B926CB">
          <w:rPr>
            <w:rStyle w:val="ac"/>
            <w:rFonts w:hint="eastAsia"/>
            <w:noProof/>
          </w:rPr>
          <w:t>записи</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счетам</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_Toc510543843 \h </w:instrText>
        </w:r>
        <w:r w:rsidR="009E4631">
          <w:rPr>
            <w:noProof/>
            <w:webHidden/>
          </w:rPr>
        </w:r>
        <w:r w:rsidR="009E4631">
          <w:rPr>
            <w:noProof/>
            <w:webHidden/>
          </w:rPr>
          <w:fldChar w:fldCharType="separate"/>
        </w:r>
        <w:r w:rsidR="009E4631">
          <w:rPr>
            <w:noProof/>
            <w:webHidden/>
          </w:rPr>
          <w:t>30</w:t>
        </w:r>
        <w:r w:rsidR="009E4631">
          <w:rPr>
            <w:noProof/>
            <w:webHidden/>
          </w:rPr>
          <w:fldChar w:fldCharType="end"/>
        </w:r>
      </w:hyperlink>
    </w:p>
    <w:p w:rsidR="009E4631" w:rsidRDefault="001D5678">
      <w:pPr>
        <w:pStyle w:val="17"/>
        <w:tabs>
          <w:tab w:val="left" w:pos="400"/>
          <w:tab w:val="right" w:leader="underscore" w:pos="9061"/>
        </w:tabs>
        <w:rPr>
          <w:rFonts w:eastAsiaTheme="minorEastAsia" w:cstheme="minorBidi"/>
          <w:b w:val="0"/>
          <w:bCs w:val="0"/>
          <w:caps w:val="0"/>
          <w:noProof/>
          <w:sz w:val="22"/>
          <w:szCs w:val="22"/>
        </w:rPr>
      </w:pPr>
      <w:hyperlink w:anchor="_Toc510543844" w:history="1">
        <w:r w:rsidR="009E4631" w:rsidRPr="00B926CB">
          <w:rPr>
            <w:rStyle w:val="ac"/>
            <w:noProof/>
          </w:rPr>
          <w:t>9.</w:t>
        </w:r>
        <w:r w:rsidR="009E4631">
          <w:rPr>
            <w:rFonts w:eastAsiaTheme="minorEastAsia" w:cstheme="minorBidi"/>
            <w:b w:val="0"/>
            <w:bCs w:val="0"/>
            <w:caps w:val="0"/>
            <w:noProof/>
            <w:sz w:val="22"/>
            <w:szCs w:val="22"/>
          </w:rPr>
          <w:tab/>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совершения</w:t>
        </w:r>
        <w:r w:rsidR="009E4631" w:rsidRPr="00B926CB">
          <w:rPr>
            <w:rStyle w:val="ac"/>
            <w:noProof/>
          </w:rPr>
          <w:t xml:space="preserve"> </w:t>
        </w:r>
        <w:r w:rsidR="009E4631" w:rsidRPr="00B926CB">
          <w:rPr>
            <w:rStyle w:val="ac"/>
            <w:rFonts w:hint="eastAsia"/>
            <w:noProof/>
          </w:rPr>
          <w:t>депозитарных</w:t>
        </w:r>
        <w:r w:rsidR="009E4631" w:rsidRPr="00B926CB">
          <w:rPr>
            <w:rStyle w:val="ac"/>
            <w:noProof/>
          </w:rPr>
          <w:t xml:space="preserve"> </w:t>
        </w:r>
        <w:r w:rsidR="009E4631" w:rsidRPr="00B926CB">
          <w:rPr>
            <w:rStyle w:val="ac"/>
            <w:rFonts w:hint="eastAsia"/>
            <w:noProof/>
          </w:rPr>
          <w:t>операций</w:t>
        </w:r>
        <w:r w:rsidR="009E4631">
          <w:rPr>
            <w:noProof/>
            <w:webHidden/>
          </w:rPr>
          <w:tab/>
        </w:r>
        <w:r w:rsidR="009E4631">
          <w:rPr>
            <w:noProof/>
            <w:webHidden/>
          </w:rPr>
          <w:fldChar w:fldCharType="begin"/>
        </w:r>
        <w:r w:rsidR="009E4631">
          <w:rPr>
            <w:noProof/>
            <w:webHidden/>
          </w:rPr>
          <w:instrText xml:space="preserve"> PAGEREF _Toc510543844 \h </w:instrText>
        </w:r>
        <w:r w:rsidR="009E4631">
          <w:rPr>
            <w:noProof/>
            <w:webHidden/>
          </w:rPr>
        </w:r>
        <w:r w:rsidR="009E4631">
          <w:rPr>
            <w:noProof/>
            <w:webHidden/>
          </w:rPr>
          <w:fldChar w:fldCharType="separate"/>
        </w:r>
        <w:r w:rsidR="009E4631">
          <w:rPr>
            <w:noProof/>
            <w:webHidden/>
          </w:rPr>
          <w:t>32</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845" w:history="1">
        <w:r w:rsidR="009E4631" w:rsidRPr="00B926CB">
          <w:rPr>
            <w:rStyle w:val="ac"/>
            <w:noProof/>
          </w:rPr>
          <w:t>9.1.</w:t>
        </w:r>
        <w:r w:rsidR="009E4631">
          <w:rPr>
            <w:rFonts w:eastAsiaTheme="minorEastAsia" w:cstheme="minorBidi"/>
            <w:smallCaps w:val="0"/>
            <w:noProof/>
            <w:sz w:val="22"/>
            <w:szCs w:val="22"/>
          </w:rPr>
          <w:tab/>
        </w:r>
        <w:r w:rsidR="009E4631" w:rsidRPr="00B926CB">
          <w:rPr>
            <w:rStyle w:val="ac"/>
            <w:rFonts w:hint="eastAsia"/>
            <w:noProof/>
          </w:rPr>
          <w:t>Административные</w:t>
        </w:r>
        <w:r w:rsidR="009E4631" w:rsidRPr="00B926CB">
          <w:rPr>
            <w:rStyle w:val="ac"/>
            <w:noProof/>
          </w:rPr>
          <w:t xml:space="preserve"> </w:t>
        </w:r>
        <w:r w:rsidR="009E4631" w:rsidRPr="00B926CB">
          <w:rPr>
            <w:rStyle w:val="ac"/>
            <w:rFonts w:hint="eastAsia"/>
            <w:noProof/>
          </w:rPr>
          <w:t>операции</w:t>
        </w:r>
        <w:r w:rsidR="009E4631">
          <w:rPr>
            <w:noProof/>
            <w:webHidden/>
          </w:rPr>
          <w:tab/>
        </w:r>
        <w:r w:rsidR="009E4631">
          <w:rPr>
            <w:noProof/>
            <w:webHidden/>
          </w:rPr>
          <w:fldChar w:fldCharType="begin"/>
        </w:r>
        <w:r w:rsidR="009E4631">
          <w:rPr>
            <w:noProof/>
            <w:webHidden/>
          </w:rPr>
          <w:instrText xml:space="preserve"> PAGEREF _Toc510543845 \h </w:instrText>
        </w:r>
        <w:r w:rsidR="009E4631">
          <w:rPr>
            <w:noProof/>
            <w:webHidden/>
          </w:rPr>
        </w:r>
        <w:r w:rsidR="009E4631">
          <w:rPr>
            <w:noProof/>
            <w:webHidden/>
          </w:rPr>
          <w:fldChar w:fldCharType="separate"/>
        </w:r>
        <w:r w:rsidR="009E4631">
          <w:rPr>
            <w:noProof/>
            <w:webHidden/>
          </w:rPr>
          <w:t>32</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846" w:history="1">
        <w:r w:rsidR="009E4631" w:rsidRPr="00B926CB">
          <w:rPr>
            <w:rStyle w:val="ac"/>
            <w:noProof/>
          </w:rPr>
          <w:t>9.1.1.</w:t>
        </w:r>
        <w:r w:rsidR="009E4631">
          <w:rPr>
            <w:rFonts w:eastAsiaTheme="minorEastAsia" w:cstheme="minorBidi"/>
            <w:i w:val="0"/>
            <w:iCs w:val="0"/>
            <w:noProof/>
            <w:sz w:val="22"/>
            <w:szCs w:val="22"/>
          </w:rPr>
          <w:tab/>
        </w:r>
        <w:r w:rsidR="009E4631" w:rsidRPr="00B926CB">
          <w:rPr>
            <w:rStyle w:val="ac"/>
            <w:rFonts w:hint="eastAsia"/>
            <w:noProof/>
          </w:rPr>
          <w:t>Открытие</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_Toc510543846 \h </w:instrText>
        </w:r>
        <w:r w:rsidR="009E4631">
          <w:rPr>
            <w:noProof/>
            <w:webHidden/>
          </w:rPr>
        </w:r>
        <w:r w:rsidR="009E4631">
          <w:rPr>
            <w:noProof/>
            <w:webHidden/>
          </w:rPr>
          <w:fldChar w:fldCharType="separate"/>
        </w:r>
        <w:r w:rsidR="009E4631">
          <w:rPr>
            <w:noProof/>
            <w:webHidden/>
          </w:rPr>
          <w:t>32</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876" w:history="1">
        <w:r w:rsidR="009E4631" w:rsidRPr="00B926CB">
          <w:rPr>
            <w:rStyle w:val="ac"/>
            <w:noProof/>
          </w:rPr>
          <w:t>9.1.2.</w:t>
        </w:r>
        <w:r w:rsidR="009E4631">
          <w:rPr>
            <w:rFonts w:eastAsiaTheme="minorEastAsia" w:cstheme="minorBidi"/>
            <w:i w:val="0"/>
            <w:iCs w:val="0"/>
            <w:noProof/>
            <w:sz w:val="22"/>
            <w:szCs w:val="22"/>
          </w:rPr>
          <w:tab/>
        </w:r>
        <w:r w:rsidR="009E4631" w:rsidRPr="00B926CB">
          <w:rPr>
            <w:rStyle w:val="ac"/>
            <w:rFonts w:hint="eastAsia"/>
            <w:noProof/>
          </w:rPr>
          <w:t>Закрытие</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_Toc510543876 \h </w:instrText>
        </w:r>
        <w:r w:rsidR="009E4631">
          <w:rPr>
            <w:noProof/>
            <w:webHidden/>
          </w:rPr>
        </w:r>
        <w:r w:rsidR="009E4631">
          <w:rPr>
            <w:noProof/>
            <w:webHidden/>
          </w:rPr>
          <w:fldChar w:fldCharType="separate"/>
        </w:r>
        <w:r w:rsidR="009E4631">
          <w:rPr>
            <w:noProof/>
            <w:webHidden/>
          </w:rPr>
          <w:t>34</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877" w:history="1">
        <w:r w:rsidR="009E4631" w:rsidRPr="00B926CB">
          <w:rPr>
            <w:rStyle w:val="ac"/>
            <w:noProof/>
          </w:rPr>
          <w:t>9.1.3.</w:t>
        </w:r>
        <w:r w:rsidR="009E4631">
          <w:rPr>
            <w:rFonts w:eastAsiaTheme="minorEastAsia" w:cstheme="minorBidi"/>
            <w:i w:val="0"/>
            <w:iCs w:val="0"/>
            <w:noProof/>
            <w:sz w:val="22"/>
            <w:szCs w:val="22"/>
          </w:rPr>
          <w:tab/>
        </w:r>
        <w:r w:rsidR="009E4631" w:rsidRPr="00B926CB">
          <w:rPr>
            <w:rStyle w:val="ac"/>
            <w:rFonts w:hint="eastAsia"/>
            <w:noProof/>
          </w:rPr>
          <w:t>Изменение</w:t>
        </w:r>
        <w:r w:rsidR="009E4631" w:rsidRPr="00B926CB">
          <w:rPr>
            <w:rStyle w:val="ac"/>
            <w:noProof/>
          </w:rPr>
          <w:t xml:space="preserve"> </w:t>
        </w:r>
        <w:r w:rsidR="009E4631" w:rsidRPr="00B926CB">
          <w:rPr>
            <w:rStyle w:val="ac"/>
            <w:rFonts w:hint="eastAsia"/>
            <w:noProof/>
          </w:rPr>
          <w:t>анкетных</w:t>
        </w:r>
        <w:r w:rsidR="009E4631" w:rsidRPr="00B926CB">
          <w:rPr>
            <w:rStyle w:val="ac"/>
            <w:noProof/>
          </w:rPr>
          <w:t xml:space="preserve"> </w:t>
        </w:r>
        <w:r w:rsidR="009E4631" w:rsidRPr="00B926CB">
          <w:rPr>
            <w:rStyle w:val="ac"/>
            <w:rFonts w:hint="eastAsia"/>
            <w:noProof/>
          </w:rPr>
          <w:t>данных</w:t>
        </w:r>
        <w:r w:rsidR="009E4631" w:rsidRPr="00B926CB">
          <w:rPr>
            <w:rStyle w:val="ac"/>
            <w:noProof/>
          </w:rPr>
          <w:t xml:space="preserve"> </w:t>
        </w:r>
        <w:r w:rsidR="009E4631" w:rsidRPr="00B926CB">
          <w:rPr>
            <w:rStyle w:val="ac"/>
            <w:rFonts w:hint="eastAsia"/>
            <w:noProof/>
          </w:rPr>
          <w:t>Депонента</w:t>
        </w:r>
        <w:r w:rsidR="009E4631" w:rsidRPr="00B926CB">
          <w:rPr>
            <w:rStyle w:val="ac"/>
            <w:noProof/>
          </w:rPr>
          <w:t>/</w:t>
        </w:r>
        <w:r w:rsidR="009E4631" w:rsidRPr="00B926CB">
          <w:rPr>
            <w:rStyle w:val="ac"/>
            <w:rFonts w:hint="eastAsia"/>
            <w:noProof/>
          </w:rPr>
          <w:t>оператора</w:t>
        </w:r>
        <w:r w:rsidR="009E4631" w:rsidRPr="00B926CB">
          <w:rPr>
            <w:rStyle w:val="ac"/>
            <w:noProof/>
          </w:rPr>
          <w:t>/</w:t>
        </w:r>
        <w:r w:rsidR="009E4631" w:rsidRPr="00B926CB">
          <w:rPr>
            <w:rStyle w:val="ac"/>
            <w:rFonts w:hint="eastAsia"/>
            <w:noProof/>
          </w:rPr>
          <w:t>попечителя</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_Toc510543877 \h </w:instrText>
        </w:r>
        <w:r w:rsidR="009E4631">
          <w:rPr>
            <w:noProof/>
            <w:webHidden/>
          </w:rPr>
        </w:r>
        <w:r w:rsidR="009E4631">
          <w:rPr>
            <w:noProof/>
            <w:webHidden/>
          </w:rPr>
          <w:fldChar w:fldCharType="separate"/>
        </w:r>
        <w:r w:rsidR="009E4631">
          <w:rPr>
            <w:noProof/>
            <w:webHidden/>
          </w:rPr>
          <w:t>37</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02" w:history="1">
        <w:r w:rsidR="009E4631" w:rsidRPr="00B926CB">
          <w:rPr>
            <w:rStyle w:val="ac"/>
            <w:noProof/>
          </w:rPr>
          <w:t>9.1.4.</w:t>
        </w:r>
        <w:r w:rsidR="009E4631">
          <w:rPr>
            <w:rFonts w:eastAsiaTheme="minorEastAsia" w:cstheme="minorBidi"/>
            <w:i w:val="0"/>
            <w:iCs w:val="0"/>
            <w:noProof/>
            <w:sz w:val="22"/>
            <w:szCs w:val="22"/>
          </w:rPr>
          <w:tab/>
        </w:r>
        <w:r w:rsidR="009E4631" w:rsidRPr="00B926CB">
          <w:rPr>
            <w:rStyle w:val="ac"/>
            <w:rFonts w:hint="eastAsia"/>
            <w:noProof/>
          </w:rPr>
          <w:t>Назначение</w:t>
        </w:r>
        <w:r w:rsidR="009E4631" w:rsidRPr="00B926CB">
          <w:rPr>
            <w:rStyle w:val="ac"/>
            <w:noProof/>
          </w:rPr>
          <w:t xml:space="preserve"> </w:t>
        </w:r>
        <w:r w:rsidR="009E4631" w:rsidRPr="00B926CB">
          <w:rPr>
            <w:rStyle w:val="ac"/>
            <w:rFonts w:hint="eastAsia"/>
            <w:noProof/>
          </w:rPr>
          <w:t>попечителя</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_Toc510543902 \h </w:instrText>
        </w:r>
        <w:r w:rsidR="009E4631">
          <w:rPr>
            <w:noProof/>
            <w:webHidden/>
          </w:rPr>
        </w:r>
        <w:r w:rsidR="009E4631">
          <w:rPr>
            <w:noProof/>
            <w:webHidden/>
          </w:rPr>
          <w:fldChar w:fldCharType="separate"/>
        </w:r>
        <w:r w:rsidR="009E4631">
          <w:rPr>
            <w:noProof/>
            <w:webHidden/>
          </w:rPr>
          <w:t>37</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34" w:history="1">
        <w:r w:rsidR="009E4631" w:rsidRPr="00B926CB">
          <w:rPr>
            <w:rStyle w:val="ac"/>
            <w:noProof/>
          </w:rPr>
          <w:t>9.1.5.</w:t>
        </w:r>
        <w:r w:rsidR="009E4631">
          <w:rPr>
            <w:rFonts w:eastAsiaTheme="minorEastAsia" w:cstheme="minorBidi"/>
            <w:i w:val="0"/>
            <w:iCs w:val="0"/>
            <w:noProof/>
            <w:sz w:val="22"/>
            <w:szCs w:val="22"/>
          </w:rPr>
          <w:tab/>
        </w:r>
        <w:r w:rsidR="009E4631" w:rsidRPr="00B926CB">
          <w:rPr>
            <w:rStyle w:val="ac"/>
            <w:rFonts w:hint="eastAsia"/>
            <w:noProof/>
          </w:rPr>
          <w:t>Отмена</w:t>
        </w:r>
        <w:r w:rsidR="009E4631" w:rsidRPr="00B926CB">
          <w:rPr>
            <w:rStyle w:val="ac"/>
            <w:noProof/>
          </w:rPr>
          <w:t xml:space="preserve"> </w:t>
        </w:r>
        <w:r w:rsidR="009E4631" w:rsidRPr="00B926CB">
          <w:rPr>
            <w:rStyle w:val="ac"/>
            <w:rFonts w:hint="eastAsia"/>
            <w:noProof/>
          </w:rPr>
          <w:t>полномочий</w:t>
        </w:r>
        <w:r w:rsidR="009E4631" w:rsidRPr="00B926CB">
          <w:rPr>
            <w:rStyle w:val="ac"/>
            <w:noProof/>
          </w:rPr>
          <w:t xml:space="preserve"> </w:t>
        </w:r>
        <w:r w:rsidR="009E4631" w:rsidRPr="00B926CB">
          <w:rPr>
            <w:rStyle w:val="ac"/>
            <w:rFonts w:hint="eastAsia"/>
            <w:noProof/>
          </w:rPr>
          <w:t>попечителя</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_Toc510543934 \h </w:instrText>
        </w:r>
        <w:r w:rsidR="009E4631">
          <w:rPr>
            <w:noProof/>
            <w:webHidden/>
          </w:rPr>
        </w:r>
        <w:r w:rsidR="009E4631">
          <w:rPr>
            <w:noProof/>
            <w:webHidden/>
          </w:rPr>
          <w:fldChar w:fldCharType="separate"/>
        </w:r>
        <w:r w:rsidR="009E4631">
          <w:rPr>
            <w:noProof/>
            <w:webHidden/>
          </w:rPr>
          <w:t>38</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35" w:history="1">
        <w:r w:rsidR="009E4631" w:rsidRPr="00B926CB">
          <w:rPr>
            <w:rStyle w:val="ac"/>
            <w:noProof/>
          </w:rPr>
          <w:t>9.1.6.</w:t>
        </w:r>
        <w:r w:rsidR="009E4631">
          <w:rPr>
            <w:rFonts w:eastAsiaTheme="minorEastAsia" w:cstheme="minorBidi"/>
            <w:i w:val="0"/>
            <w:iCs w:val="0"/>
            <w:noProof/>
            <w:sz w:val="22"/>
            <w:szCs w:val="22"/>
          </w:rPr>
          <w:tab/>
        </w:r>
        <w:r w:rsidR="009E4631" w:rsidRPr="00B926CB">
          <w:rPr>
            <w:rStyle w:val="ac"/>
            <w:rFonts w:hint="eastAsia"/>
            <w:noProof/>
          </w:rPr>
          <w:t>Назначение</w:t>
        </w:r>
        <w:r w:rsidR="009E4631" w:rsidRPr="00B926CB">
          <w:rPr>
            <w:rStyle w:val="ac"/>
            <w:noProof/>
          </w:rPr>
          <w:t xml:space="preserve"> </w:t>
        </w:r>
        <w:r w:rsidR="009E4631" w:rsidRPr="00B926CB">
          <w:rPr>
            <w:rStyle w:val="ac"/>
            <w:rFonts w:hint="eastAsia"/>
            <w:noProof/>
          </w:rPr>
          <w:t>оператора</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_Toc510543935 \h </w:instrText>
        </w:r>
        <w:r w:rsidR="009E4631">
          <w:rPr>
            <w:noProof/>
            <w:webHidden/>
          </w:rPr>
        </w:r>
        <w:r w:rsidR="009E4631">
          <w:rPr>
            <w:noProof/>
            <w:webHidden/>
          </w:rPr>
          <w:fldChar w:fldCharType="separate"/>
        </w:r>
        <w:r w:rsidR="009E4631">
          <w:rPr>
            <w:noProof/>
            <w:webHidden/>
          </w:rPr>
          <w:t>38</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36" w:history="1">
        <w:r w:rsidR="009E4631" w:rsidRPr="00B926CB">
          <w:rPr>
            <w:rStyle w:val="ac"/>
            <w:noProof/>
          </w:rPr>
          <w:t>9.1.7.</w:t>
        </w:r>
        <w:r w:rsidR="009E4631">
          <w:rPr>
            <w:rFonts w:eastAsiaTheme="minorEastAsia" w:cstheme="minorBidi"/>
            <w:i w:val="0"/>
            <w:iCs w:val="0"/>
            <w:noProof/>
            <w:sz w:val="22"/>
            <w:szCs w:val="22"/>
          </w:rPr>
          <w:tab/>
        </w:r>
        <w:r w:rsidR="009E4631" w:rsidRPr="00B926CB">
          <w:rPr>
            <w:rStyle w:val="ac"/>
            <w:rFonts w:hint="eastAsia"/>
            <w:noProof/>
          </w:rPr>
          <w:t>Отмена</w:t>
        </w:r>
        <w:r w:rsidR="009E4631" w:rsidRPr="00B926CB">
          <w:rPr>
            <w:rStyle w:val="ac"/>
            <w:noProof/>
          </w:rPr>
          <w:t xml:space="preserve"> </w:t>
        </w:r>
        <w:r w:rsidR="009E4631" w:rsidRPr="00B926CB">
          <w:rPr>
            <w:rStyle w:val="ac"/>
            <w:rFonts w:hint="eastAsia"/>
            <w:noProof/>
          </w:rPr>
          <w:t>полномочий</w:t>
        </w:r>
        <w:r w:rsidR="009E4631" w:rsidRPr="00B926CB">
          <w:rPr>
            <w:rStyle w:val="ac"/>
            <w:noProof/>
          </w:rPr>
          <w:t xml:space="preserve"> </w:t>
        </w:r>
        <w:r w:rsidR="009E4631" w:rsidRPr="00B926CB">
          <w:rPr>
            <w:rStyle w:val="ac"/>
            <w:rFonts w:hint="eastAsia"/>
            <w:noProof/>
          </w:rPr>
          <w:t>оператора</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_Toc510543936 \h </w:instrText>
        </w:r>
        <w:r w:rsidR="009E4631">
          <w:rPr>
            <w:noProof/>
            <w:webHidden/>
          </w:rPr>
        </w:r>
        <w:r w:rsidR="009E4631">
          <w:rPr>
            <w:noProof/>
            <w:webHidden/>
          </w:rPr>
          <w:fldChar w:fldCharType="separate"/>
        </w:r>
        <w:r w:rsidR="009E4631">
          <w:rPr>
            <w:noProof/>
            <w:webHidden/>
          </w:rPr>
          <w:t>39</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37" w:history="1">
        <w:r w:rsidR="009E4631" w:rsidRPr="00B926CB">
          <w:rPr>
            <w:rStyle w:val="ac"/>
            <w:noProof/>
          </w:rPr>
          <w:t>9.1.8.</w:t>
        </w:r>
        <w:r w:rsidR="009E4631">
          <w:rPr>
            <w:rFonts w:eastAsiaTheme="minorEastAsia" w:cstheme="minorBidi"/>
            <w:i w:val="0"/>
            <w:iCs w:val="0"/>
            <w:noProof/>
            <w:sz w:val="22"/>
            <w:szCs w:val="22"/>
          </w:rPr>
          <w:tab/>
        </w:r>
        <w:r w:rsidR="009E4631" w:rsidRPr="00B926CB">
          <w:rPr>
            <w:rStyle w:val="ac"/>
            <w:rFonts w:hint="eastAsia"/>
            <w:noProof/>
          </w:rPr>
          <w:t>Отмена</w:t>
        </w:r>
        <w:r w:rsidR="009E4631" w:rsidRPr="00B926CB">
          <w:rPr>
            <w:rStyle w:val="ac"/>
            <w:noProof/>
          </w:rPr>
          <w:t xml:space="preserve"> </w:t>
        </w:r>
        <w:r w:rsidR="009E4631" w:rsidRPr="00B926CB">
          <w:rPr>
            <w:rStyle w:val="ac"/>
            <w:rFonts w:hint="eastAsia"/>
            <w:noProof/>
          </w:rPr>
          <w:t>неисполненных</w:t>
        </w:r>
        <w:r w:rsidR="009E4631" w:rsidRPr="00B926CB">
          <w:rPr>
            <w:rStyle w:val="ac"/>
            <w:noProof/>
          </w:rPr>
          <w:t xml:space="preserve"> </w:t>
        </w:r>
        <w:r w:rsidR="009E4631" w:rsidRPr="00B926CB">
          <w:rPr>
            <w:rStyle w:val="ac"/>
            <w:rFonts w:hint="eastAsia"/>
            <w:noProof/>
          </w:rPr>
          <w:t>поручений</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счету</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_Toc510543937 \h </w:instrText>
        </w:r>
        <w:r w:rsidR="009E4631">
          <w:rPr>
            <w:noProof/>
            <w:webHidden/>
          </w:rPr>
        </w:r>
        <w:r w:rsidR="009E4631">
          <w:rPr>
            <w:noProof/>
            <w:webHidden/>
          </w:rPr>
          <w:fldChar w:fldCharType="separate"/>
        </w:r>
        <w:r w:rsidR="009E4631">
          <w:rPr>
            <w:noProof/>
            <w:webHidden/>
          </w:rPr>
          <w:t>39</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967" w:history="1">
        <w:r w:rsidR="009E4631" w:rsidRPr="00B926CB">
          <w:rPr>
            <w:rStyle w:val="ac"/>
            <w:noProof/>
          </w:rPr>
          <w:t>9.2.</w:t>
        </w:r>
        <w:r w:rsidR="009E4631">
          <w:rPr>
            <w:rFonts w:eastAsiaTheme="minorEastAsia" w:cstheme="minorBidi"/>
            <w:smallCaps w:val="0"/>
            <w:noProof/>
            <w:sz w:val="22"/>
            <w:szCs w:val="22"/>
          </w:rPr>
          <w:tab/>
        </w:r>
        <w:r w:rsidR="009E4631" w:rsidRPr="00B926CB">
          <w:rPr>
            <w:rStyle w:val="ac"/>
            <w:rFonts w:hint="eastAsia"/>
            <w:noProof/>
          </w:rPr>
          <w:t>Инвентарные</w:t>
        </w:r>
        <w:r w:rsidR="009E4631" w:rsidRPr="00B926CB">
          <w:rPr>
            <w:rStyle w:val="ac"/>
            <w:noProof/>
          </w:rPr>
          <w:t xml:space="preserve"> </w:t>
        </w:r>
        <w:r w:rsidR="009E4631" w:rsidRPr="00B926CB">
          <w:rPr>
            <w:rStyle w:val="ac"/>
            <w:rFonts w:hint="eastAsia"/>
            <w:noProof/>
          </w:rPr>
          <w:t>операции</w:t>
        </w:r>
        <w:r w:rsidR="009E4631">
          <w:rPr>
            <w:noProof/>
            <w:webHidden/>
          </w:rPr>
          <w:tab/>
        </w:r>
        <w:r w:rsidR="009E4631">
          <w:rPr>
            <w:noProof/>
            <w:webHidden/>
          </w:rPr>
          <w:fldChar w:fldCharType="begin"/>
        </w:r>
        <w:r w:rsidR="009E4631">
          <w:rPr>
            <w:noProof/>
            <w:webHidden/>
          </w:rPr>
          <w:instrText xml:space="preserve"> PAGEREF _Toc510543967 \h </w:instrText>
        </w:r>
        <w:r w:rsidR="009E4631">
          <w:rPr>
            <w:noProof/>
            <w:webHidden/>
          </w:rPr>
        </w:r>
        <w:r w:rsidR="009E4631">
          <w:rPr>
            <w:noProof/>
            <w:webHidden/>
          </w:rPr>
          <w:fldChar w:fldCharType="separate"/>
        </w:r>
        <w:r w:rsidR="009E4631">
          <w:rPr>
            <w:noProof/>
            <w:webHidden/>
          </w:rPr>
          <w:t>40</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68" w:history="1">
        <w:r w:rsidR="009E4631" w:rsidRPr="00B926CB">
          <w:rPr>
            <w:rStyle w:val="ac"/>
            <w:noProof/>
          </w:rPr>
          <w:t>9.2.1.</w:t>
        </w:r>
        <w:r w:rsidR="009E4631">
          <w:rPr>
            <w:rFonts w:eastAsiaTheme="minorEastAsia" w:cstheme="minorBidi"/>
            <w:i w:val="0"/>
            <w:iCs w:val="0"/>
            <w:noProof/>
            <w:sz w:val="22"/>
            <w:szCs w:val="22"/>
          </w:rPr>
          <w:tab/>
        </w:r>
        <w:r w:rsidR="009E4631" w:rsidRPr="00B926CB">
          <w:rPr>
            <w:rStyle w:val="ac"/>
            <w:rFonts w:hint="eastAsia"/>
            <w:noProof/>
          </w:rPr>
          <w:t>Зачисление</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_Toc510543968 \h </w:instrText>
        </w:r>
        <w:r w:rsidR="009E4631">
          <w:rPr>
            <w:noProof/>
            <w:webHidden/>
          </w:rPr>
        </w:r>
        <w:r w:rsidR="009E4631">
          <w:rPr>
            <w:noProof/>
            <w:webHidden/>
          </w:rPr>
          <w:fldChar w:fldCharType="separate"/>
        </w:r>
        <w:r w:rsidR="009E4631">
          <w:rPr>
            <w:noProof/>
            <w:webHidden/>
          </w:rPr>
          <w:t>40</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69" w:history="1">
        <w:r w:rsidR="009E4631" w:rsidRPr="00B926CB">
          <w:rPr>
            <w:rStyle w:val="ac"/>
            <w:noProof/>
          </w:rPr>
          <w:t>9.2.2.</w:t>
        </w:r>
        <w:r w:rsidR="009E4631">
          <w:rPr>
            <w:rFonts w:eastAsiaTheme="minorEastAsia" w:cstheme="minorBidi"/>
            <w:i w:val="0"/>
            <w:iCs w:val="0"/>
            <w:noProof/>
            <w:sz w:val="22"/>
            <w:szCs w:val="22"/>
          </w:rPr>
          <w:tab/>
        </w:r>
        <w:r w:rsidR="009E4631" w:rsidRPr="00B926CB">
          <w:rPr>
            <w:rStyle w:val="ac"/>
            <w:rFonts w:hint="eastAsia"/>
            <w:noProof/>
          </w:rPr>
          <w:t>Списание</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_Toc510543969 \h </w:instrText>
        </w:r>
        <w:r w:rsidR="009E4631">
          <w:rPr>
            <w:noProof/>
            <w:webHidden/>
          </w:rPr>
        </w:r>
        <w:r w:rsidR="009E4631">
          <w:rPr>
            <w:noProof/>
            <w:webHidden/>
          </w:rPr>
          <w:fldChar w:fldCharType="separate"/>
        </w:r>
        <w:r w:rsidR="009E4631">
          <w:rPr>
            <w:noProof/>
            <w:webHidden/>
          </w:rPr>
          <w:t>43</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70" w:history="1">
        <w:r w:rsidR="009E4631" w:rsidRPr="00B926CB">
          <w:rPr>
            <w:rStyle w:val="ac"/>
            <w:noProof/>
          </w:rPr>
          <w:t>9.2.3.</w:t>
        </w:r>
        <w:r w:rsidR="009E4631">
          <w:rPr>
            <w:rFonts w:eastAsiaTheme="minorEastAsia" w:cstheme="minorBidi"/>
            <w:i w:val="0"/>
            <w:iCs w:val="0"/>
            <w:noProof/>
            <w:sz w:val="22"/>
            <w:szCs w:val="22"/>
          </w:rPr>
          <w:tab/>
        </w:r>
        <w:r w:rsidR="009E4631" w:rsidRPr="00B926CB">
          <w:rPr>
            <w:rStyle w:val="ac"/>
            <w:rFonts w:hint="eastAsia"/>
            <w:noProof/>
          </w:rPr>
          <w:t>Особенности</w:t>
        </w:r>
        <w:r w:rsidR="009E4631" w:rsidRPr="00B926CB">
          <w:rPr>
            <w:rStyle w:val="ac"/>
            <w:noProof/>
          </w:rPr>
          <w:t xml:space="preserve"> </w:t>
        </w:r>
        <w:r w:rsidR="009E4631" w:rsidRPr="00B926CB">
          <w:rPr>
            <w:rStyle w:val="ac"/>
            <w:rFonts w:hint="eastAsia"/>
            <w:noProof/>
          </w:rPr>
          <w:t>проведения</w:t>
        </w:r>
        <w:r w:rsidR="009E4631" w:rsidRPr="00B926CB">
          <w:rPr>
            <w:rStyle w:val="ac"/>
            <w:noProof/>
          </w:rPr>
          <w:t xml:space="preserve"> </w:t>
        </w:r>
        <w:r w:rsidR="009E4631" w:rsidRPr="00B926CB">
          <w:rPr>
            <w:rStyle w:val="ac"/>
            <w:rFonts w:hint="eastAsia"/>
            <w:noProof/>
          </w:rPr>
          <w:t>зачисления</w:t>
        </w:r>
        <w:r w:rsidR="009E4631" w:rsidRPr="00B926CB">
          <w:rPr>
            <w:rStyle w:val="ac"/>
            <w:noProof/>
          </w:rPr>
          <w:t xml:space="preserve"> </w:t>
        </w:r>
        <w:r w:rsidR="009E4631" w:rsidRPr="00B926CB">
          <w:rPr>
            <w:rStyle w:val="ac"/>
            <w:rFonts w:hint="eastAsia"/>
            <w:noProof/>
          </w:rPr>
          <w:t>или</w:t>
        </w:r>
        <w:r w:rsidR="009E4631" w:rsidRPr="00B926CB">
          <w:rPr>
            <w:rStyle w:val="ac"/>
            <w:noProof/>
          </w:rPr>
          <w:t xml:space="preserve"> </w:t>
        </w:r>
        <w:r w:rsidR="009E4631" w:rsidRPr="00B926CB">
          <w:rPr>
            <w:rStyle w:val="ac"/>
            <w:rFonts w:hint="eastAsia"/>
            <w:noProof/>
          </w:rPr>
          <w:t>списания</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торговым</w:t>
        </w:r>
        <w:r w:rsidR="009E4631" w:rsidRPr="00B926CB">
          <w:rPr>
            <w:rStyle w:val="ac"/>
            <w:noProof/>
          </w:rPr>
          <w:t xml:space="preserve"> </w:t>
        </w:r>
        <w:r w:rsidR="009E4631" w:rsidRPr="00B926CB">
          <w:rPr>
            <w:rStyle w:val="ac"/>
            <w:rFonts w:hint="eastAsia"/>
            <w:noProof/>
          </w:rPr>
          <w:t>счетам</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_Toc510543970 \h </w:instrText>
        </w:r>
        <w:r w:rsidR="009E4631">
          <w:rPr>
            <w:noProof/>
            <w:webHidden/>
          </w:rPr>
        </w:r>
        <w:r w:rsidR="009E4631">
          <w:rPr>
            <w:noProof/>
            <w:webHidden/>
          </w:rPr>
          <w:fldChar w:fldCharType="separate"/>
        </w:r>
        <w:r w:rsidR="009E4631">
          <w:rPr>
            <w:noProof/>
            <w:webHidden/>
          </w:rPr>
          <w:t>46</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71" w:history="1">
        <w:r w:rsidR="009E4631" w:rsidRPr="00B926CB">
          <w:rPr>
            <w:rStyle w:val="ac"/>
            <w:noProof/>
          </w:rPr>
          <w:t>9.2.4.</w:t>
        </w:r>
        <w:r w:rsidR="009E4631">
          <w:rPr>
            <w:rFonts w:eastAsiaTheme="minorEastAsia" w:cstheme="minorBidi"/>
            <w:i w:val="0"/>
            <w:iCs w:val="0"/>
            <w:noProof/>
            <w:sz w:val="22"/>
            <w:szCs w:val="22"/>
          </w:rPr>
          <w:tab/>
        </w:r>
        <w:r w:rsidR="009E4631" w:rsidRPr="00B926CB">
          <w:rPr>
            <w:rStyle w:val="ac"/>
            <w:rFonts w:hint="eastAsia"/>
            <w:noProof/>
          </w:rPr>
          <w:t>Перевод</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_Toc510543971 \h </w:instrText>
        </w:r>
        <w:r w:rsidR="009E4631">
          <w:rPr>
            <w:noProof/>
            <w:webHidden/>
          </w:rPr>
        </w:r>
        <w:r w:rsidR="009E4631">
          <w:rPr>
            <w:noProof/>
            <w:webHidden/>
          </w:rPr>
          <w:fldChar w:fldCharType="separate"/>
        </w:r>
        <w:r w:rsidR="009E4631">
          <w:rPr>
            <w:noProof/>
            <w:webHidden/>
          </w:rPr>
          <w:t>46</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72" w:history="1">
        <w:r w:rsidR="009E4631" w:rsidRPr="00B926CB">
          <w:rPr>
            <w:rStyle w:val="ac"/>
            <w:noProof/>
          </w:rPr>
          <w:t>9.2.5.</w:t>
        </w:r>
        <w:r w:rsidR="009E4631">
          <w:rPr>
            <w:rFonts w:eastAsiaTheme="minorEastAsia" w:cstheme="minorBidi"/>
            <w:i w:val="0"/>
            <w:iCs w:val="0"/>
            <w:noProof/>
            <w:sz w:val="22"/>
            <w:szCs w:val="22"/>
          </w:rPr>
          <w:tab/>
        </w:r>
        <w:r w:rsidR="009E4631" w:rsidRPr="00B926CB">
          <w:rPr>
            <w:rStyle w:val="ac"/>
            <w:rFonts w:hint="eastAsia"/>
            <w:noProof/>
          </w:rPr>
          <w:t>Перемещение</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_Toc510543972 \h </w:instrText>
        </w:r>
        <w:r w:rsidR="009E4631">
          <w:rPr>
            <w:noProof/>
            <w:webHidden/>
          </w:rPr>
        </w:r>
        <w:r w:rsidR="009E4631">
          <w:rPr>
            <w:noProof/>
            <w:webHidden/>
          </w:rPr>
          <w:fldChar w:fldCharType="separate"/>
        </w:r>
        <w:r w:rsidR="009E4631">
          <w:rPr>
            <w:noProof/>
            <w:webHidden/>
          </w:rPr>
          <w:t>47</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973" w:history="1">
        <w:r w:rsidR="009E4631" w:rsidRPr="00B926CB">
          <w:rPr>
            <w:rStyle w:val="ac"/>
            <w:noProof/>
          </w:rPr>
          <w:t>9.3.</w:t>
        </w:r>
        <w:r w:rsidR="009E4631">
          <w:rPr>
            <w:rFonts w:eastAsiaTheme="minorEastAsia" w:cstheme="minorBidi"/>
            <w:smallCaps w:val="0"/>
            <w:noProof/>
            <w:sz w:val="22"/>
            <w:szCs w:val="22"/>
          </w:rPr>
          <w:tab/>
        </w:r>
        <w:r w:rsidR="009E4631" w:rsidRPr="00B926CB">
          <w:rPr>
            <w:rStyle w:val="ac"/>
            <w:rFonts w:hint="eastAsia"/>
            <w:noProof/>
          </w:rPr>
          <w:t>Комплексные</w:t>
        </w:r>
        <w:r w:rsidR="009E4631" w:rsidRPr="00B926CB">
          <w:rPr>
            <w:rStyle w:val="ac"/>
            <w:noProof/>
          </w:rPr>
          <w:t xml:space="preserve"> </w:t>
        </w:r>
        <w:r w:rsidR="009E4631" w:rsidRPr="00B926CB">
          <w:rPr>
            <w:rStyle w:val="ac"/>
            <w:rFonts w:hint="eastAsia"/>
            <w:noProof/>
          </w:rPr>
          <w:t>операции</w:t>
        </w:r>
        <w:r w:rsidR="009E4631">
          <w:rPr>
            <w:noProof/>
            <w:webHidden/>
          </w:rPr>
          <w:tab/>
        </w:r>
        <w:r w:rsidR="009E4631">
          <w:rPr>
            <w:noProof/>
            <w:webHidden/>
          </w:rPr>
          <w:fldChar w:fldCharType="begin"/>
        </w:r>
        <w:r w:rsidR="009E4631">
          <w:rPr>
            <w:noProof/>
            <w:webHidden/>
          </w:rPr>
          <w:instrText xml:space="preserve"> PAGEREF _Toc510543973 \h </w:instrText>
        </w:r>
        <w:r w:rsidR="009E4631">
          <w:rPr>
            <w:noProof/>
            <w:webHidden/>
          </w:rPr>
        </w:r>
        <w:r w:rsidR="009E4631">
          <w:rPr>
            <w:noProof/>
            <w:webHidden/>
          </w:rPr>
          <w:fldChar w:fldCharType="separate"/>
        </w:r>
        <w:r w:rsidR="009E4631">
          <w:rPr>
            <w:noProof/>
            <w:webHidden/>
          </w:rPr>
          <w:t>48</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74" w:history="1">
        <w:r w:rsidR="009E4631" w:rsidRPr="00B926CB">
          <w:rPr>
            <w:rStyle w:val="ac"/>
            <w:noProof/>
          </w:rPr>
          <w:t>9.3.1.</w:t>
        </w:r>
        <w:r w:rsidR="009E4631">
          <w:rPr>
            <w:rFonts w:eastAsiaTheme="minorEastAsia" w:cstheme="minorBidi"/>
            <w:i w:val="0"/>
            <w:iCs w:val="0"/>
            <w:noProof/>
            <w:sz w:val="22"/>
            <w:szCs w:val="22"/>
          </w:rPr>
          <w:tab/>
        </w:r>
        <w:r w:rsidR="009E4631" w:rsidRPr="00B926CB">
          <w:rPr>
            <w:rStyle w:val="ac"/>
            <w:rFonts w:hint="eastAsia"/>
            <w:noProof/>
          </w:rPr>
          <w:t>Фиксация</w:t>
        </w:r>
        <w:r w:rsidR="009E4631" w:rsidRPr="00B926CB">
          <w:rPr>
            <w:rStyle w:val="ac"/>
            <w:noProof/>
          </w:rPr>
          <w:t xml:space="preserve"> </w:t>
        </w:r>
        <w:r w:rsidR="009E4631" w:rsidRPr="00B926CB">
          <w:rPr>
            <w:rStyle w:val="ac"/>
            <w:rFonts w:hint="eastAsia"/>
            <w:noProof/>
          </w:rPr>
          <w:t>обременения</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или</w:t>
        </w:r>
        <w:r w:rsidR="009E4631" w:rsidRPr="00B926CB">
          <w:rPr>
            <w:rStyle w:val="ac"/>
            <w:noProof/>
          </w:rPr>
          <w:t xml:space="preserve">) </w:t>
        </w:r>
        <w:r w:rsidR="009E4631" w:rsidRPr="00B926CB">
          <w:rPr>
            <w:rStyle w:val="ac"/>
            <w:rFonts w:hint="eastAsia"/>
            <w:noProof/>
          </w:rPr>
          <w:t>ограничения</w:t>
        </w:r>
        <w:r w:rsidR="009E4631" w:rsidRPr="00B926CB">
          <w:rPr>
            <w:rStyle w:val="ac"/>
            <w:noProof/>
          </w:rPr>
          <w:t xml:space="preserve"> </w:t>
        </w:r>
        <w:r w:rsidR="009E4631" w:rsidRPr="00B926CB">
          <w:rPr>
            <w:rStyle w:val="ac"/>
            <w:rFonts w:hint="eastAsia"/>
            <w:noProof/>
          </w:rPr>
          <w:t>распоряжения</w:t>
        </w:r>
        <w:r w:rsidR="009E4631" w:rsidRPr="00B926CB">
          <w:rPr>
            <w:rStyle w:val="ac"/>
            <w:noProof/>
          </w:rPr>
          <w:t xml:space="preserve"> </w:t>
        </w:r>
        <w:r w:rsidR="009E4631" w:rsidRPr="00B926CB">
          <w:rPr>
            <w:rStyle w:val="ac"/>
            <w:rFonts w:hint="eastAsia"/>
            <w:noProof/>
          </w:rPr>
          <w:t>ценными</w:t>
        </w:r>
        <w:r w:rsidR="009E4631" w:rsidRPr="00B926CB">
          <w:rPr>
            <w:rStyle w:val="ac"/>
            <w:noProof/>
          </w:rPr>
          <w:t xml:space="preserve"> </w:t>
        </w:r>
        <w:r w:rsidR="009E4631" w:rsidRPr="00B926CB">
          <w:rPr>
            <w:rStyle w:val="ac"/>
            <w:rFonts w:hint="eastAsia"/>
            <w:noProof/>
          </w:rPr>
          <w:t>бумагами</w:t>
        </w:r>
        <w:r w:rsidR="009E4631">
          <w:rPr>
            <w:noProof/>
            <w:webHidden/>
          </w:rPr>
          <w:tab/>
        </w:r>
        <w:r w:rsidR="009E4631">
          <w:rPr>
            <w:noProof/>
            <w:webHidden/>
          </w:rPr>
          <w:fldChar w:fldCharType="begin"/>
        </w:r>
        <w:r w:rsidR="009E4631">
          <w:rPr>
            <w:noProof/>
            <w:webHidden/>
          </w:rPr>
          <w:instrText xml:space="preserve"> PAGEREF _Toc510543974 \h </w:instrText>
        </w:r>
        <w:r w:rsidR="009E4631">
          <w:rPr>
            <w:noProof/>
            <w:webHidden/>
          </w:rPr>
        </w:r>
        <w:r w:rsidR="009E4631">
          <w:rPr>
            <w:noProof/>
            <w:webHidden/>
          </w:rPr>
          <w:fldChar w:fldCharType="separate"/>
        </w:r>
        <w:r w:rsidR="009E4631">
          <w:rPr>
            <w:noProof/>
            <w:webHidden/>
          </w:rPr>
          <w:t>48</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75" w:history="1">
        <w:r w:rsidR="009E4631" w:rsidRPr="00B926CB">
          <w:rPr>
            <w:rStyle w:val="ac"/>
            <w:noProof/>
          </w:rPr>
          <w:t>9.3.2.</w:t>
        </w:r>
        <w:r w:rsidR="009E4631">
          <w:rPr>
            <w:rFonts w:eastAsiaTheme="minorEastAsia" w:cstheme="minorBidi"/>
            <w:i w:val="0"/>
            <w:iCs w:val="0"/>
            <w:noProof/>
            <w:sz w:val="22"/>
            <w:szCs w:val="22"/>
          </w:rPr>
          <w:tab/>
        </w:r>
        <w:r w:rsidR="009E4631" w:rsidRPr="00B926CB">
          <w:rPr>
            <w:rStyle w:val="ac"/>
            <w:rFonts w:hint="eastAsia"/>
            <w:noProof/>
          </w:rPr>
          <w:t>Фиксация</w:t>
        </w:r>
        <w:r w:rsidR="009E4631" w:rsidRPr="00B926CB">
          <w:rPr>
            <w:rStyle w:val="ac"/>
            <w:noProof/>
          </w:rPr>
          <w:t xml:space="preserve"> </w:t>
        </w:r>
        <w:r w:rsidR="009E4631" w:rsidRPr="00B926CB">
          <w:rPr>
            <w:rStyle w:val="ac"/>
            <w:rFonts w:hint="eastAsia"/>
            <w:noProof/>
          </w:rPr>
          <w:t>прекращения</w:t>
        </w:r>
        <w:r w:rsidR="009E4631" w:rsidRPr="00B926CB">
          <w:rPr>
            <w:rStyle w:val="ac"/>
            <w:noProof/>
          </w:rPr>
          <w:t xml:space="preserve"> </w:t>
        </w:r>
        <w:r w:rsidR="009E4631" w:rsidRPr="00B926CB">
          <w:rPr>
            <w:rStyle w:val="ac"/>
            <w:rFonts w:hint="eastAsia"/>
            <w:noProof/>
          </w:rPr>
          <w:t>обременения</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или</w:t>
        </w:r>
        <w:r w:rsidR="009E4631" w:rsidRPr="00B926CB">
          <w:rPr>
            <w:rStyle w:val="ac"/>
            <w:noProof/>
          </w:rPr>
          <w:t xml:space="preserve">) </w:t>
        </w:r>
        <w:r w:rsidR="009E4631" w:rsidRPr="00B926CB">
          <w:rPr>
            <w:rStyle w:val="ac"/>
            <w:rFonts w:hint="eastAsia"/>
            <w:noProof/>
          </w:rPr>
          <w:t>снятия</w:t>
        </w:r>
        <w:r w:rsidR="009E4631" w:rsidRPr="00B926CB">
          <w:rPr>
            <w:rStyle w:val="ac"/>
            <w:noProof/>
          </w:rPr>
          <w:t xml:space="preserve"> </w:t>
        </w:r>
        <w:r w:rsidR="009E4631" w:rsidRPr="00B926CB">
          <w:rPr>
            <w:rStyle w:val="ac"/>
            <w:rFonts w:hint="eastAsia"/>
            <w:noProof/>
          </w:rPr>
          <w:t>ограничения</w:t>
        </w:r>
        <w:r w:rsidR="009E4631" w:rsidRPr="00B926CB">
          <w:rPr>
            <w:rStyle w:val="ac"/>
            <w:noProof/>
          </w:rPr>
          <w:t xml:space="preserve"> </w:t>
        </w:r>
        <w:r w:rsidR="009E4631" w:rsidRPr="00B926CB">
          <w:rPr>
            <w:rStyle w:val="ac"/>
            <w:rFonts w:hint="eastAsia"/>
            <w:noProof/>
          </w:rPr>
          <w:t>распоряжения</w:t>
        </w:r>
        <w:r w:rsidR="009E4631" w:rsidRPr="00B926CB">
          <w:rPr>
            <w:rStyle w:val="ac"/>
            <w:noProof/>
          </w:rPr>
          <w:t xml:space="preserve"> </w:t>
        </w:r>
        <w:r w:rsidR="009E4631" w:rsidRPr="00B926CB">
          <w:rPr>
            <w:rStyle w:val="ac"/>
            <w:rFonts w:hint="eastAsia"/>
            <w:noProof/>
          </w:rPr>
          <w:t>ценными</w:t>
        </w:r>
        <w:r w:rsidR="009E4631" w:rsidRPr="00B926CB">
          <w:rPr>
            <w:rStyle w:val="ac"/>
            <w:noProof/>
          </w:rPr>
          <w:t xml:space="preserve"> </w:t>
        </w:r>
        <w:r w:rsidR="009E4631" w:rsidRPr="00B926CB">
          <w:rPr>
            <w:rStyle w:val="ac"/>
            <w:rFonts w:hint="eastAsia"/>
            <w:noProof/>
          </w:rPr>
          <w:t>бумагами</w:t>
        </w:r>
        <w:r w:rsidR="009E4631" w:rsidRPr="00B926CB">
          <w:rPr>
            <w:rStyle w:val="ac"/>
            <w:noProof/>
          </w:rPr>
          <w:t>.</w:t>
        </w:r>
        <w:r w:rsidR="009E4631">
          <w:rPr>
            <w:noProof/>
            <w:webHidden/>
          </w:rPr>
          <w:tab/>
        </w:r>
        <w:r w:rsidR="009E4631">
          <w:rPr>
            <w:noProof/>
            <w:webHidden/>
          </w:rPr>
          <w:fldChar w:fldCharType="begin"/>
        </w:r>
        <w:r w:rsidR="009E4631">
          <w:rPr>
            <w:noProof/>
            <w:webHidden/>
          </w:rPr>
          <w:instrText xml:space="preserve"> PAGEREF _Toc510543975 \h </w:instrText>
        </w:r>
        <w:r w:rsidR="009E4631">
          <w:rPr>
            <w:noProof/>
            <w:webHidden/>
          </w:rPr>
        </w:r>
        <w:r w:rsidR="009E4631">
          <w:rPr>
            <w:noProof/>
            <w:webHidden/>
          </w:rPr>
          <w:fldChar w:fldCharType="separate"/>
        </w:r>
        <w:r w:rsidR="009E4631">
          <w:rPr>
            <w:noProof/>
            <w:webHidden/>
          </w:rPr>
          <w:t>51</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976" w:history="1">
        <w:r w:rsidR="009E4631" w:rsidRPr="00B926CB">
          <w:rPr>
            <w:rStyle w:val="ac"/>
            <w:noProof/>
          </w:rPr>
          <w:t>9.4.</w:t>
        </w:r>
        <w:r w:rsidR="009E4631">
          <w:rPr>
            <w:rFonts w:eastAsiaTheme="minorEastAsia" w:cstheme="minorBidi"/>
            <w:smallCaps w:val="0"/>
            <w:noProof/>
            <w:sz w:val="22"/>
            <w:szCs w:val="22"/>
          </w:rPr>
          <w:tab/>
        </w:r>
        <w:r w:rsidR="009E4631" w:rsidRPr="00B926CB">
          <w:rPr>
            <w:rStyle w:val="ac"/>
            <w:rFonts w:hint="eastAsia"/>
            <w:noProof/>
          </w:rPr>
          <w:t>Глобальные</w:t>
        </w:r>
        <w:r w:rsidR="009E4631" w:rsidRPr="00B926CB">
          <w:rPr>
            <w:rStyle w:val="ac"/>
            <w:noProof/>
          </w:rPr>
          <w:t xml:space="preserve"> </w:t>
        </w:r>
        <w:r w:rsidR="009E4631" w:rsidRPr="00B926CB">
          <w:rPr>
            <w:rStyle w:val="ac"/>
            <w:rFonts w:hint="eastAsia"/>
            <w:noProof/>
          </w:rPr>
          <w:t>операции</w:t>
        </w:r>
        <w:r w:rsidR="009E4631">
          <w:rPr>
            <w:noProof/>
            <w:webHidden/>
          </w:rPr>
          <w:tab/>
        </w:r>
        <w:r w:rsidR="009E4631">
          <w:rPr>
            <w:noProof/>
            <w:webHidden/>
          </w:rPr>
          <w:fldChar w:fldCharType="begin"/>
        </w:r>
        <w:r w:rsidR="009E4631">
          <w:rPr>
            <w:noProof/>
            <w:webHidden/>
          </w:rPr>
          <w:instrText xml:space="preserve"> PAGEREF _Toc510543976 \h </w:instrText>
        </w:r>
        <w:r w:rsidR="009E4631">
          <w:rPr>
            <w:noProof/>
            <w:webHidden/>
          </w:rPr>
        </w:r>
        <w:r w:rsidR="009E4631">
          <w:rPr>
            <w:noProof/>
            <w:webHidden/>
          </w:rPr>
          <w:fldChar w:fldCharType="separate"/>
        </w:r>
        <w:r w:rsidR="009E4631">
          <w:rPr>
            <w:noProof/>
            <w:webHidden/>
          </w:rPr>
          <w:t>53</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77" w:history="1">
        <w:r w:rsidR="009E4631" w:rsidRPr="00B926CB">
          <w:rPr>
            <w:rStyle w:val="ac"/>
            <w:noProof/>
          </w:rPr>
          <w:t>9.4.1.</w:t>
        </w:r>
        <w:r w:rsidR="009E4631">
          <w:rPr>
            <w:rFonts w:eastAsiaTheme="minorEastAsia" w:cstheme="minorBidi"/>
            <w:i w:val="0"/>
            <w:iCs w:val="0"/>
            <w:noProof/>
            <w:sz w:val="22"/>
            <w:szCs w:val="22"/>
          </w:rPr>
          <w:tab/>
        </w:r>
        <w:r w:rsidR="009E4631" w:rsidRPr="00B926CB">
          <w:rPr>
            <w:rStyle w:val="ac"/>
            <w:rFonts w:hint="eastAsia"/>
            <w:noProof/>
          </w:rPr>
          <w:t>Конвертация</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_Toc510543977 \h </w:instrText>
        </w:r>
        <w:r w:rsidR="009E4631">
          <w:rPr>
            <w:noProof/>
            <w:webHidden/>
          </w:rPr>
        </w:r>
        <w:r w:rsidR="009E4631">
          <w:rPr>
            <w:noProof/>
            <w:webHidden/>
          </w:rPr>
          <w:fldChar w:fldCharType="separate"/>
        </w:r>
        <w:r w:rsidR="009E4631">
          <w:rPr>
            <w:noProof/>
            <w:webHidden/>
          </w:rPr>
          <w:t>53</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78" w:history="1">
        <w:r w:rsidR="009E4631" w:rsidRPr="00B926CB">
          <w:rPr>
            <w:rStyle w:val="ac"/>
            <w:noProof/>
          </w:rPr>
          <w:t>9.4.2.</w:t>
        </w:r>
        <w:r w:rsidR="009E4631">
          <w:rPr>
            <w:rFonts w:eastAsiaTheme="minorEastAsia" w:cstheme="minorBidi"/>
            <w:i w:val="0"/>
            <w:iCs w:val="0"/>
            <w:noProof/>
            <w:sz w:val="22"/>
            <w:szCs w:val="22"/>
          </w:rPr>
          <w:tab/>
        </w:r>
        <w:r w:rsidR="009E4631" w:rsidRPr="00B926CB">
          <w:rPr>
            <w:rStyle w:val="ac"/>
            <w:rFonts w:hint="eastAsia"/>
            <w:noProof/>
          </w:rPr>
          <w:t>Погашение</w:t>
        </w:r>
        <w:r w:rsidR="009E4631" w:rsidRPr="00B926CB">
          <w:rPr>
            <w:rStyle w:val="ac"/>
            <w:noProof/>
          </w:rPr>
          <w:t xml:space="preserve"> (</w:t>
        </w:r>
        <w:r w:rsidR="009E4631" w:rsidRPr="00B926CB">
          <w:rPr>
            <w:rStyle w:val="ac"/>
            <w:rFonts w:hint="eastAsia"/>
            <w:noProof/>
          </w:rPr>
          <w:t>аннулирование</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_Toc510543978 \h </w:instrText>
        </w:r>
        <w:r w:rsidR="009E4631">
          <w:rPr>
            <w:noProof/>
            <w:webHidden/>
          </w:rPr>
        </w:r>
        <w:r w:rsidR="009E4631">
          <w:rPr>
            <w:noProof/>
            <w:webHidden/>
          </w:rPr>
          <w:fldChar w:fldCharType="separate"/>
        </w:r>
        <w:r w:rsidR="009E4631">
          <w:rPr>
            <w:noProof/>
            <w:webHidden/>
          </w:rPr>
          <w:t>54</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79" w:history="1">
        <w:r w:rsidR="009E4631" w:rsidRPr="00B926CB">
          <w:rPr>
            <w:rStyle w:val="ac"/>
            <w:noProof/>
          </w:rPr>
          <w:t>9.4.3.</w:t>
        </w:r>
        <w:r w:rsidR="009E4631">
          <w:rPr>
            <w:rFonts w:eastAsiaTheme="minorEastAsia" w:cstheme="minorBidi"/>
            <w:i w:val="0"/>
            <w:iCs w:val="0"/>
            <w:noProof/>
            <w:sz w:val="22"/>
            <w:szCs w:val="22"/>
          </w:rPr>
          <w:tab/>
        </w:r>
        <w:r w:rsidR="009E4631" w:rsidRPr="00B926CB">
          <w:rPr>
            <w:rStyle w:val="ac"/>
            <w:rFonts w:hint="eastAsia"/>
            <w:noProof/>
          </w:rPr>
          <w:t>Дробление</w:t>
        </w:r>
        <w:r w:rsidR="009E4631" w:rsidRPr="00B926CB">
          <w:rPr>
            <w:rStyle w:val="ac"/>
            <w:noProof/>
          </w:rPr>
          <w:t xml:space="preserve"> </w:t>
        </w:r>
        <w:r w:rsidR="009E4631" w:rsidRPr="00B926CB">
          <w:rPr>
            <w:rStyle w:val="ac"/>
            <w:rFonts w:hint="eastAsia"/>
            <w:noProof/>
          </w:rPr>
          <w:t>или</w:t>
        </w:r>
        <w:r w:rsidR="009E4631" w:rsidRPr="00B926CB">
          <w:rPr>
            <w:rStyle w:val="ac"/>
            <w:noProof/>
          </w:rPr>
          <w:t xml:space="preserve"> </w:t>
        </w:r>
        <w:r w:rsidR="009E4631" w:rsidRPr="00B926CB">
          <w:rPr>
            <w:rStyle w:val="ac"/>
            <w:rFonts w:hint="eastAsia"/>
            <w:noProof/>
          </w:rPr>
          <w:t>консолидация</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_Toc510543979 \h </w:instrText>
        </w:r>
        <w:r w:rsidR="009E4631">
          <w:rPr>
            <w:noProof/>
            <w:webHidden/>
          </w:rPr>
        </w:r>
        <w:r w:rsidR="009E4631">
          <w:rPr>
            <w:noProof/>
            <w:webHidden/>
          </w:rPr>
          <w:fldChar w:fldCharType="separate"/>
        </w:r>
        <w:r w:rsidR="009E4631">
          <w:rPr>
            <w:noProof/>
            <w:webHidden/>
          </w:rPr>
          <w:t>55</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80" w:history="1">
        <w:r w:rsidR="009E4631" w:rsidRPr="00B926CB">
          <w:rPr>
            <w:rStyle w:val="ac"/>
            <w:noProof/>
          </w:rPr>
          <w:t>9.4.4.</w:t>
        </w:r>
        <w:r w:rsidR="009E4631">
          <w:rPr>
            <w:rFonts w:eastAsiaTheme="minorEastAsia" w:cstheme="minorBidi"/>
            <w:i w:val="0"/>
            <w:iCs w:val="0"/>
            <w:noProof/>
            <w:sz w:val="22"/>
            <w:szCs w:val="22"/>
          </w:rPr>
          <w:tab/>
        </w:r>
        <w:r w:rsidR="009E4631" w:rsidRPr="00B926CB">
          <w:rPr>
            <w:rStyle w:val="ac"/>
            <w:rFonts w:hint="eastAsia"/>
            <w:noProof/>
          </w:rPr>
          <w:t>Выплата</w:t>
        </w:r>
        <w:r w:rsidR="009E4631" w:rsidRPr="00B926CB">
          <w:rPr>
            <w:rStyle w:val="ac"/>
            <w:noProof/>
          </w:rPr>
          <w:t xml:space="preserve"> </w:t>
        </w:r>
        <w:r w:rsidR="009E4631" w:rsidRPr="00B926CB">
          <w:rPr>
            <w:rStyle w:val="ac"/>
            <w:rFonts w:hint="eastAsia"/>
            <w:noProof/>
          </w:rPr>
          <w:t>доходов</w:t>
        </w:r>
        <w:r w:rsidR="009E4631" w:rsidRPr="00B926CB">
          <w:rPr>
            <w:rStyle w:val="ac"/>
            <w:noProof/>
          </w:rPr>
          <w:t xml:space="preserve"> </w:t>
        </w:r>
        <w:r w:rsidR="009E4631" w:rsidRPr="00B926CB">
          <w:rPr>
            <w:rStyle w:val="ac"/>
            <w:rFonts w:hint="eastAsia"/>
            <w:noProof/>
          </w:rPr>
          <w:t>ценными</w:t>
        </w:r>
        <w:r w:rsidR="009E4631" w:rsidRPr="00B926CB">
          <w:rPr>
            <w:rStyle w:val="ac"/>
            <w:noProof/>
          </w:rPr>
          <w:t xml:space="preserve"> </w:t>
        </w:r>
        <w:r w:rsidR="009E4631" w:rsidRPr="00B926CB">
          <w:rPr>
            <w:rStyle w:val="ac"/>
            <w:rFonts w:hint="eastAsia"/>
            <w:noProof/>
          </w:rPr>
          <w:t>бумагами</w:t>
        </w:r>
        <w:r w:rsidR="009E4631">
          <w:rPr>
            <w:noProof/>
            <w:webHidden/>
          </w:rPr>
          <w:tab/>
        </w:r>
        <w:r w:rsidR="009E4631">
          <w:rPr>
            <w:noProof/>
            <w:webHidden/>
          </w:rPr>
          <w:fldChar w:fldCharType="begin"/>
        </w:r>
        <w:r w:rsidR="009E4631">
          <w:rPr>
            <w:noProof/>
            <w:webHidden/>
          </w:rPr>
          <w:instrText xml:space="preserve"> PAGEREF _Toc510543980 \h </w:instrText>
        </w:r>
        <w:r w:rsidR="009E4631">
          <w:rPr>
            <w:noProof/>
            <w:webHidden/>
          </w:rPr>
        </w:r>
        <w:r w:rsidR="009E4631">
          <w:rPr>
            <w:noProof/>
            <w:webHidden/>
          </w:rPr>
          <w:fldChar w:fldCharType="separate"/>
        </w:r>
        <w:r w:rsidR="009E4631">
          <w:rPr>
            <w:noProof/>
            <w:webHidden/>
          </w:rPr>
          <w:t>55</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81" w:history="1">
        <w:r w:rsidR="009E4631" w:rsidRPr="00B926CB">
          <w:rPr>
            <w:rStyle w:val="ac"/>
            <w:noProof/>
          </w:rPr>
          <w:t>9.4.5.</w:t>
        </w:r>
        <w:r w:rsidR="009E4631">
          <w:rPr>
            <w:rFonts w:eastAsiaTheme="minorEastAsia" w:cstheme="minorBidi"/>
            <w:i w:val="0"/>
            <w:iCs w:val="0"/>
            <w:noProof/>
            <w:sz w:val="22"/>
            <w:szCs w:val="22"/>
          </w:rPr>
          <w:tab/>
        </w:r>
        <w:r w:rsidR="009E4631" w:rsidRPr="00B926CB">
          <w:rPr>
            <w:rStyle w:val="ac"/>
            <w:rFonts w:hint="eastAsia"/>
            <w:noProof/>
          </w:rPr>
          <w:t>Объединение</w:t>
        </w:r>
        <w:r w:rsidR="009E4631" w:rsidRPr="00B926CB">
          <w:rPr>
            <w:rStyle w:val="ac"/>
            <w:noProof/>
          </w:rPr>
          <w:t xml:space="preserve"> </w:t>
        </w:r>
        <w:r w:rsidR="009E4631" w:rsidRPr="00B926CB">
          <w:rPr>
            <w:rStyle w:val="ac"/>
            <w:rFonts w:hint="eastAsia"/>
            <w:noProof/>
          </w:rPr>
          <w:t>дополнительных</w:t>
        </w:r>
        <w:r w:rsidR="009E4631" w:rsidRPr="00B926CB">
          <w:rPr>
            <w:rStyle w:val="ac"/>
            <w:noProof/>
          </w:rPr>
          <w:t xml:space="preserve"> </w:t>
        </w:r>
        <w:r w:rsidR="009E4631" w:rsidRPr="00B926CB">
          <w:rPr>
            <w:rStyle w:val="ac"/>
            <w:rFonts w:hint="eastAsia"/>
            <w:noProof/>
          </w:rPr>
          <w:t>выпусков</w:t>
        </w:r>
        <w:r w:rsidR="009E4631" w:rsidRPr="00B926CB">
          <w:rPr>
            <w:rStyle w:val="ac"/>
            <w:noProof/>
          </w:rPr>
          <w:t xml:space="preserve"> </w:t>
        </w:r>
        <w:r w:rsidR="009E4631" w:rsidRPr="00B926CB">
          <w:rPr>
            <w:rStyle w:val="ac"/>
            <w:rFonts w:hint="eastAsia"/>
            <w:noProof/>
          </w:rPr>
          <w:t>эмиссионных</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_Toc510543981 \h </w:instrText>
        </w:r>
        <w:r w:rsidR="009E4631">
          <w:rPr>
            <w:noProof/>
            <w:webHidden/>
          </w:rPr>
        </w:r>
        <w:r w:rsidR="009E4631">
          <w:rPr>
            <w:noProof/>
            <w:webHidden/>
          </w:rPr>
          <w:fldChar w:fldCharType="separate"/>
        </w:r>
        <w:r w:rsidR="009E4631">
          <w:rPr>
            <w:noProof/>
            <w:webHidden/>
          </w:rPr>
          <w:t>56</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82" w:history="1">
        <w:r w:rsidR="009E4631" w:rsidRPr="00B926CB">
          <w:rPr>
            <w:rStyle w:val="ac"/>
            <w:noProof/>
          </w:rPr>
          <w:t>9.4.6.</w:t>
        </w:r>
        <w:r w:rsidR="009E4631">
          <w:rPr>
            <w:rFonts w:eastAsiaTheme="minorEastAsia" w:cstheme="minorBidi"/>
            <w:i w:val="0"/>
            <w:iCs w:val="0"/>
            <w:noProof/>
            <w:sz w:val="22"/>
            <w:szCs w:val="22"/>
          </w:rPr>
          <w:tab/>
        </w:r>
        <w:r w:rsidR="009E4631" w:rsidRPr="00B926CB">
          <w:rPr>
            <w:rStyle w:val="ac"/>
            <w:rFonts w:hint="eastAsia"/>
            <w:noProof/>
          </w:rPr>
          <w:t>Аннулирование</w:t>
        </w:r>
        <w:r w:rsidR="009E4631" w:rsidRPr="00B926CB">
          <w:rPr>
            <w:rStyle w:val="ac"/>
            <w:noProof/>
          </w:rPr>
          <w:t xml:space="preserve"> </w:t>
        </w:r>
        <w:r w:rsidR="009E4631" w:rsidRPr="00B926CB">
          <w:rPr>
            <w:rStyle w:val="ac"/>
            <w:rFonts w:hint="eastAsia"/>
            <w:noProof/>
          </w:rPr>
          <w:t>индивидуальных</w:t>
        </w:r>
        <w:r w:rsidR="009E4631" w:rsidRPr="00B926CB">
          <w:rPr>
            <w:rStyle w:val="ac"/>
            <w:noProof/>
          </w:rPr>
          <w:t xml:space="preserve"> </w:t>
        </w:r>
        <w:r w:rsidR="009E4631" w:rsidRPr="00B926CB">
          <w:rPr>
            <w:rStyle w:val="ac"/>
            <w:rFonts w:hint="eastAsia"/>
            <w:noProof/>
          </w:rPr>
          <w:t>номеров</w:t>
        </w:r>
        <w:r w:rsidR="009E4631" w:rsidRPr="00B926CB">
          <w:rPr>
            <w:rStyle w:val="ac"/>
            <w:noProof/>
          </w:rPr>
          <w:t xml:space="preserve"> (</w:t>
        </w:r>
        <w:r w:rsidR="009E4631" w:rsidRPr="00B926CB">
          <w:rPr>
            <w:rStyle w:val="ac"/>
            <w:rFonts w:hint="eastAsia"/>
            <w:noProof/>
          </w:rPr>
          <w:t>кодов</w:t>
        </w:r>
        <w:r w:rsidR="009E4631" w:rsidRPr="00B926CB">
          <w:rPr>
            <w:rStyle w:val="ac"/>
            <w:noProof/>
          </w:rPr>
          <w:t xml:space="preserve">) </w:t>
        </w:r>
        <w:r w:rsidR="009E4631" w:rsidRPr="00B926CB">
          <w:rPr>
            <w:rStyle w:val="ac"/>
            <w:rFonts w:hint="eastAsia"/>
            <w:noProof/>
          </w:rPr>
          <w:t>дополнительных</w:t>
        </w:r>
        <w:r w:rsidR="009E4631" w:rsidRPr="00B926CB">
          <w:rPr>
            <w:rStyle w:val="ac"/>
            <w:noProof/>
          </w:rPr>
          <w:t xml:space="preserve"> </w:t>
        </w:r>
        <w:r w:rsidR="009E4631" w:rsidRPr="00B926CB">
          <w:rPr>
            <w:rStyle w:val="ac"/>
            <w:rFonts w:hint="eastAsia"/>
            <w:noProof/>
          </w:rPr>
          <w:t>выпусков</w:t>
        </w:r>
        <w:r w:rsidR="009E4631" w:rsidRPr="00B926CB">
          <w:rPr>
            <w:rStyle w:val="ac"/>
            <w:noProof/>
          </w:rPr>
          <w:t xml:space="preserve"> </w:t>
        </w:r>
        <w:r w:rsidR="009E4631" w:rsidRPr="00B926CB">
          <w:rPr>
            <w:rStyle w:val="ac"/>
            <w:rFonts w:hint="eastAsia"/>
            <w:noProof/>
          </w:rPr>
          <w:t>эмиссионных</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w:t>
        </w:r>
        <w:r w:rsidR="009E4631">
          <w:rPr>
            <w:noProof/>
            <w:webHidden/>
          </w:rPr>
          <w:tab/>
        </w:r>
        <w:r w:rsidR="009E4631">
          <w:rPr>
            <w:noProof/>
            <w:webHidden/>
          </w:rPr>
          <w:fldChar w:fldCharType="begin"/>
        </w:r>
        <w:r w:rsidR="009E4631">
          <w:rPr>
            <w:noProof/>
            <w:webHidden/>
          </w:rPr>
          <w:instrText xml:space="preserve"> PAGEREF _Toc510543982 \h </w:instrText>
        </w:r>
        <w:r w:rsidR="009E4631">
          <w:rPr>
            <w:noProof/>
            <w:webHidden/>
          </w:rPr>
        </w:r>
        <w:r w:rsidR="009E4631">
          <w:rPr>
            <w:noProof/>
            <w:webHidden/>
          </w:rPr>
          <w:fldChar w:fldCharType="separate"/>
        </w:r>
        <w:r w:rsidR="009E4631">
          <w:rPr>
            <w:noProof/>
            <w:webHidden/>
          </w:rPr>
          <w:t>56</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983" w:history="1">
        <w:r w:rsidR="009E4631" w:rsidRPr="00B926CB">
          <w:rPr>
            <w:rStyle w:val="ac"/>
            <w:noProof/>
          </w:rPr>
          <w:t>9.5.</w:t>
        </w:r>
        <w:r w:rsidR="009E4631">
          <w:rPr>
            <w:rFonts w:eastAsiaTheme="minorEastAsia" w:cstheme="minorBidi"/>
            <w:smallCaps w:val="0"/>
            <w:noProof/>
            <w:sz w:val="22"/>
            <w:szCs w:val="22"/>
          </w:rPr>
          <w:tab/>
        </w:r>
        <w:r w:rsidR="009E4631" w:rsidRPr="00B926CB">
          <w:rPr>
            <w:rStyle w:val="ac"/>
            <w:rFonts w:hint="eastAsia"/>
            <w:noProof/>
          </w:rPr>
          <w:t>Информационные</w:t>
        </w:r>
        <w:r w:rsidR="009E4631" w:rsidRPr="00B926CB">
          <w:rPr>
            <w:rStyle w:val="ac"/>
            <w:noProof/>
          </w:rPr>
          <w:t xml:space="preserve"> </w:t>
        </w:r>
        <w:r w:rsidR="009E4631" w:rsidRPr="00B926CB">
          <w:rPr>
            <w:rStyle w:val="ac"/>
            <w:rFonts w:hint="eastAsia"/>
            <w:noProof/>
          </w:rPr>
          <w:t>операции</w:t>
        </w:r>
        <w:r w:rsidR="009E4631">
          <w:rPr>
            <w:noProof/>
            <w:webHidden/>
          </w:rPr>
          <w:tab/>
        </w:r>
        <w:r w:rsidR="009E4631">
          <w:rPr>
            <w:noProof/>
            <w:webHidden/>
          </w:rPr>
          <w:fldChar w:fldCharType="begin"/>
        </w:r>
        <w:r w:rsidR="009E4631">
          <w:rPr>
            <w:noProof/>
            <w:webHidden/>
          </w:rPr>
          <w:instrText xml:space="preserve"> PAGEREF _Toc510543983 \h </w:instrText>
        </w:r>
        <w:r w:rsidR="009E4631">
          <w:rPr>
            <w:noProof/>
            <w:webHidden/>
          </w:rPr>
        </w:r>
        <w:r w:rsidR="009E4631">
          <w:rPr>
            <w:noProof/>
            <w:webHidden/>
          </w:rPr>
          <w:fldChar w:fldCharType="separate"/>
        </w:r>
        <w:r w:rsidR="009E4631">
          <w:rPr>
            <w:noProof/>
            <w:webHidden/>
          </w:rPr>
          <w:t>57</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84" w:history="1">
        <w:r w:rsidR="009E4631" w:rsidRPr="00B926CB">
          <w:rPr>
            <w:rStyle w:val="ac"/>
            <w:noProof/>
          </w:rPr>
          <w:t>9.4.7.</w:t>
        </w:r>
        <w:r w:rsidR="009E4631">
          <w:rPr>
            <w:rFonts w:eastAsiaTheme="minorEastAsia" w:cstheme="minorBidi"/>
            <w:i w:val="0"/>
            <w:iCs w:val="0"/>
            <w:noProof/>
            <w:sz w:val="22"/>
            <w:szCs w:val="22"/>
          </w:rPr>
          <w:tab/>
        </w:r>
        <w:r w:rsidR="009E4631" w:rsidRPr="00B926CB">
          <w:rPr>
            <w:rStyle w:val="ac"/>
            <w:rFonts w:hint="eastAsia"/>
            <w:noProof/>
          </w:rPr>
          <w:t>Формирование</w:t>
        </w:r>
        <w:r w:rsidR="009E4631" w:rsidRPr="00B926CB">
          <w:rPr>
            <w:rStyle w:val="ac"/>
            <w:noProof/>
          </w:rPr>
          <w:t xml:space="preserve"> </w:t>
        </w:r>
        <w:r w:rsidR="009E4631" w:rsidRPr="00B926CB">
          <w:rPr>
            <w:rStyle w:val="ac"/>
            <w:rFonts w:hint="eastAsia"/>
            <w:noProof/>
          </w:rPr>
          <w:t>выписки</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счету</w:t>
        </w:r>
        <w:r w:rsidR="009E4631" w:rsidRPr="00B926CB">
          <w:rPr>
            <w:rStyle w:val="ac"/>
            <w:noProof/>
          </w:rPr>
          <w:t xml:space="preserve"> </w:t>
        </w:r>
        <w:r w:rsidR="009E4631" w:rsidRPr="00B926CB">
          <w:rPr>
            <w:rStyle w:val="ac"/>
            <w:rFonts w:hint="eastAsia"/>
            <w:noProof/>
          </w:rPr>
          <w:t>депо</w:t>
        </w:r>
        <w:r w:rsidR="009E4631" w:rsidRPr="00B926CB">
          <w:rPr>
            <w:rStyle w:val="ac"/>
            <w:noProof/>
          </w:rPr>
          <w:t xml:space="preserve"> (</w:t>
        </w:r>
        <w:r w:rsidR="009E4631" w:rsidRPr="00B926CB">
          <w:rPr>
            <w:rStyle w:val="ac"/>
            <w:rFonts w:hint="eastAsia"/>
            <w:noProof/>
          </w:rPr>
          <w:t>разделу</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sidRPr="00B926CB">
          <w:rPr>
            <w:rStyle w:val="ac"/>
            <w:noProof/>
          </w:rPr>
          <w:t xml:space="preserve">) </w:t>
        </w:r>
        <w:r w:rsidR="009E4631" w:rsidRPr="00B926CB">
          <w:rPr>
            <w:rStyle w:val="ac"/>
            <w:rFonts w:hint="eastAsia"/>
            <w:noProof/>
          </w:rPr>
          <w:t>на</w:t>
        </w:r>
        <w:r w:rsidR="009E4631" w:rsidRPr="00B926CB">
          <w:rPr>
            <w:rStyle w:val="ac"/>
            <w:noProof/>
          </w:rPr>
          <w:t xml:space="preserve"> </w:t>
        </w:r>
        <w:r w:rsidR="009E4631" w:rsidRPr="00B926CB">
          <w:rPr>
            <w:rStyle w:val="ac"/>
            <w:rFonts w:hint="eastAsia"/>
            <w:noProof/>
          </w:rPr>
          <w:t>дату</w:t>
        </w:r>
        <w:r w:rsidR="009E4631">
          <w:rPr>
            <w:noProof/>
            <w:webHidden/>
          </w:rPr>
          <w:tab/>
        </w:r>
        <w:r w:rsidR="009E4631">
          <w:rPr>
            <w:noProof/>
            <w:webHidden/>
          </w:rPr>
          <w:fldChar w:fldCharType="begin"/>
        </w:r>
        <w:r w:rsidR="009E4631">
          <w:rPr>
            <w:noProof/>
            <w:webHidden/>
          </w:rPr>
          <w:instrText xml:space="preserve"> PAGEREF _Toc510543984 \h </w:instrText>
        </w:r>
        <w:r w:rsidR="009E4631">
          <w:rPr>
            <w:noProof/>
            <w:webHidden/>
          </w:rPr>
        </w:r>
        <w:r w:rsidR="009E4631">
          <w:rPr>
            <w:noProof/>
            <w:webHidden/>
          </w:rPr>
          <w:fldChar w:fldCharType="separate"/>
        </w:r>
        <w:r w:rsidR="009E4631">
          <w:rPr>
            <w:noProof/>
            <w:webHidden/>
          </w:rPr>
          <w:t>57</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85" w:history="1">
        <w:r w:rsidR="009E4631" w:rsidRPr="00B926CB">
          <w:rPr>
            <w:rStyle w:val="ac"/>
            <w:noProof/>
          </w:rPr>
          <w:t>9.4.8.</w:t>
        </w:r>
        <w:r w:rsidR="009E4631">
          <w:rPr>
            <w:rFonts w:eastAsiaTheme="minorEastAsia" w:cstheme="minorBidi"/>
            <w:i w:val="0"/>
            <w:iCs w:val="0"/>
            <w:noProof/>
            <w:sz w:val="22"/>
            <w:szCs w:val="22"/>
          </w:rPr>
          <w:tab/>
        </w:r>
        <w:r w:rsidR="009E4631" w:rsidRPr="00B926CB">
          <w:rPr>
            <w:rStyle w:val="ac"/>
            <w:rFonts w:hint="eastAsia"/>
            <w:noProof/>
          </w:rPr>
          <w:t>Формирование</w:t>
        </w:r>
        <w:r w:rsidR="009E4631" w:rsidRPr="00B926CB">
          <w:rPr>
            <w:rStyle w:val="ac"/>
            <w:noProof/>
          </w:rPr>
          <w:t xml:space="preserve"> </w:t>
        </w:r>
        <w:r w:rsidR="009E4631" w:rsidRPr="00B926CB">
          <w:rPr>
            <w:rStyle w:val="ac"/>
            <w:rFonts w:hint="eastAsia"/>
            <w:noProof/>
          </w:rPr>
          <w:t>выписки</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счету</w:t>
        </w:r>
        <w:r w:rsidR="009E4631" w:rsidRPr="00B926CB">
          <w:rPr>
            <w:rStyle w:val="ac"/>
            <w:noProof/>
          </w:rPr>
          <w:t xml:space="preserve"> </w:t>
        </w:r>
        <w:r w:rsidR="009E4631" w:rsidRPr="00B926CB">
          <w:rPr>
            <w:rStyle w:val="ac"/>
            <w:rFonts w:hint="eastAsia"/>
            <w:noProof/>
          </w:rPr>
          <w:t>депо</w:t>
        </w:r>
        <w:r w:rsidR="009E4631" w:rsidRPr="00B926CB">
          <w:rPr>
            <w:rStyle w:val="ac"/>
            <w:noProof/>
          </w:rPr>
          <w:t xml:space="preserve"> (</w:t>
        </w:r>
        <w:r w:rsidR="009E4631" w:rsidRPr="00B926CB">
          <w:rPr>
            <w:rStyle w:val="ac"/>
            <w:rFonts w:hint="eastAsia"/>
            <w:noProof/>
          </w:rPr>
          <w:t>разделу</w:t>
        </w:r>
        <w:r w:rsidR="009E4631" w:rsidRPr="00B926CB">
          <w:rPr>
            <w:rStyle w:val="ac"/>
            <w:noProof/>
          </w:rPr>
          <w:t xml:space="preserve"> </w:t>
        </w:r>
        <w:r w:rsidR="009E4631" w:rsidRPr="00B926CB">
          <w:rPr>
            <w:rStyle w:val="ac"/>
            <w:rFonts w:hint="eastAsia"/>
            <w:noProof/>
          </w:rPr>
          <w:t>счета</w:t>
        </w:r>
        <w:r w:rsidR="009E4631" w:rsidRPr="00B926CB">
          <w:rPr>
            <w:rStyle w:val="ac"/>
            <w:noProof/>
          </w:rPr>
          <w:t xml:space="preserve"> </w:t>
        </w:r>
        <w:r w:rsidR="009E4631" w:rsidRPr="00B926CB">
          <w:rPr>
            <w:rStyle w:val="ac"/>
            <w:rFonts w:hint="eastAsia"/>
            <w:noProof/>
          </w:rPr>
          <w:t>депо</w:t>
        </w:r>
        <w:r w:rsidR="009E4631" w:rsidRPr="00B926CB">
          <w:rPr>
            <w:rStyle w:val="ac"/>
            <w:noProof/>
          </w:rPr>
          <w:t xml:space="preserve">) </w:t>
        </w:r>
        <w:r w:rsidR="009E4631" w:rsidRPr="00B926CB">
          <w:rPr>
            <w:rStyle w:val="ac"/>
            <w:rFonts w:hint="eastAsia"/>
            <w:noProof/>
          </w:rPr>
          <w:t>за</w:t>
        </w:r>
        <w:r w:rsidR="009E4631" w:rsidRPr="00B926CB">
          <w:rPr>
            <w:rStyle w:val="ac"/>
            <w:noProof/>
          </w:rPr>
          <w:t xml:space="preserve"> </w:t>
        </w:r>
        <w:r w:rsidR="009E4631" w:rsidRPr="00B926CB">
          <w:rPr>
            <w:rStyle w:val="ac"/>
            <w:rFonts w:hint="eastAsia"/>
            <w:noProof/>
          </w:rPr>
          <w:t>период</w:t>
        </w:r>
        <w:r w:rsidR="009E4631">
          <w:rPr>
            <w:noProof/>
            <w:webHidden/>
          </w:rPr>
          <w:tab/>
        </w:r>
        <w:r w:rsidR="009E4631">
          <w:rPr>
            <w:noProof/>
            <w:webHidden/>
          </w:rPr>
          <w:fldChar w:fldCharType="begin"/>
        </w:r>
        <w:r w:rsidR="009E4631">
          <w:rPr>
            <w:noProof/>
            <w:webHidden/>
          </w:rPr>
          <w:instrText xml:space="preserve"> PAGEREF _Toc510543985 \h </w:instrText>
        </w:r>
        <w:r w:rsidR="009E4631">
          <w:rPr>
            <w:noProof/>
            <w:webHidden/>
          </w:rPr>
        </w:r>
        <w:r w:rsidR="009E4631">
          <w:rPr>
            <w:noProof/>
            <w:webHidden/>
          </w:rPr>
          <w:fldChar w:fldCharType="separate"/>
        </w:r>
        <w:r w:rsidR="009E4631">
          <w:rPr>
            <w:noProof/>
            <w:webHidden/>
          </w:rPr>
          <w:t>58</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86" w:history="1">
        <w:r w:rsidR="009E4631" w:rsidRPr="00B926CB">
          <w:rPr>
            <w:rStyle w:val="ac"/>
            <w:noProof/>
          </w:rPr>
          <w:t>9.4.9.</w:t>
        </w:r>
        <w:r w:rsidR="009E4631">
          <w:rPr>
            <w:rFonts w:eastAsiaTheme="minorEastAsia" w:cstheme="minorBidi"/>
            <w:i w:val="0"/>
            <w:iCs w:val="0"/>
            <w:noProof/>
            <w:sz w:val="22"/>
            <w:szCs w:val="22"/>
          </w:rPr>
          <w:tab/>
        </w:r>
        <w:r w:rsidR="009E4631" w:rsidRPr="00B926CB">
          <w:rPr>
            <w:rStyle w:val="ac"/>
            <w:rFonts w:hint="eastAsia"/>
            <w:noProof/>
          </w:rPr>
          <w:t>Формирование</w:t>
        </w:r>
        <w:r w:rsidR="009E4631" w:rsidRPr="00B926CB">
          <w:rPr>
            <w:rStyle w:val="ac"/>
            <w:noProof/>
          </w:rPr>
          <w:t xml:space="preserve"> </w:t>
        </w:r>
        <w:r w:rsidR="009E4631" w:rsidRPr="00B926CB">
          <w:rPr>
            <w:rStyle w:val="ac"/>
            <w:rFonts w:hint="eastAsia"/>
            <w:noProof/>
          </w:rPr>
          <w:t>отчета</w:t>
        </w:r>
        <w:r w:rsidR="009E4631" w:rsidRPr="00B926CB">
          <w:rPr>
            <w:rStyle w:val="ac"/>
            <w:noProof/>
          </w:rPr>
          <w:t xml:space="preserve"> </w:t>
        </w:r>
        <w:r w:rsidR="009E4631" w:rsidRPr="00B926CB">
          <w:rPr>
            <w:rStyle w:val="ac"/>
            <w:rFonts w:hint="eastAsia"/>
            <w:noProof/>
          </w:rPr>
          <w:t>об</w:t>
        </w:r>
        <w:r w:rsidR="009E4631" w:rsidRPr="00B926CB">
          <w:rPr>
            <w:rStyle w:val="ac"/>
            <w:noProof/>
          </w:rPr>
          <w:t xml:space="preserve"> </w:t>
        </w:r>
        <w:r w:rsidR="009E4631" w:rsidRPr="00B926CB">
          <w:rPr>
            <w:rStyle w:val="ac"/>
            <w:rFonts w:hint="eastAsia"/>
            <w:noProof/>
          </w:rPr>
          <w:t>операции</w:t>
        </w:r>
        <w:r w:rsidR="009E4631" w:rsidRPr="00B926CB">
          <w:rPr>
            <w:rStyle w:val="ac"/>
            <w:noProof/>
          </w:rPr>
          <w:t>/</w:t>
        </w:r>
        <w:r w:rsidR="009E4631" w:rsidRPr="00B926CB">
          <w:rPr>
            <w:rStyle w:val="ac"/>
            <w:rFonts w:hint="eastAsia"/>
            <w:noProof/>
          </w:rPr>
          <w:t>операций</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счету</w:t>
        </w:r>
        <w:r w:rsidR="009E4631" w:rsidRPr="00B926CB">
          <w:rPr>
            <w:rStyle w:val="ac"/>
            <w:noProof/>
          </w:rPr>
          <w:t xml:space="preserve"> </w:t>
        </w:r>
        <w:r w:rsidR="009E4631" w:rsidRPr="00B926CB">
          <w:rPr>
            <w:rStyle w:val="ac"/>
            <w:rFonts w:hint="eastAsia"/>
            <w:noProof/>
          </w:rPr>
          <w:t>депо</w:t>
        </w:r>
        <w:r w:rsidR="009E4631">
          <w:rPr>
            <w:noProof/>
            <w:webHidden/>
          </w:rPr>
          <w:tab/>
        </w:r>
        <w:r w:rsidR="009E4631">
          <w:rPr>
            <w:noProof/>
            <w:webHidden/>
          </w:rPr>
          <w:fldChar w:fldCharType="begin"/>
        </w:r>
        <w:r w:rsidR="009E4631">
          <w:rPr>
            <w:noProof/>
            <w:webHidden/>
          </w:rPr>
          <w:instrText xml:space="preserve"> PAGEREF _Toc510543986 \h </w:instrText>
        </w:r>
        <w:r w:rsidR="009E4631">
          <w:rPr>
            <w:noProof/>
            <w:webHidden/>
          </w:rPr>
        </w:r>
        <w:r w:rsidR="009E4631">
          <w:rPr>
            <w:noProof/>
            <w:webHidden/>
          </w:rPr>
          <w:fldChar w:fldCharType="separate"/>
        </w:r>
        <w:r w:rsidR="009E4631">
          <w:rPr>
            <w:noProof/>
            <w:webHidden/>
          </w:rPr>
          <w:t>59</w:t>
        </w:r>
        <w:r w:rsidR="009E4631">
          <w:rPr>
            <w:noProof/>
            <w:webHidden/>
          </w:rPr>
          <w:fldChar w:fldCharType="end"/>
        </w:r>
      </w:hyperlink>
    </w:p>
    <w:p w:rsidR="009E4631" w:rsidRDefault="001D5678">
      <w:pPr>
        <w:pStyle w:val="37"/>
        <w:tabs>
          <w:tab w:val="left" w:pos="1200"/>
          <w:tab w:val="right" w:leader="underscore" w:pos="9061"/>
        </w:tabs>
        <w:rPr>
          <w:rFonts w:eastAsiaTheme="minorEastAsia" w:cstheme="minorBidi"/>
          <w:i w:val="0"/>
          <w:iCs w:val="0"/>
          <w:noProof/>
          <w:sz w:val="22"/>
          <w:szCs w:val="22"/>
        </w:rPr>
      </w:pPr>
      <w:hyperlink w:anchor="_Toc510543987" w:history="1">
        <w:r w:rsidR="009E4631" w:rsidRPr="00B926CB">
          <w:rPr>
            <w:rStyle w:val="ac"/>
            <w:noProof/>
          </w:rPr>
          <w:t>9.4.10.</w:t>
        </w:r>
        <w:r w:rsidR="009E4631">
          <w:rPr>
            <w:rFonts w:eastAsiaTheme="minorEastAsia" w:cstheme="minorBidi"/>
            <w:i w:val="0"/>
            <w:iCs w:val="0"/>
            <w:noProof/>
            <w:sz w:val="22"/>
            <w:szCs w:val="22"/>
          </w:rPr>
          <w:tab/>
        </w:r>
        <w:r w:rsidR="009E4631" w:rsidRPr="00B926CB">
          <w:rPr>
            <w:rStyle w:val="ac"/>
            <w:rFonts w:hint="eastAsia"/>
            <w:noProof/>
          </w:rPr>
          <w:t>Информация</w:t>
        </w:r>
        <w:r w:rsidR="009E4631" w:rsidRPr="00B926CB">
          <w:rPr>
            <w:rStyle w:val="ac"/>
            <w:noProof/>
          </w:rPr>
          <w:t xml:space="preserve"> </w:t>
        </w:r>
        <w:r w:rsidR="009E4631" w:rsidRPr="00B926CB">
          <w:rPr>
            <w:rStyle w:val="ac"/>
            <w:rFonts w:hint="eastAsia"/>
            <w:noProof/>
          </w:rPr>
          <w:t>о</w:t>
        </w:r>
        <w:r w:rsidR="009E4631" w:rsidRPr="00B926CB">
          <w:rPr>
            <w:rStyle w:val="ac"/>
            <w:noProof/>
          </w:rPr>
          <w:t xml:space="preserve"> </w:t>
        </w:r>
        <w:r w:rsidR="009E4631" w:rsidRPr="00B926CB">
          <w:rPr>
            <w:rStyle w:val="ac"/>
            <w:rFonts w:hint="eastAsia"/>
            <w:noProof/>
          </w:rPr>
          <w:t>заложенных</w:t>
        </w:r>
        <w:r w:rsidR="009E4631" w:rsidRPr="00B926CB">
          <w:rPr>
            <w:rStyle w:val="ac"/>
            <w:noProof/>
          </w:rPr>
          <w:t xml:space="preserve"> </w:t>
        </w:r>
        <w:r w:rsidR="009E4631" w:rsidRPr="00B926CB">
          <w:rPr>
            <w:rStyle w:val="ac"/>
            <w:rFonts w:hint="eastAsia"/>
            <w:noProof/>
          </w:rPr>
          <w:t>ценных</w:t>
        </w:r>
        <w:r w:rsidR="009E4631" w:rsidRPr="00B926CB">
          <w:rPr>
            <w:rStyle w:val="ac"/>
            <w:noProof/>
          </w:rPr>
          <w:t xml:space="preserve"> </w:t>
        </w:r>
        <w:r w:rsidR="009E4631" w:rsidRPr="00B926CB">
          <w:rPr>
            <w:rStyle w:val="ac"/>
            <w:rFonts w:hint="eastAsia"/>
            <w:noProof/>
          </w:rPr>
          <w:t>бумагах</w:t>
        </w:r>
        <w:r w:rsidR="009E4631" w:rsidRPr="00B926CB">
          <w:rPr>
            <w:rStyle w:val="ac"/>
            <w:noProof/>
          </w:rPr>
          <w:t>.</w:t>
        </w:r>
        <w:r w:rsidR="009E4631">
          <w:rPr>
            <w:noProof/>
            <w:webHidden/>
          </w:rPr>
          <w:tab/>
        </w:r>
        <w:r w:rsidR="009E4631">
          <w:rPr>
            <w:noProof/>
            <w:webHidden/>
          </w:rPr>
          <w:fldChar w:fldCharType="begin"/>
        </w:r>
        <w:r w:rsidR="009E4631">
          <w:rPr>
            <w:noProof/>
            <w:webHidden/>
          </w:rPr>
          <w:instrText xml:space="preserve"> PAGEREF _Toc510543987 \h </w:instrText>
        </w:r>
        <w:r w:rsidR="009E4631">
          <w:rPr>
            <w:noProof/>
            <w:webHidden/>
          </w:rPr>
        </w:r>
        <w:r w:rsidR="009E4631">
          <w:rPr>
            <w:noProof/>
            <w:webHidden/>
          </w:rPr>
          <w:fldChar w:fldCharType="separate"/>
        </w:r>
        <w:r w:rsidR="009E4631">
          <w:rPr>
            <w:noProof/>
            <w:webHidden/>
          </w:rPr>
          <w:t>59</w:t>
        </w:r>
        <w:r w:rsidR="009E4631">
          <w:rPr>
            <w:noProof/>
            <w:webHidden/>
          </w:rPr>
          <w:fldChar w:fldCharType="end"/>
        </w:r>
      </w:hyperlink>
    </w:p>
    <w:p w:rsidR="009E4631" w:rsidRDefault="001D5678">
      <w:pPr>
        <w:pStyle w:val="25"/>
        <w:tabs>
          <w:tab w:val="left" w:pos="800"/>
          <w:tab w:val="right" w:leader="underscore" w:pos="9061"/>
        </w:tabs>
        <w:rPr>
          <w:rFonts w:eastAsiaTheme="minorEastAsia" w:cstheme="minorBidi"/>
          <w:smallCaps w:val="0"/>
          <w:noProof/>
          <w:sz w:val="22"/>
          <w:szCs w:val="22"/>
        </w:rPr>
      </w:pPr>
      <w:hyperlink w:anchor="_Toc510543988" w:history="1">
        <w:r w:rsidR="009E4631" w:rsidRPr="00B926CB">
          <w:rPr>
            <w:rStyle w:val="ac"/>
            <w:noProof/>
          </w:rPr>
          <w:t>9.6.</w:t>
        </w:r>
        <w:r w:rsidR="009E4631">
          <w:rPr>
            <w:rFonts w:eastAsiaTheme="minorEastAsia" w:cstheme="minorBidi"/>
            <w:smallCaps w:val="0"/>
            <w:noProof/>
            <w:sz w:val="22"/>
            <w:szCs w:val="22"/>
          </w:rPr>
          <w:tab/>
        </w:r>
        <w:r w:rsidR="009E4631" w:rsidRPr="00B926CB">
          <w:rPr>
            <w:rStyle w:val="ac"/>
            <w:rFonts w:hint="eastAsia"/>
            <w:noProof/>
          </w:rPr>
          <w:t>Исправление</w:t>
        </w:r>
        <w:r w:rsidR="009E4631" w:rsidRPr="00B926CB">
          <w:rPr>
            <w:rStyle w:val="ac"/>
            <w:noProof/>
          </w:rPr>
          <w:t xml:space="preserve"> </w:t>
        </w:r>
        <w:r w:rsidR="009E4631" w:rsidRPr="00B926CB">
          <w:rPr>
            <w:rStyle w:val="ac"/>
            <w:rFonts w:hint="eastAsia"/>
            <w:noProof/>
          </w:rPr>
          <w:t>ошибочных</w:t>
        </w:r>
        <w:r w:rsidR="009E4631" w:rsidRPr="00B926CB">
          <w:rPr>
            <w:rStyle w:val="ac"/>
            <w:noProof/>
          </w:rPr>
          <w:t xml:space="preserve"> </w:t>
        </w:r>
        <w:r w:rsidR="009E4631" w:rsidRPr="00B926CB">
          <w:rPr>
            <w:rStyle w:val="ac"/>
            <w:rFonts w:hint="eastAsia"/>
            <w:noProof/>
          </w:rPr>
          <w:t>операций</w:t>
        </w:r>
        <w:r w:rsidR="009E4631">
          <w:rPr>
            <w:noProof/>
            <w:webHidden/>
          </w:rPr>
          <w:tab/>
        </w:r>
        <w:r w:rsidR="009E4631">
          <w:rPr>
            <w:noProof/>
            <w:webHidden/>
          </w:rPr>
          <w:fldChar w:fldCharType="begin"/>
        </w:r>
        <w:r w:rsidR="009E4631">
          <w:rPr>
            <w:noProof/>
            <w:webHidden/>
          </w:rPr>
          <w:instrText xml:space="preserve"> PAGEREF _Toc510543988 \h </w:instrText>
        </w:r>
        <w:r w:rsidR="009E4631">
          <w:rPr>
            <w:noProof/>
            <w:webHidden/>
          </w:rPr>
        </w:r>
        <w:r w:rsidR="009E4631">
          <w:rPr>
            <w:noProof/>
            <w:webHidden/>
          </w:rPr>
          <w:fldChar w:fldCharType="separate"/>
        </w:r>
        <w:r w:rsidR="009E4631">
          <w:rPr>
            <w:noProof/>
            <w:webHidden/>
          </w:rPr>
          <w:t>60</w:t>
        </w:r>
        <w:r w:rsidR="009E4631">
          <w:rPr>
            <w:noProof/>
            <w:webHidden/>
          </w:rPr>
          <w:fldChar w:fldCharType="end"/>
        </w:r>
      </w:hyperlink>
    </w:p>
    <w:p w:rsidR="009E4631" w:rsidRDefault="001D5678">
      <w:pPr>
        <w:pStyle w:val="17"/>
        <w:tabs>
          <w:tab w:val="left" w:pos="600"/>
          <w:tab w:val="right" w:leader="underscore" w:pos="9061"/>
        </w:tabs>
        <w:rPr>
          <w:rFonts w:eastAsiaTheme="minorEastAsia" w:cstheme="minorBidi"/>
          <w:b w:val="0"/>
          <w:bCs w:val="0"/>
          <w:caps w:val="0"/>
          <w:noProof/>
          <w:sz w:val="22"/>
          <w:szCs w:val="22"/>
        </w:rPr>
      </w:pPr>
      <w:hyperlink w:anchor="_Toc510543990" w:history="1">
        <w:r w:rsidR="009E4631" w:rsidRPr="00B926CB">
          <w:rPr>
            <w:rStyle w:val="ac"/>
            <w:noProof/>
          </w:rPr>
          <w:t>10.</w:t>
        </w:r>
        <w:r w:rsidR="009E4631">
          <w:rPr>
            <w:rFonts w:eastAsiaTheme="minorEastAsia" w:cstheme="minorBidi"/>
            <w:b w:val="0"/>
            <w:bCs w:val="0"/>
            <w:caps w:val="0"/>
            <w:noProof/>
            <w:sz w:val="22"/>
            <w:szCs w:val="22"/>
          </w:rPr>
          <w:tab/>
        </w:r>
        <w:r w:rsidR="009E4631" w:rsidRPr="00B926CB">
          <w:rPr>
            <w:rStyle w:val="ac"/>
            <w:rFonts w:hint="eastAsia"/>
            <w:noProof/>
          </w:rPr>
          <w:t>Особенности</w:t>
        </w:r>
        <w:r w:rsidR="009E4631" w:rsidRPr="00B926CB">
          <w:rPr>
            <w:rStyle w:val="ac"/>
            <w:noProof/>
          </w:rPr>
          <w:t xml:space="preserve"> </w:t>
        </w:r>
        <w:r w:rsidR="009E4631" w:rsidRPr="00B926CB">
          <w:rPr>
            <w:rStyle w:val="ac"/>
            <w:rFonts w:hint="eastAsia"/>
            <w:noProof/>
          </w:rPr>
          <w:t>осуществления</w:t>
        </w:r>
        <w:r w:rsidR="009E4631" w:rsidRPr="00B926CB">
          <w:rPr>
            <w:rStyle w:val="ac"/>
            <w:noProof/>
          </w:rPr>
          <w:t xml:space="preserve"> </w:t>
        </w:r>
        <w:r w:rsidR="009E4631" w:rsidRPr="00B926CB">
          <w:rPr>
            <w:rStyle w:val="ac"/>
            <w:rFonts w:hint="eastAsia"/>
            <w:noProof/>
          </w:rPr>
          <w:t>отдельных</w:t>
        </w:r>
        <w:r w:rsidR="009E4631" w:rsidRPr="00B926CB">
          <w:rPr>
            <w:rStyle w:val="ac"/>
            <w:noProof/>
          </w:rPr>
          <w:t xml:space="preserve"> </w:t>
        </w:r>
        <w:r w:rsidR="009E4631" w:rsidRPr="00B926CB">
          <w:rPr>
            <w:rStyle w:val="ac"/>
            <w:rFonts w:hint="eastAsia"/>
            <w:noProof/>
          </w:rPr>
          <w:t>депозитарных</w:t>
        </w:r>
        <w:r w:rsidR="009E4631" w:rsidRPr="00B926CB">
          <w:rPr>
            <w:rStyle w:val="ac"/>
            <w:noProof/>
          </w:rPr>
          <w:t xml:space="preserve"> </w:t>
        </w:r>
        <w:r w:rsidR="009E4631" w:rsidRPr="00B926CB">
          <w:rPr>
            <w:rStyle w:val="ac"/>
            <w:rFonts w:hint="eastAsia"/>
            <w:noProof/>
          </w:rPr>
          <w:t>операций</w:t>
        </w:r>
        <w:r w:rsidR="009E4631">
          <w:rPr>
            <w:noProof/>
            <w:webHidden/>
          </w:rPr>
          <w:tab/>
        </w:r>
        <w:r w:rsidR="009E4631">
          <w:rPr>
            <w:noProof/>
            <w:webHidden/>
          </w:rPr>
          <w:fldChar w:fldCharType="begin"/>
        </w:r>
        <w:r w:rsidR="009E4631">
          <w:rPr>
            <w:noProof/>
            <w:webHidden/>
          </w:rPr>
          <w:instrText xml:space="preserve"> PAGEREF _Toc510543990 \h </w:instrText>
        </w:r>
        <w:r w:rsidR="009E4631">
          <w:rPr>
            <w:noProof/>
            <w:webHidden/>
          </w:rPr>
        </w:r>
        <w:r w:rsidR="009E4631">
          <w:rPr>
            <w:noProof/>
            <w:webHidden/>
          </w:rPr>
          <w:fldChar w:fldCharType="separate"/>
        </w:r>
        <w:r w:rsidR="009E4631">
          <w:rPr>
            <w:noProof/>
            <w:webHidden/>
          </w:rPr>
          <w:t>61</w:t>
        </w:r>
        <w:r w:rsidR="009E4631">
          <w:rPr>
            <w:noProof/>
            <w:webHidden/>
          </w:rPr>
          <w:fldChar w:fldCharType="end"/>
        </w:r>
      </w:hyperlink>
    </w:p>
    <w:p w:rsidR="009E4631" w:rsidRDefault="001D5678">
      <w:pPr>
        <w:pStyle w:val="25"/>
        <w:tabs>
          <w:tab w:val="left" w:pos="1000"/>
          <w:tab w:val="right" w:leader="underscore" w:pos="9061"/>
        </w:tabs>
        <w:rPr>
          <w:rFonts w:eastAsiaTheme="minorEastAsia" w:cstheme="minorBidi"/>
          <w:smallCaps w:val="0"/>
          <w:noProof/>
          <w:sz w:val="22"/>
          <w:szCs w:val="22"/>
        </w:rPr>
      </w:pPr>
      <w:hyperlink w:anchor="_Toc510543991" w:history="1">
        <w:r w:rsidR="009E4631" w:rsidRPr="00B926CB">
          <w:rPr>
            <w:rStyle w:val="ac"/>
            <w:noProof/>
          </w:rPr>
          <w:t>10.1.</w:t>
        </w:r>
        <w:r w:rsidR="009E4631">
          <w:rPr>
            <w:rFonts w:eastAsiaTheme="minorEastAsia" w:cstheme="minorBidi"/>
            <w:smallCaps w:val="0"/>
            <w:noProof/>
            <w:sz w:val="22"/>
            <w:szCs w:val="22"/>
          </w:rPr>
          <w:tab/>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осуществления</w:t>
        </w:r>
        <w:r w:rsidR="009E4631" w:rsidRPr="00B926CB">
          <w:rPr>
            <w:rStyle w:val="ac"/>
            <w:noProof/>
          </w:rPr>
          <w:t xml:space="preserve"> </w:t>
        </w:r>
        <w:r w:rsidR="009E4631" w:rsidRPr="00B926CB">
          <w:rPr>
            <w:rStyle w:val="ac"/>
            <w:rFonts w:hint="eastAsia"/>
            <w:noProof/>
          </w:rPr>
          <w:t>депозитарного</w:t>
        </w:r>
        <w:r w:rsidR="009E4631" w:rsidRPr="00B926CB">
          <w:rPr>
            <w:rStyle w:val="ac"/>
            <w:noProof/>
          </w:rPr>
          <w:t xml:space="preserve"> </w:t>
        </w:r>
        <w:r w:rsidR="009E4631" w:rsidRPr="00B926CB">
          <w:rPr>
            <w:rStyle w:val="ac"/>
            <w:rFonts w:hint="eastAsia"/>
            <w:noProof/>
          </w:rPr>
          <w:t>учета</w:t>
        </w:r>
        <w:r w:rsidR="009E4631" w:rsidRPr="00B926CB">
          <w:rPr>
            <w:rStyle w:val="ac"/>
            <w:noProof/>
          </w:rPr>
          <w:t xml:space="preserve"> </w:t>
        </w:r>
        <w:r w:rsidR="009E4631" w:rsidRPr="00B926CB">
          <w:rPr>
            <w:rStyle w:val="ac"/>
            <w:rFonts w:hint="eastAsia"/>
            <w:noProof/>
          </w:rPr>
          <w:t>в</w:t>
        </w:r>
        <w:r w:rsidR="009E4631" w:rsidRPr="00B926CB">
          <w:rPr>
            <w:rStyle w:val="ac"/>
            <w:noProof/>
          </w:rPr>
          <w:t xml:space="preserve"> </w:t>
        </w:r>
        <w:r w:rsidR="009E4631" w:rsidRPr="00B926CB">
          <w:rPr>
            <w:rStyle w:val="ac"/>
            <w:rFonts w:hint="eastAsia"/>
            <w:noProof/>
          </w:rPr>
          <w:t>случаях</w:t>
        </w:r>
        <w:r w:rsidR="009E4631" w:rsidRPr="00B926CB">
          <w:rPr>
            <w:rStyle w:val="ac"/>
            <w:noProof/>
          </w:rPr>
          <w:t xml:space="preserve"> </w:t>
        </w:r>
        <w:r w:rsidR="009E4631" w:rsidRPr="00B926CB">
          <w:rPr>
            <w:rStyle w:val="ac"/>
            <w:rFonts w:hint="eastAsia"/>
            <w:noProof/>
          </w:rPr>
          <w:t>выкупа</w:t>
        </w:r>
        <w:r w:rsidR="009E4631" w:rsidRPr="00B926CB">
          <w:rPr>
            <w:rStyle w:val="ac"/>
            <w:noProof/>
          </w:rPr>
          <w:t xml:space="preserve"> </w:t>
        </w:r>
        <w:r w:rsidR="009E4631" w:rsidRPr="00B926CB">
          <w:rPr>
            <w:rStyle w:val="ac"/>
            <w:rFonts w:hint="eastAsia"/>
            <w:noProof/>
          </w:rPr>
          <w:t>акционерным</w:t>
        </w:r>
        <w:r w:rsidR="009E4631" w:rsidRPr="00B926CB">
          <w:rPr>
            <w:rStyle w:val="ac"/>
            <w:noProof/>
          </w:rPr>
          <w:t xml:space="preserve"> </w:t>
        </w:r>
        <w:r w:rsidR="009E4631" w:rsidRPr="00B926CB">
          <w:rPr>
            <w:rStyle w:val="ac"/>
            <w:rFonts w:hint="eastAsia"/>
            <w:noProof/>
          </w:rPr>
          <w:t>обществом</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требованию</w:t>
        </w:r>
        <w:r w:rsidR="009E4631" w:rsidRPr="00B926CB">
          <w:rPr>
            <w:rStyle w:val="ac"/>
            <w:noProof/>
          </w:rPr>
          <w:t xml:space="preserve"> </w:t>
        </w:r>
        <w:r w:rsidR="009E4631" w:rsidRPr="00B926CB">
          <w:rPr>
            <w:rStyle w:val="ac"/>
            <w:rFonts w:hint="eastAsia"/>
            <w:noProof/>
          </w:rPr>
          <w:t>Депонента</w:t>
        </w:r>
        <w:r w:rsidR="009E4631" w:rsidRPr="00B926CB">
          <w:rPr>
            <w:rStyle w:val="ac"/>
            <w:noProof/>
          </w:rPr>
          <w:t xml:space="preserve"> </w:t>
        </w:r>
        <w:r w:rsidR="009E4631" w:rsidRPr="00B926CB">
          <w:rPr>
            <w:rStyle w:val="ac"/>
            <w:rFonts w:hint="eastAsia"/>
            <w:noProof/>
          </w:rPr>
          <w:t>акций</w:t>
        </w:r>
        <w:r w:rsidR="009E4631" w:rsidRPr="00B926CB">
          <w:rPr>
            <w:rStyle w:val="ac"/>
            <w:noProof/>
          </w:rPr>
          <w:t xml:space="preserve">, </w:t>
        </w:r>
        <w:r w:rsidR="009E4631" w:rsidRPr="00B926CB">
          <w:rPr>
            <w:rStyle w:val="ac"/>
            <w:rFonts w:hint="eastAsia"/>
            <w:noProof/>
          </w:rPr>
          <w:t>учитываемых</w:t>
        </w:r>
        <w:r w:rsidR="009E4631" w:rsidRPr="00B926CB">
          <w:rPr>
            <w:rStyle w:val="ac"/>
            <w:noProof/>
          </w:rPr>
          <w:t xml:space="preserve"> </w:t>
        </w:r>
        <w:r w:rsidR="009E4631" w:rsidRPr="00B926CB">
          <w:rPr>
            <w:rStyle w:val="ac"/>
            <w:rFonts w:hint="eastAsia"/>
            <w:noProof/>
          </w:rPr>
          <w:t>на</w:t>
        </w:r>
        <w:r w:rsidR="009E4631" w:rsidRPr="00B926CB">
          <w:rPr>
            <w:rStyle w:val="ac"/>
            <w:noProof/>
          </w:rPr>
          <w:t xml:space="preserve"> </w:t>
        </w:r>
        <w:r w:rsidR="009E4631" w:rsidRPr="00B926CB">
          <w:rPr>
            <w:rStyle w:val="ac"/>
            <w:rFonts w:hint="eastAsia"/>
            <w:noProof/>
          </w:rPr>
          <w:t>счете</w:t>
        </w:r>
        <w:r w:rsidR="009E4631" w:rsidRPr="00B926CB">
          <w:rPr>
            <w:rStyle w:val="ac"/>
            <w:noProof/>
          </w:rPr>
          <w:t xml:space="preserve"> </w:t>
        </w:r>
        <w:r w:rsidR="009E4631" w:rsidRPr="00B926CB">
          <w:rPr>
            <w:rStyle w:val="ac"/>
            <w:rFonts w:hint="eastAsia"/>
            <w:noProof/>
          </w:rPr>
          <w:t>депо</w:t>
        </w:r>
        <w:r w:rsidR="009E4631" w:rsidRPr="00B926CB">
          <w:rPr>
            <w:rStyle w:val="ac"/>
            <w:noProof/>
          </w:rPr>
          <w:t xml:space="preserve"> </w:t>
        </w:r>
        <w:r w:rsidR="009E4631" w:rsidRPr="00B926CB">
          <w:rPr>
            <w:rStyle w:val="ac"/>
            <w:rFonts w:hint="eastAsia"/>
            <w:noProof/>
          </w:rPr>
          <w:t>Депонента</w:t>
        </w:r>
        <w:r w:rsidR="009E4631" w:rsidRPr="00B926CB">
          <w:rPr>
            <w:rStyle w:val="ac"/>
            <w:noProof/>
          </w:rPr>
          <w:t xml:space="preserve"> </w:t>
        </w:r>
        <w:r w:rsidR="009E4631" w:rsidRPr="00B926CB">
          <w:rPr>
            <w:rStyle w:val="ac"/>
            <w:rFonts w:hint="eastAsia"/>
            <w:noProof/>
          </w:rPr>
          <w:t>в</w:t>
        </w:r>
        <w:r w:rsidR="009E4631" w:rsidRPr="00B926CB">
          <w:rPr>
            <w:rStyle w:val="ac"/>
            <w:noProof/>
          </w:rPr>
          <w:t xml:space="preserve"> </w:t>
        </w:r>
        <w:r w:rsidR="009E4631" w:rsidRPr="00B926CB">
          <w:rPr>
            <w:rStyle w:val="ac"/>
            <w:rFonts w:hint="eastAsia"/>
            <w:noProof/>
          </w:rPr>
          <w:t>Депозитарии</w:t>
        </w:r>
        <w:r w:rsidR="009E4631">
          <w:rPr>
            <w:noProof/>
            <w:webHidden/>
          </w:rPr>
          <w:tab/>
        </w:r>
        <w:r w:rsidR="009E4631">
          <w:rPr>
            <w:noProof/>
            <w:webHidden/>
          </w:rPr>
          <w:fldChar w:fldCharType="begin"/>
        </w:r>
        <w:r w:rsidR="009E4631">
          <w:rPr>
            <w:noProof/>
            <w:webHidden/>
          </w:rPr>
          <w:instrText xml:space="preserve"> PAGEREF _Toc510543991 \h </w:instrText>
        </w:r>
        <w:r w:rsidR="009E4631">
          <w:rPr>
            <w:noProof/>
            <w:webHidden/>
          </w:rPr>
        </w:r>
        <w:r w:rsidR="009E4631">
          <w:rPr>
            <w:noProof/>
            <w:webHidden/>
          </w:rPr>
          <w:fldChar w:fldCharType="separate"/>
        </w:r>
        <w:r w:rsidR="009E4631">
          <w:rPr>
            <w:noProof/>
            <w:webHidden/>
          </w:rPr>
          <w:t>61</w:t>
        </w:r>
        <w:r w:rsidR="009E4631">
          <w:rPr>
            <w:noProof/>
            <w:webHidden/>
          </w:rPr>
          <w:fldChar w:fldCharType="end"/>
        </w:r>
      </w:hyperlink>
    </w:p>
    <w:p w:rsidR="009E4631" w:rsidRDefault="001D5678">
      <w:pPr>
        <w:pStyle w:val="25"/>
        <w:tabs>
          <w:tab w:val="left" w:pos="1000"/>
          <w:tab w:val="right" w:leader="underscore" w:pos="9061"/>
        </w:tabs>
        <w:rPr>
          <w:rFonts w:eastAsiaTheme="minorEastAsia" w:cstheme="minorBidi"/>
          <w:smallCaps w:val="0"/>
          <w:noProof/>
          <w:sz w:val="22"/>
          <w:szCs w:val="22"/>
        </w:rPr>
      </w:pPr>
      <w:hyperlink w:anchor="_Toc510543992" w:history="1">
        <w:r w:rsidR="009E4631" w:rsidRPr="00B926CB">
          <w:rPr>
            <w:rStyle w:val="ac"/>
            <w:noProof/>
          </w:rPr>
          <w:t>10.2.</w:t>
        </w:r>
        <w:r w:rsidR="009E4631">
          <w:rPr>
            <w:rFonts w:eastAsiaTheme="minorEastAsia" w:cstheme="minorBidi"/>
            <w:smallCaps w:val="0"/>
            <w:noProof/>
            <w:sz w:val="22"/>
            <w:szCs w:val="22"/>
          </w:rPr>
          <w:tab/>
        </w:r>
        <w:r w:rsidR="009E4631" w:rsidRPr="00B926CB">
          <w:rPr>
            <w:rStyle w:val="ac"/>
            <w:rFonts w:hint="eastAsia"/>
            <w:noProof/>
          </w:rPr>
          <w:t>Процедуры</w:t>
        </w:r>
        <w:r w:rsidR="009E4631" w:rsidRPr="00B926CB">
          <w:rPr>
            <w:rStyle w:val="ac"/>
            <w:noProof/>
          </w:rPr>
          <w:t xml:space="preserve">, </w:t>
        </w:r>
        <w:r w:rsidR="009E4631" w:rsidRPr="00B926CB">
          <w:rPr>
            <w:rStyle w:val="ac"/>
            <w:rFonts w:hint="eastAsia"/>
            <w:noProof/>
          </w:rPr>
          <w:t>совершаемые</w:t>
        </w:r>
        <w:r w:rsidR="009E4631" w:rsidRPr="00B926CB">
          <w:rPr>
            <w:rStyle w:val="ac"/>
            <w:noProof/>
          </w:rPr>
          <w:t xml:space="preserve"> </w:t>
        </w:r>
        <w:r w:rsidR="009E4631" w:rsidRPr="00B926CB">
          <w:rPr>
            <w:rStyle w:val="ac"/>
            <w:rFonts w:hint="eastAsia"/>
            <w:noProof/>
          </w:rPr>
          <w:t>при</w:t>
        </w:r>
        <w:r w:rsidR="009E4631" w:rsidRPr="00B926CB">
          <w:rPr>
            <w:rStyle w:val="ac"/>
            <w:noProof/>
          </w:rPr>
          <w:t xml:space="preserve"> </w:t>
        </w:r>
        <w:r w:rsidR="009E4631" w:rsidRPr="00B926CB">
          <w:rPr>
            <w:rStyle w:val="ac"/>
            <w:rFonts w:hint="eastAsia"/>
            <w:noProof/>
          </w:rPr>
          <w:t>проведении</w:t>
        </w:r>
        <w:r w:rsidR="009E4631" w:rsidRPr="00B926CB">
          <w:rPr>
            <w:rStyle w:val="ac"/>
            <w:noProof/>
          </w:rPr>
          <w:t xml:space="preserve"> </w:t>
        </w:r>
        <w:r w:rsidR="009E4631" w:rsidRPr="00B926CB">
          <w:rPr>
            <w:rStyle w:val="ac"/>
            <w:rFonts w:hint="eastAsia"/>
            <w:noProof/>
          </w:rPr>
          <w:t>операций</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оформлению</w:t>
        </w:r>
        <w:r w:rsidR="009E4631" w:rsidRPr="00B926CB">
          <w:rPr>
            <w:rStyle w:val="ac"/>
            <w:noProof/>
          </w:rPr>
          <w:t xml:space="preserve"> </w:t>
        </w:r>
        <w:r w:rsidR="009E4631" w:rsidRPr="00B926CB">
          <w:rPr>
            <w:rStyle w:val="ac"/>
            <w:rFonts w:hint="eastAsia"/>
            <w:noProof/>
          </w:rPr>
          <w:t>перехода</w:t>
        </w:r>
        <w:r w:rsidR="009E4631" w:rsidRPr="00B926CB">
          <w:rPr>
            <w:rStyle w:val="ac"/>
            <w:noProof/>
          </w:rPr>
          <w:t xml:space="preserve"> </w:t>
        </w:r>
        <w:r w:rsidR="009E4631" w:rsidRPr="00B926CB">
          <w:rPr>
            <w:rStyle w:val="ac"/>
            <w:rFonts w:hint="eastAsia"/>
            <w:noProof/>
          </w:rPr>
          <w:t>прав</w:t>
        </w:r>
        <w:r w:rsidR="009E4631" w:rsidRPr="00B926CB">
          <w:rPr>
            <w:rStyle w:val="ac"/>
            <w:noProof/>
          </w:rPr>
          <w:t xml:space="preserve"> </w:t>
        </w:r>
        <w:r w:rsidR="009E4631" w:rsidRPr="00B926CB">
          <w:rPr>
            <w:rStyle w:val="ac"/>
            <w:rFonts w:hint="eastAsia"/>
            <w:noProof/>
          </w:rPr>
          <w:t>на</w:t>
        </w:r>
        <w:r w:rsidR="009E4631" w:rsidRPr="00B926CB">
          <w:rPr>
            <w:rStyle w:val="ac"/>
            <w:noProof/>
          </w:rPr>
          <w:t xml:space="preserve"> </w:t>
        </w:r>
        <w:r w:rsidR="009E4631" w:rsidRPr="00B926CB">
          <w:rPr>
            <w:rStyle w:val="ac"/>
            <w:rFonts w:hint="eastAsia"/>
            <w:noProof/>
          </w:rPr>
          <w:t>ценные</w:t>
        </w:r>
        <w:r w:rsidR="009E4631" w:rsidRPr="00B926CB">
          <w:rPr>
            <w:rStyle w:val="ac"/>
            <w:noProof/>
          </w:rPr>
          <w:t xml:space="preserve"> </w:t>
        </w:r>
        <w:r w:rsidR="009E4631" w:rsidRPr="00B926CB">
          <w:rPr>
            <w:rStyle w:val="ac"/>
            <w:rFonts w:hint="eastAsia"/>
            <w:noProof/>
          </w:rPr>
          <w:t>бумаги</w:t>
        </w:r>
        <w:r w:rsidR="009E4631" w:rsidRPr="00B926CB">
          <w:rPr>
            <w:rStyle w:val="ac"/>
            <w:noProof/>
          </w:rPr>
          <w:t xml:space="preserve"> </w:t>
        </w:r>
        <w:r w:rsidR="009E4631" w:rsidRPr="00B926CB">
          <w:rPr>
            <w:rStyle w:val="ac"/>
            <w:rFonts w:hint="eastAsia"/>
            <w:noProof/>
          </w:rPr>
          <w:t>в</w:t>
        </w:r>
        <w:r w:rsidR="009E4631" w:rsidRPr="00B926CB">
          <w:rPr>
            <w:rStyle w:val="ac"/>
            <w:noProof/>
          </w:rPr>
          <w:t xml:space="preserve"> </w:t>
        </w:r>
        <w:r w:rsidR="009E4631" w:rsidRPr="00B926CB">
          <w:rPr>
            <w:rStyle w:val="ac"/>
            <w:rFonts w:hint="eastAsia"/>
            <w:noProof/>
          </w:rPr>
          <w:t>порядке</w:t>
        </w:r>
        <w:r w:rsidR="009E4631" w:rsidRPr="00B926CB">
          <w:rPr>
            <w:rStyle w:val="ac"/>
            <w:noProof/>
          </w:rPr>
          <w:t xml:space="preserve"> </w:t>
        </w:r>
        <w:r w:rsidR="009E4631" w:rsidRPr="00B926CB">
          <w:rPr>
            <w:rStyle w:val="ac"/>
            <w:rFonts w:hint="eastAsia"/>
            <w:noProof/>
          </w:rPr>
          <w:t>наследования</w:t>
        </w:r>
        <w:r w:rsidR="009E4631">
          <w:rPr>
            <w:noProof/>
            <w:webHidden/>
          </w:rPr>
          <w:tab/>
        </w:r>
        <w:r w:rsidR="009E4631">
          <w:rPr>
            <w:noProof/>
            <w:webHidden/>
          </w:rPr>
          <w:fldChar w:fldCharType="begin"/>
        </w:r>
        <w:r w:rsidR="009E4631">
          <w:rPr>
            <w:noProof/>
            <w:webHidden/>
          </w:rPr>
          <w:instrText xml:space="preserve"> PAGEREF _Toc510543992 \h </w:instrText>
        </w:r>
        <w:r w:rsidR="009E4631">
          <w:rPr>
            <w:noProof/>
            <w:webHidden/>
          </w:rPr>
        </w:r>
        <w:r w:rsidR="009E4631">
          <w:rPr>
            <w:noProof/>
            <w:webHidden/>
          </w:rPr>
          <w:fldChar w:fldCharType="separate"/>
        </w:r>
        <w:r w:rsidR="009E4631">
          <w:rPr>
            <w:noProof/>
            <w:webHidden/>
          </w:rPr>
          <w:t>62</w:t>
        </w:r>
        <w:r w:rsidR="009E4631">
          <w:rPr>
            <w:noProof/>
            <w:webHidden/>
          </w:rPr>
          <w:fldChar w:fldCharType="end"/>
        </w:r>
      </w:hyperlink>
    </w:p>
    <w:p w:rsidR="009E4631" w:rsidRDefault="001D5678">
      <w:pPr>
        <w:pStyle w:val="25"/>
        <w:tabs>
          <w:tab w:val="left" w:pos="1000"/>
          <w:tab w:val="right" w:leader="underscore" w:pos="9061"/>
        </w:tabs>
        <w:rPr>
          <w:rFonts w:eastAsiaTheme="minorEastAsia" w:cstheme="minorBidi"/>
          <w:smallCaps w:val="0"/>
          <w:noProof/>
          <w:sz w:val="22"/>
          <w:szCs w:val="22"/>
        </w:rPr>
      </w:pPr>
      <w:hyperlink w:anchor="_Toc510543993" w:history="1">
        <w:r w:rsidR="009E4631" w:rsidRPr="00B926CB">
          <w:rPr>
            <w:rStyle w:val="ac"/>
            <w:noProof/>
          </w:rPr>
          <w:t>10.3.</w:t>
        </w:r>
        <w:r w:rsidR="009E4631">
          <w:rPr>
            <w:rFonts w:eastAsiaTheme="minorEastAsia" w:cstheme="minorBidi"/>
            <w:smallCaps w:val="0"/>
            <w:noProof/>
            <w:sz w:val="22"/>
            <w:szCs w:val="22"/>
          </w:rPr>
          <w:tab/>
        </w:r>
        <w:r w:rsidR="009E4631" w:rsidRPr="00B926CB">
          <w:rPr>
            <w:rStyle w:val="ac"/>
            <w:rFonts w:hint="eastAsia"/>
            <w:noProof/>
          </w:rPr>
          <w:t>Процедуры</w:t>
        </w:r>
        <w:r w:rsidR="009E4631" w:rsidRPr="00B926CB">
          <w:rPr>
            <w:rStyle w:val="ac"/>
            <w:noProof/>
          </w:rPr>
          <w:t xml:space="preserve">, </w:t>
        </w:r>
        <w:r w:rsidR="009E4631" w:rsidRPr="00B926CB">
          <w:rPr>
            <w:rStyle w:val="ac"/>
            <w:rFonts w:hint="eastAsia"/>
            <w:noProof/>
          </w:rPr>
          <w:t>совершаемые</w:t>
        </w:r>
        <w:r w:rsidR="009E4631" w:rsidRPr="00B926CB">
          <w:rPr>
            <w:rStyle w:val="ac"/>
            <w:noProof/>
          </w:rPr>
          <w:t xml:space="preserve"> </w:t>
        </w:r>
        <w:r w:rsidR="009E4631" w:rsidRPr="00B926CB">
          <w:rPr>
            <w:rStyle w:val="ac"/>
            <w:rFonts w:hint="eastAsia"/>
            <w:noProof/>
          </w:rPr>
          <w:t>при</w:t>
        </w:r>
        <w:r w:rsidR="009E4631" w:rsidRPr="00B926CB">
          <w:rPr>
            <w:rStyle w:val="ac"/>
            <w:noProof/>
          </w:rPr>
          <w:t xml:space="preserve"> </w:t>
        </w:r>
        <w:r w:rsidR="009E4631" w:rsidRPr="00B926CB">
          <w:rPr>
            <w:rStyle w:val="ac"/>
            <w:rFonts w:hint="eastAsia"/>
            <w:noProof/>
          </w:rPr>
          <w:t>проведении</w:t>
        </w:r>
        <w:r w:rsidR="009E4631" w:rsidRPr="00B926CB">
          <w:rPr>
            <w:rStyle w:val="ac"/>
            <w:noProof/>
          </w:rPr>
          <w:t xml:space="preserve"> </w:t>
        </w:r>
        <w:r w:rsidR="009E4631" w:rsidRPr="00B926CB">
          <w:rPr>
            <w:rStyle w:val="ac"/>
            <w:rFonts w:hint="eastAsia"/>
            <w:noProof/>
          </w:rPr>
          <w:t>операций</w:t>
        </w:r>
        <w:r w:rsidR="009E4631" w:rsidRPr="00B926CB">
          <w:rPr>
            <w:rStyle w:val="ac"/>
            <w:noProof/>
          </w:rPr>
          <w:t xml:space="preserve"> </w:t>
        </w:r>
        <w:r w:rsidR="009E4631" w:rsidRPr="00B926CB">
          <w:rPr>
            <w:rStyle w:val="ac"/>
            <w:rFonts w:hint="eastAsia"/>
            <w:noProof/>
          </w:rPr>
          <w:t>при</w:t>
        </w:r>
        <w:r w:rsidR="009E4631" w:rsidRPr="00B926CB">
          <w:rPr>
            <w:rStyle w:val="ac"/>
            <w:noProof/>
          </w:rPr>
          <w:t xml:space="preserve"> </w:t>
        </w:r>
        <w:r w:rsidR="009E4631" w:rsidRPr="00B926CB">
          <w:rPr>
            <w:rStyle w:val="ac"/>
            <w:rFonts w:hint="eastAsia"/>
            <w:noProof/>
          </w:rPr>
          <w:t>реорганизации</w:t>
        </w:r>
        <w:r w:rsidR="009E4631" w:rsidRPr="00B926CB">
          <w:rPr>
            <w:rStyle w:val="ac"/>
            <w:noProof/>
          </w:rPr>
          <w:t xml:space="preserve"> </w:t>
        </w:r>
        <w:r w:rsidR="009E4631" w:rsidRPr="00B926CB">
          <w:rPr>
            <w:rStyle w:val="ac"/>
            <w:rFonts w:hint="eastAsia"/>
            <w:noProof/>
          </w:rPr>
          <w:t>или</w:t>
        </w:r>
        <w:r w:rsidR="009E4631" w:rsidRPr="00B926CB">
          <w:rPr>
            <w:rStyle w:val="ac"/>
            <w:noProof/>
          </w:rPr>
          <w:t xml:space="preserve"> </w:t>
        </w:r>
        <w:r w:rsidR="009E4631" w:rsidRPr="00B926CB">
          <w:rPr>
            <w:rStyle w:val="ac"/>
            <w:rFonts w:hint="eastAsia"/>
            <w:noProof/>
          </w:rPr>
          <w:t>ликвидации</w:t>
        </w:r>
        <w:r w:rsidR="009E4631" w:rsidRPr="00B926CB">
          <w:rPr>
            <w:rStyle w:val="ac"/>
            <w:noProof/>
          </w:rPr>
          <w:t xml:space="preserve"> </w:t>
        </w:r>
        <w:r w:rsidR="009E4631" w:rsidRPr="00B926CB">
          <w:rPr>
            <w:rStyle w:val="ac"/>
            <w:rFonts w:hint="eastAsia"/>
            <w:noProof/>
          </w:rPr>
          <w:t>Депонента</w:t>
        </w:r>
        <w:r w:rsidR="009E4631">
          <w:rPr>
            <w:noProof/>
            <w:webHidden/>
          </w:rPr>
          <w:tab/>
        </w:r>
        <w:r w:rsidR="009E4631">
          <w:rPr>
            <w:noProof/>
            <w:webHidden/>
          </w:rPr>
          <w:fldChar w:fldCharType="begin"/>
        </w:r>
        <w:r w:rsidR="009E4631">
          <w:rPr>
            <w:noProof/>
            <w:webHidden/>
          </w:rPr>
          <w:instrText xml:space="preserve"> PAGEREF _Toc510543993 \h </w:instrText>
        </w:r>
        <w:r w:rsidR="009E4631">
          <w:rPr>
            <w:noProof/>
            <w:webHidden/>
          </w:rPr>
        </w:r>
        <w:r w:rsidR="009E4631">
          <w:rPr>
            <w:noProof/>
            <w:webHidden/>
          </w:rPr>
          <w:fldChar w:fldCharType="separate"/>
        </w:r>
        <w:r w:rsidR="009E4631">
          <w:rPr>
            <w:noProof/>
            <w:webHidden/>
          </w:rPr>
          <w:t>63</w:t>
        </w:r>
        <w:r w:rsidR="009E4631">
          <w:rPr>
            <w:noProof/>
            <w:webHidden/>
          </w:rPr>
          <w:fldChar w:fldCharType="end"/>
        </w:r>
      </w:hyperlink>
    </w:p>
    <w:p w:rsidR="009E4631" w:rsidRDefault="001D5678">
      <w:pPr>
        <w:pStyle w:val="25"/>
        <w:tabs>
          <w:tab w:val="left" w:pos="1000"/>
          <w:tab w:val="right" w:leader="underscore" w:pos="9061"/>
        </w:tabs>
        <w:rPr>
          <w:rFonts w:eastAsiaTheme="minorEastAsia" w:cstheme="minorBidi"/>
          <w:smallCaps w:val="0"/>
          <w:noProof/>
          <w:sz w:val="22"/>
          <w:szCs w:val="22"/>
        </w:rPr>
      </w:pPr>
      <w:hyperlink w:anchor="_Toc510543994" w:history="1">
        <w:r w:rsidR="009E4631" w:rsidRPr="00B926CB">
          <w:rPr>
            <w:rStyle w:val="ac"/>
            <w:noProof/>
          </w:rPr>
          <w:t>10.4.</w:t>
        </w:r>
        <w:r w:rsidR="009E4631">
          <w:rPr>
            <w:rFonts w:eastAsiaTheme="minorEastAsia" w:cstheme="minorBidi"/>
            <w:smallCaps w:val="0"/>
            <w:noProof/>
            <w:sz w:val="22"/>
            <w:szCs w:val="22"/>
          </w:rPr>
          <w:tab/>
        </w:r>
        <w:r w:rsidR="009E4631" w:rsidRPr="00B926CB">
          <w:rPr>
            <w:rStyle w:val="ac"/>
            <w:rFonts w:hint="eastAsia"/>
            <w:noProof/>
          </w:rPr>
          <w:t>Особенности</w:t>
        </w:r>
        <w:r w:rsidR="009E4631" w:rsidRPr="00B926CB">
          <w:rPr>
            <w:rStyle w:val="ac"/>
            <w:noProof/>
          </w:rPr>
          <w:t xml:space="preserve"> </w:t>
        </w:r>
        <w:r w:rsidR="009E4631" w:rsidRPr="00B926CB">
          <w:rPr>
            <w:rStyle w:val="ac"/>
            <w:rFonts w:hint="eastAsia"/>
            <w:noProof/>
          </w:rPr>
          <w:t>проведения</w:t>
        </w:r>
        <w:r w:rsidR="009E4631" w:rsidRPr="00B926CB">
          <w:rPr>
            <w:rStyle w:val="ac"/>
            <w:noProof/>
          </w:rPr>
          <w:t xml:space="preserve"> </w:t>
        </w:r>
        <w:r w:rsidR="009E4631" w:rsidRPr="00B926CB">
          <w:rPr>
            <w:rStyle w:val="ac"/>
            <w:rFonts w:hint="eastAsia"/>
            <w:noProof/>
          </w:rPr>
          <w:t>операций</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счету</w:t>
        </w:r>
        <w:r w:rsidR="009E4631" w:rsidRPr="00B926CB">
          <w:rPr>
            <w:rStyle w:val="ac"/>
            <w:noProof/>
          </w:rPr>
          <w:t xml:space="preserve"> </w:t>
        </w:r>
        <w:r w:rsidR="009E4631" w:rsidRPr="00B926CB">
          <w:rPr>
            <w:rStyle w:val="ac"/>
            <w:rFonts w:hint="eastAsia"/>
            <w:noProof/>
          </w:rPr>
          <w:t>неустановленных</w:t>
        </w:r>
        <w:r w:rsidR="009E4631" w:rsidRPr="00B926CB">
          <w:rPr>
            <w:rStyle w:val="ac"/>
            <w:noProof/>
          </w:rPr>
          <w:t xml:space="preserve"> </w:t>
        </w:r>
        <w:r w:rsidR="009E4631" w:rsidRPr="00B926CB">
          <w:rPr>
            <w:rStyle w:val="ac"/>
            <w:rFonts w:hint="eastAsia"/>
            <w:noProof/>
          </w:rPr>
          <w:t>лиц</w:t>
        </w:r>
        <w:r w:rsidR="009E4631">
          <w:rPr>
            <w:noProof/>
            <w:webHidden/>
          </w:rPr>
          <w:tab/>
        </w:r>
        <w:r w:rsidR="009E4631">
          <w:rPr>
            <w:noProof/>
            <w:webHidden/>
          </w:rPr>
          <w:fldChar w:fldCharType="begin"/>
        </w:r>
        <w:r w:rsidR="009E4631">
          <w:rPr>
            <w:noProof/>
            <w:webHidden/>
          </w:rPr>
          <w:instrText xml:space="preserve"> PAGEREF _Toc510543994 \h </w:instrText>
        </w:r>
        <w:r w:rsidR="009E4631">
          <w:rPr>
            <w:noProof/>
            <w:webHidden/>
          </w:rPr>
        </w:r>
        <w:r w:rsidR="009E4631">
          <w:rPr>
            <w:noProof/>
            <w:webHidden/>
          </w:rPr>
          <w:fldChar w:fldCharType="separate"/>
        </w:r>
        <w:r w:rsidR="009E4631">
          <w:rPr>
            <w:noProof/>
            <w:webHidden/>
          </w:rPr>
          <w:t>65</w:t>
        </w:r>
        <w:r w:rsidR="009E4631">
          <w:rPr>
            <w:noProof/>
            <w:webHidden/>
          </w:rPr>
          <w:fldChar w:fldCharType="end"/>
        </w:r>
      </w:hyperlink>
    </w:p>
    <w:p w:rsidR="009E4631" w:rsidRDefault="001D5678">
      <w:pPr>
        <w:pStyle w:val="25"/>
        <w:tabs>
          <w:tab w:val="left" w:pos="1000"/>
          <w:tab w:val="right" w:leader="underscore" w:pos="9061"/>
        </w:tabs>
        <w:rPr>
          <w:rFonts w:eastAsiaTheme="minorEastAsia" w:cstheme="minorBidi"/>
          <w:smallCaps w:val="0"/>
          <w:noProof/>
          <w:sz w:val="22"/>
          <w:szCs w:val="22"/>
        </w:rPr>
      </w:pPr>
      <w:hyperlink w:anchor="_Toc510543995" w:history="1">
        <w:r w:rsidR="009E4631" w:rsidRPr="00B926CB">
          <w:rPr>
            <w:rStyle w:val="ac"/>
            <w:noProof/>
          </w:rPr>
          <w:t>10.5.</w:t>
        </w:r>
        <w:r w:rsidR="009E4631">
          <w:rPr>
            <w:rFonts w:eastAsiaTheme="minorEastAsia" w:cstheme="minorBidi"/>
            <w:smallCaps w:val="0"/>
            <w:noProof/>
            <w:sz w:val="22"/>
            <w:szCs w:val="22"/>
          </w:rPr>
          <w:tab/>
        </w:r>
        <w:r w:rsidR="009E4631" w:rsidRPr="00B926CB">
          <w:rPr>
            <w:rStyle w:val="ac"/>
            <w:rFonts w:hint="eastAsia"/>
            <w:noProof/>
          </w:rPr>
          <w:t>Особенности</w:t>
        </w:r>
        <w:r w:rsidR="009E4631" w:rsidRPr="00B926CB">
          <w:rPr>
            <w:rStyle w:val="ac"/>
            <w:noProof/>
          </w:rPr>
          <w:t xml:space="preserve"> </w:t>
        </w:r>
        <w:r w:rsidR="009E4631" w:rsidRPr="00B926CB">
          <w:rPr>
            <w:rStyle w:val="ac"/>
            <w:rFonts w:hint="eastAsia"/>
            <w:noProof/>
          </w:rPr>
          <w:t>проведения</w:t>
        </w:r>
        <w:r w:rsidR="009E4631" w:rsidRPr="00B926CB">
          <w:rPr>
            <w:rStyle w:val="ac"/>
            <w:noProof/>
          </w:rPr>
          <w:t xml:space="preserve"> </w:t>
        </w:r>
        <w:r w:rsidR="009E4631" w:rsidRPr="00B926CB">
          <w:rPr>
            <w:rStyle w:val="ac"/>
            <w:rFonts w:hint="eastAsia"/>
            <w:noProof/>
          </w:rPr>
          <w:t>операций</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Депозитному</w:t>
        </w:r>
        <w:r w:rsidR="009E4631" w:rsidRPr="00B926CB">
          <w:rPr>
            <w:rStyle w:val="ac"/>
            <w:noProof/>
          </w:rPr>
          <w:t xml:space="preserve"> </w:t>
        </w:r>
        <w:r w:rsidR="009E4631" w:rsidRPr="00B926CB">
          <w:rPr>
            <w:rStyle w:val="ac"/>
            <w:rFonts w:hint="eastAsia"/>
            <w:noProof/>
          </w:rPr>
          <w:t>счету</w:t>
        </w:r>
        <w:r w:rsidR="009E4631">
          <w:rPr>
            <w:noProof/>
            <w:webHidden/>
          </w:rPr>
          <w:tab/>
        </w:r>
        <w:r w:rsidR="009E4631">
          <w:rPr>
            <w:noProof/>
            <w:webHidden/>
          </w:rPr>
          <w:fldChar w:fldCharType="begin"/>
        </w:r>
        <w:r w:rsidR="009E4631">
          <w:rPr>
            <w:noProof/>
            <w:webHidden/>
          </w:rPr>
          <w:instrText xml:space="preserve"> PAGEREF _Toc510543995 \h </w:instrText>
        </w:r>
        <w:r w:rsidR="009E4631">
          <w:rPr>
            <w:noProof/>
            <w:webHidden/>
          </w:rPr>
        </w:r>
        <w:r w:rsidR="009E4631">
          <w:rPr>
            <w:noProof/>
            <w:webHidden/>
          </w:rPr>
          <w:fldChar w:fldCharType="separate"/>
        </w:r>
        <w:r w:rsidR="009E4631">
          <w:rPr>
            <w:noProof/>
            <w:webHidden/>
          </w:rPr>
          <w:t>66</w:t>
        </w:r>
        <w:r w:rsidR="009E4631">
          <w:rPr>
            <w:noProof/>
            <w:webHidden/>
          </w:rPr>
          <w:fldChar w:fldCharType="end"/>
        </w:r>
      </w:hyperlink>
    </w:p>
    <w:p w:rsidR="009E4631" w:rsidRDefault="001D5678">
      <w:pPr>
        <w:pStyle w:val="25"/>
        <w:tabs>
          <w:tab w:val="left" w:pos="1000"/>
          <w:tab w:val="right" w:leader="underscore" w:pos="9061"/>
        </w:tabs>
        <w:rPr>
          <w:rFonts w:eastAsiaTheme="minorEastAsia" w:cstheme="minorBidi"/>
          <w:smallCaps w:val="0"/>
          <w:noProof/>
          <w:sz w:val="22"/>
          <w:szCs w:val="22"/>
        </w:rPr>
      </w:pPr>
      <w:hyperlink w:anchor="_Toc510543996" w:history="1">
        <w:r w:rsidR="009E4631" w:rsidRPr="00B926CB">
          <w:rPr>
            <w:rStyle w:val="ac"/>
            <w:noProof/>
          </w:rPr>
          <w:t>10.6.</w:t>
        </w:r>
        <w:r w:rsidR="009E4631">
          <w:rPr>
            <w:rFonts w:eastAsiaTheme="minorEastAsia" w:cstheme="minorBidi"/>
            <w:smallCaps w:val="0"/>
            <w:noProof/>
            <w:sz w:val="22"/>
            <w:szCs w:val="22"/>
          </w:rPr>
          <w:tab/>
        </w:r>
        <w:r w:rsidR="009E4631" w:rsidRPr="00B926CB">
          <w:rPr>
            <w:rStyle w:val="ac"/>
            <w:rFonts w:hint="eastAsia"/>
            <w:noProof/>
          </w:rPr>
          <w:t>Выкуп</w:t>
        </w:r>
        <w:r w:rsidR="009E4631" w:rsidRPr="00B926CB">
          <w:rPr>
            <w:rStyle w:val="ac"/>
            <w:noProof/>
          </w:rPr>
          <w:t xml:space="preserve"> </w:t>
        </w:r>
        <w:r w:rsidR="009E4631" w:rsidRPr="00B926CB">
          <w:rPr>
            <w:rStyle w:val="ac"/>
            <w:rFonts w:hint="eastAsia"/>
            <w:noProof/>
          </w:rPr>
          <w:t>акций</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требованию</w:t>
        </w:r>
        <w:r w:rsidR="009E4631" w:rsidRPr="00B926CB">
          <w:rPr>
            <w:rStyle w:val="ac"/>
            <w:noProof/>
          </w:rPr>
          <w:t xml:space="preserve"> </w:t>
        </w:r>
        <w:r w:rsidR="009E4631" w:rsidRPr="00B926CB">
          <w:rPr>
            <w:rStyle w:val="ac"/>
            <w:rFonts w:hint="eastAsia"/>
            <w:noProof/>
          </w:rPr>
          <w:t>лица</w:t>
        </w:r>
        <w:r w:rsidR="009E4631" w:rsidRPr="00B926CB">
          <w:rPr>
            <w:rStyle w:val="ac"/>
            <w:noProof/>
          </w:rPr>
          <w:t xml:space="preserve">, </w:t>
        </w:r>
        <w:r w:rsidR="009E4631" w:rsidRPr="00B926CB">
          <w:rPr>
            <w:rStyle w:val="ac"/>
            <w:rFonts w:hint="eastAsia"/>
            <w:noProof/>
          </w:rPr>
          <w:t>которое</w:t>
        </w:r>
        <w:r w:rsidR="009E4631" w:rsidRPr="00B926CB">
          <w:rPr>
            <w:rStyle w:val="ac"/>
            <w:noProof/>
          </w:rPr>
          <w:t xml:space="preserve"> </w:t>
        </w:r>
        <w:r w:rsidR="009E4631" w:rsidRPr="00B926CB">
          <w:rPr>
            <w:rStyle w:val="ac"/>
            <w:rFonts w:hint="eastAsia"/>
            <w:noProof/>
          </w:rPr>
          <w:t>приобрело</w:t>
        </w:r>
        <w:r w:rsidR="009E4631" w:rsidRPr="00B926CB">
          <w:rPr>
            <w:rStyle w:val="ac"/>
            <w:noProof/>
          </w:rPr>
          <w:t xml:space="preserve"> </w:t>
        </w:r>
        <w:r w:rsidR="009E4631" w:rsidRPr="00B926CB">
          <w:rPr>
            <w:rStyle w:val="ac"/>
            <w:rFonts w:hint="eastAsia"/>
            <w:noProof/>
          </w:rPr>
          <w:t>более</w:t>
        </w:r>
        <w:r w:rsidR="009E4631" w:rsidRPr="00B926CB">
          <w:rPr>
            <w:rStyle w:val="ac"/>
            <w:noProof/>
          </w:rPr>
          <w:t xml:space="preserve"> 95 (</w:t>
        </w:r>
        <w:r w:rsidR="009E4631" w:rsidRPr="00B926CB">
          <w:rPr>
            <w:rStyle w:val="ac"/>
            <w:rFonts w:hint="eastAsia"/>
            <w:noProof/>
          </w:rPr>
          <w:t>девяносто</w:t>
        </w:r>
        <w:r w:rsidR="009E4631" w:rsidRPr="00B926CB">
          <w:rPr>
            <w:rStyle w:val="ac"/>
            <w:noProof/>
          </w:rPr>
          <w:t xml:space="preserve"> </w:t>
        </w:r>
        <w:r w:rsidR="009E4631" w:rsidRPr="00B926CB">
          <w:rPr>
            <w:rStyle w:val="ac"/>
            <w:rFonts w:hint="eastAsia"/>
            <w:noProof/>
          </w:rPr>
          <w:t>пяти</w:t>
        </w:r>
        <w:r w:rsidR="009E4631" w:rsidRPr="00B926CB">
          <w:rPr>
            <w:rStyle w:val="ac"/>
            <w:noProof/>
          </w:rPr>
          <w:t xml:space="preserve">) </w:t>
        </w:r>
        <w:r w:rsidR="009E4631" w:rsidRPr="00B926CB">
          <w:rPr>
            <w:rStyle w:val="ac"/>
            <w:rFonts w:hint="eastAsia"/>
            <w:noProof/>
          </w:rPr>
          <w:t>процентов</w:t>
        </w:r>
        <w:r w:rsidR="009E4631" w:rsidRPr="00B926CB">
          <w:rPr>
            <w:rStyle w:val="ac"/>
            <w:noProof/>
          </w:rPr>
          <w:t xml:space="preserve"> </w:t>
        </w:r>
        <w:r w:rsidR="009E4631" w:rsidRPr="00B926CB">
          <w:rPr>
            <w:rStyle w:val="ac"/>
            <w:rFonts w:hint="eastAsia"/>
            <w:noProof/>
          </w:rPr>
          <w:t>акций</w:t>
        </w:r>
        <w:r w:rsidR="009E4631" w:rsidRPr="00B926CB">
          <w:rPr>
            <w:rStyle w:val="ac"/>
            <w:noProof/>
          </w:rPr>
          <w:t xml:space="preserve"> </w:t>
        </w:r>
        <w:r w:rsidR="009E4631" w:rsidRPr="00B926CB">
          <w:rPr>
            <w:rStyle w:val="ac"/>
            <w:rFonts w:hint="eastAsia"/>
            <w:noProof/>
          </w:rPr>
          <w:t>акционерного</w:t>
        </w:r>
        <w:r w:rsidR="009E4631" w:rsidRPr="00B926CB">
          <w:rPr>
            <w:rStyle w:val="ac"/>
            <w:noProof/>
          </w:rPr>
          <w:t xml:space="preserve"> </w:t>
        </w:r>
        <w:r w:rsidR="009E4631" w:rsidRPr="00B926CB">
          <w:rPr>
            <w:rStyle w:val="ac"/>
            <w:rFonts w:hint="eastAsia"/>
            <w:noProof/>
          </w:rPr>
          <w:t>общества</w:t>
        </w:r>
        <w:r w:rsidR="009E4631">
          <w:rPr>
            <w:noProof/>
            <w:webHidden/>
          </w:rPr>
          <w:tab/>
        </w:r>
        <w:r w:rsidR="009E4631">
          <w:rPr>
            <w:noProof/>
            <w:webHidden/>
          </w:rPr>
          <w:fldChar w:fldCharType="begin"/>
        </w:r>
        <w:r w:rsidR="009E4631">
          <w:rPr>
            <w:noProof/>
            <w:webHidden/>
          </w:rPr>
          <w:instrText xml:space="preserve"> PAGEREF _Toc510543996 \h </w:instrText>
        </w:r>
        <w:r w:rsidR="009E4631">
          <w:rPr>
            <w:noProof/>
            <w:webHidden/>
          </w:rPr>
        </w:r>
        <w:r w:rsidR="009E4631">
          <w:rPr>
            <w:noProof/>
            <w:webHidden/>
          </w:rPr>
          <w:fldChar w:fldCharType="separate"/>
        </w:r>
        <w:r w:rsidR="009E4631">
          <w:rPr>
            <w:noProof/>
            <w:webHidden/>
          </w:rPr>
          <w:t>66</w:t>
        </w:r>
        <w:r w:rsidR="009E4631">
          <w:rPr>
            <w:noProof/>
            <w:webHidden/>
          </w:rPr>
          <w:fldChar w:fldCharType="end"/>
        </w:r>
      </w:hyperlink>
    </w:p>
    <w:p w:rsidR="009E4631" w:rsidRDefault="001D5678">
      <w:pPr>
        <w:pStyle w:val="17"/>
        <w:tabs>
          <w:tab w:val="left" w:pos="600"/>
          <w:tab w:val="right" w:leader="underscore" w:pos="9061"/>
        </w:tabs>
        <w:rPr>
          <w:rFonts w:eastAsiaTheme="minorEastAsia" w:cstheme="minorBidi"/>
          <w:b w:val="0"/>
          <w:bCs w:val="0"/>
          <w:caps w:val="0"/>
          <w:noProof/>
          <w:sz w:val="22"/>
          <w:szCs w:val="22"/>
        </w:rPr>
      </w:pPr>
      <w:hyperlink w:anchor="_Toc510543998" w:history="1">
        <w:r w:rsidR="009E4631" w:rsidRPr="00B926CB">
          <w:rPr>
            <w:rStyle w:val="ac"/>
            <w:noProof/>
          </w:rPr>
          <w:t>11.</w:t>
        </w:r>
        <w:r w:rsidR="009E4631">
          <w:rPr>
            <w:rFonts w:eastAsiaTheme="minorEastAsia" w:cstheme="minorBidi"/>
            <w:b w:val="0"/>
            <w:bCs w:val="0"/>
            <w:caps w:val="0"/>
            <w:noProof/>
            <w:sz w:val="22"/>
            <w:szCs w:val="22"/>
          </w:rPr>
          <w:tab/>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передачи</w:t>
        </w:r>
        <w:r w:rsidR="009E4631" w:rsidRPr="00B926CB">
          <w:rPr>
            <w:rStyle w:val="ac"/>
            <w:noProof/>
          </w:rPr>
          <w:t xml:space="preserve"> </w:t>
        </w:r>
        <w:r w:rsidR="009E4631" w:rsidRPr="00B926CB">
          <w:rPr>
            <w:rStyle w:val="ac"/>
            <w:rFonts w:hint="eastAsia"/>
            <w:noProof/>
          </w:rPr>
          <w:t>информации</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документов</w:t>
        </w:r>
        <w:r w:rsidR="009E4631">
          <w:rPr>
            <w:noProof/>
            <w:webHidden/>
          </w:rPr>
          <w:tab/>
        </w:r>
        <w:r w:rsidR="009E4631">
          <w:rPr>
            <w:noProof/>
            <w:webHidden/>
          </w:rPr>
          <w:fldChar w:fldCharType="begin"/>
        </w:r>
        <w:r w:rsidR="009E4631">
          <w:rPr>
            <w:noProof/>
            <w:webHidden/>
          </w:rPr>
          <w:instrText xml:space="preserve"> PAGEREF _Toc510543998 \h </w:instrText>
        </w:r>
        <w:r w:rsidR="009E4631">
          <w:rPr>
            <w:noProof/>
            <w:webHidden/>
          </w:rPr>
        </w:r>
        <w:r w:rsidR="009E4631">
          <w:rPr>
            <w:noProof/>
            <w:webHidden/>
          </w:rPr>
          <w:fldChar w:fldCharType="separate"/>
        </w:r>
        <w:r w:rsidR="009E4631">
          <w:rPr>
            <w:noProof/>
            <w:webHidden/>
          </w:rPr>
          <w:t>67</w:t>
        </w:r>
        <w:r w:rsidR="009E4631">
          <w:rPr>
            <w:noProof/>
            <w:webHidden/>
          </w:rPr>
          <w:fldChar w:fldCharType="end"/>
        </w:r>
      </w:hyperlink>
    </w:p>
    <w:p w:rsidR="009E4631" w:rsidRDefault="001D5678">
      <w:pPr>
        <w:pStyle w:val="25"/>
        <w:tabs>
          <w:tab w:val="left" w:pos="1000"/>
          <w:tab w:val="right" w:leader="underscore" w:pos="9061"/>
        </w:tabs>
        <w:rPr>
          <w:rFonts w:eastAsiaTheme="minorEastAsia" w:cstheme="minorBidi"/>
          <w:smallCaps w:val="0"/>
          <w:noProof/>
          <w:sz w:val="22"/>
          <w:szCs w:val="22"/>
        </w:rPr>
      </w:pPr>
      <w:hyperlink w:anchor="_Toc510543999" w:history="1">
        <w:r w:rsidR="009E4631" w:rsidRPr="00B926CB">
          <w:rPr>
            <w:rStyle w:val="ac"/>
            <w:noProof/>
          </w:rPr>
          <w:t>11.1.</w:t>
        </w:r>
        <w:r w:rsidR="009E4631">
          <w:rPr>
            <w:rFonts w:eastAsiaTheme="minorEastAsia" w:cstheme="minorBidi"/>
            <w:smallCaps w:val="0"/>
            <w:noProof/>
            <w:sz w:val="22"/>
            <w:szCs w:val="22"/>
          </w:rPr>
          <w:tab/>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передачи</w:t>
        </w:r>
        <w:r w:rsidR="009E4631" w:rsidRPr="00B926CB">
          <w:rPr>
            <w:rStyle w:val="ac"/>
            <w:noProof/>
          </w:rPr>
          <w:t xml:space="preserve"> </w:t>
        </w:r>
        <w:r w:rsidR="009E4631" w:rsidRPr="00B926CB">
          <w:rPr>
            <w:rStyle w:val="ac"/>
            <w:rFonts w:hint="eastAsia"/>
            <w:noProof/>
          </w:rPr>
          <w:t>Депоненту</w:t>
        </w:r>
        <w:r w:rsidR="009E4631" w:rsidRPr="00B926CB">
          <w:rPr>
            <w:rStyle w:val="ac"/>
            <w:noProof/>
          </w:rPr>
          <w:t xml:space="preserve"> </w:t>
        </w:r>
        <w:r w:rsidR="009E4631" w:rsidRPr="00B926CB">
          <w:rPr>
            <w:rStyle w:val="ac"/>
            <w:rFonts w:hint="eastAsia"/>
            <w:noProof/>
          </w:rPr>
          <w:t>или</w:t>
        </w:r>
        <w:r w:rsidR="009E4631" w:rsidRPr="00B926CB">
          <w:rPr>
            <w:rStyle w:val="ac"/>
            <w:noProof/>
          </w:rPr>
          <w:t xml:space="preserve"> </w:t>
        </w:r>
        <w:r w:rsidR="009E4631" w:rsidRPr="00B926CB">
          <w:rPr>
            <w:rStyle w:val="ac"/>
            <w:rFonts w:hint="eastAsia"/>
            <w:noProof/>
          </w:rPr>
          <w:t>его</w:t>
        </w:r>
        <w:r w:rsidR="009E4631" w:rsidRPr="00B926CB">
          <w:rPr>
            <w:rStyle w:val="ac"/>
            <w:noProof/>
          </w:rPr>
          <w:t xml:space="preserve"> </w:t>
        </w:r>
        <w:r w:rsidR="009E4631" w:rsidRPr="00B926CB">
          <w:rPr>
            <w:rStyle w:val="ac"/>
            <w:rFonts w:hint="eastAsia"/>
            <w:noProof/>
          </w:rPr>
          <w:t>уполномоченному</w:t>
        </w:r>
        <w:r w:rsidR="009E4631" w:rsidRPr="00B926CB">
          <w:rPr>
            <w:rStyle w:val="ac"/>
            <w:noProof/>
          </w:rPr>
          <w:t xml:space="preserve"> </w:t>
        </w:r>
        <w:r w:rsidR="009E4631" w:rsidRPr="00B926CB">
          <w:rPr>
            <w:rStyle w:val="ac"/>
            <w:rFonts w:hint="eastAsia"/>
            <w:noProof/>
          </w:rPr>
          <w:t>представителю</w:t>
        </w:r>
        <w:r w:rsidR="009E4631" w:rsidRPr="00B926CB">
          <w:rPr>
            <w:rStyle w:val="ac"/>
            <w:noProof/>
          </w:rPr>
          <w:t xml:space="preserve"> </w:t>
        </w:r>
        <w:r w:rsidR="009E4631" w:rsidRPr="00B926CB">
          <w:rPr>
            <w:rStyle w:val="ac"/>
            <w:rFonts w:hint="eastAsia"/>
            <w:noProof/>
          </w:rPr>
          <w:t>отчетных</w:t>
        </w:r>
        <w:r w:rsidR="009E4631" w:rsidRPr="00B926CB">
          <w:rPr>
            <w:rStyle w:val="ac"/>
            <w:noProof/>
          </w:rPr>
          <w:t xml:space="preserve"> </w:t>
        </w:r>
        <w:r w:rsidR="009E4631" w:rsidRPr="00B926CB">
          <w:rPr>
            <w:rStyle w:val="ac"/>
            <w:rFonts w:hint="eastAsia"/>
            <w:noProof/>
          </w:rPr>
          <w:t>документов</w:t>
        </w:r>
        <w:r w:rsidR="009E4631">
          <w:rPr>
            <w:noProof/>
            <w:webHidden/>
          </w:rPr>
          <w:tab/>
        </w:r>
        <w:r w:rsidR="009E4631">
          <w:rPr>
            <w:noProof/>
            <w:webHidden/>
          </w:rPr>
          <w:fldChar w:fldCharType="begin"/>
        </w:r>
        <w:r w:rsidR="009E4631">
          <w:rPr>
            <w:noProof/>
            <w:webHidden/>
          </w:rPr>
          <w:instrText xml:space="preserve"> PAGEREF _Toc510543999 \h </w:instrText>
        </w:r>
        <w:r w:rsidR="009E4631">
          <w:rPr>
            <w:noProof/>
            <w:webHidden/>
          </w:rPr>
        </w:r>
        <w:r w:rsidR="009E4631">
          <w:rPr>
            <w:noProof/>
            <w:webHidden/>
          </w:rPr>
          <w:fldChar w:fldCharType="separate"/>
        </w:r>
        <w:r w:rsidR="009E4631">
          <w:rPr>
            <w:noProof/>
            <w:webHidden/>
          </w:rPr>
          <w:t>67</w:t>
        </w:r>
        <w:r w:rsidR="009E4631">
          <w:rPr>
            <w:noProof/>
            <w:webHidden/>
          </w:rPr>
          <w:fldChar w:fldCharType="end"/>
        </w:r>
      </w:hyperlink>
    </w:p>
    <w:p w:rsidR="009E4631" w:rsidRDefault="001D5678">
      <w:pPr>
        <w:pStyle w:val="25"/>
        <w:tabs>
          <w:tab w:val="left" w:pos="1000"/>
          <w:tab w:val="right" w:leader="underscore" w:pos="9061"/>
        </w:tabs>
        <w:rPr>
          <w:rFonts w:eastAsiaTheme="minorEastAsia" w:cstheme="minorBidi"/>
          <w:smallCaps w:val="0"/>
          <w:noProof/>
          <w:sz w:val="22"/>
          <w:szCs w:val="22"/>
        </w:rPr>
      </w:pPr>
      <w:hyperlink w:anchor="_Toc510544000" w:history="1">
        <w:r w:rsidR="009E4631" w:rsidRPr="00B926CB">
          <w:rPr>
            <w:rStyle w:val="ac"/>
            <w:noProof/>
          </w:rPr>
          <w:t>11.2.</w:t>
        </w:r>
        <w:r w:rsidR="009E4631">
          <w:rPr>
            <w:rFonts w:eastAsiaTheme="minorEastAsia" w:cstheme="minorBidi"/>
            <w:smallCaps w:val="0"/>
            <w:noProof/>
            <w:sz w:val="22"/>
            <w:szCs w:val="22"/>
          </w:rPr>
          <w:tab/>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передачи</w:t>
        </w:r>
        <w:r w:rsidR="009E4631" w:rsidRPr="00B926CB">
          <w:rPr>
            <w:rStyle w:val="ac"/>
            <w:noProof/>
          </w:rPr>
          <w:t xml:space="preserve"> </w:t>
        </w:r>
        <w:r w:rsidR="009E4631" w:rsidRPr="00B926CB">
          <w:rPr>
            <w:rStyle w:val="ac"/>
            <w:rFonts w:hint="eastAsia"/>
            <w:noProof/>
          </w:rPr>
          <w:t>информации</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сообщений</w:t>
        </w:r>
        <w:r w:rsidR="009E4631" w:rsidRPr="00B926CB">
          <w:rPr>
            <w:rStyle w:val="ac"/>
            <w:noProof/>
          </w:rPr>
          <w:t xml:space="preserve"> </w:t>
        </w:r>
        <w:r w:rsidR="009E4631" w:rsidRPr="00B926CB">
          <w:rPr>
            <w:rStyle w:val="ac"/>
            <w:rFonts w:hint="eastAsia"/>
            <w:noProof/>
          </w:rPr>
          <w:t>Депоненту</w:t>
        </w:r>
        <w:r w:rsidR="009E4631">
          <w:rPr>
            <w:noProof/>
            <w:webHidden/>
          </w:rPr>
          <w:tab/>
        </w:r>
        <w:r w:rsidR="009E4631">
          <w:rPr>
            <w:noProof/>
            <w:webHidden/>
          </w:rPr>
          <w:fldChar w:fldCharType="begin"/>
        </w:r>
        <w:r w:rsidR="009E4631">
          <w:rPr>
            <w:noProof/>
            <w:webHidden/>
          </w:rPr>
          <w:instrText xml:space="preserve"> PAGEREF _Toc510544000 \h </w:instrText>
        </w:r>
        <w:r w:rsidR="009E4631">
          <w:rPr>
            <w:noProof/>
            <w:webHidden/>
          </w:rPr>
        </w:r>
        <w:r w:rsidR="009E4631">
          <w:rPr>
            <w:noProof/>
            <w:webHidden/>
          </w:rPr>
          <w:fldChar w:fldCharType="separate"/>
        </w:r>
        <w:r w:rsidR="009E4631">
          <w:rPr>
            <w:noProof/>
            <w:webHidden/>
          </w:rPr>
          <w:t>67</w:t>
        </w:r>
        <w:r w:rsidR="009E4631">
          <w:rPr>
            <w:noProof/>
            <w:webHidden/>
          </w:rPr>
          <w:fldChar w:fldCharType="end"/>
        </w:r>
      </w:hyperlink>
    </w:p>
    <w:p w:rsidR="009E4631" w:rsidRDefault="001D5678">
      <w:pPr>
        <w:pStyle w:val="17"/>
        <w:tabs>
          <w:tab w:val="left" w:pos="600"/>
          <w:tab w:val="right" w:leader="underscore" w:pos="9061"/>
        </w:tabs>
        <w:rPr>
          <w:rFonts w:eastAsiaTheme="minorEastAsia" w:cstheme="minorBidi"/>
          <w:b w:val="0"/>
          <w:bCs w:val="0"/>
          <w:caps w:val="0"/>
          <w:noProof/>
          <w:sz w:val="22"/>
          <w:szCs w:val="22"/>
        </w:rPr>
      </w:pPr>
      <w:hyperlink w:anchor="_Toc510544002" w:history="1">
        <w:r w:rsidR="009E4631" w:rsidRPr="00B926CB">
          <w:rPr>
            <w:rStyle w:val="ac"/>
            <w:noProof/>
          </w:rPr>
          <w:t>12.</w:t>
        </w:r>
        <w:r w:rsidR="009E4631">
          <w:rPr>
            <w:rFonts w:eastAsiaTheme="minorEastAsia" w:cstheme="minorBidi"/>
            <w:b w:val="0"/>
            <w:bCs w:val="0"/>
            <w:caps w:val="0"/>
            <w:noProof/>
            <w:sz w:val="22"/>
            <w:szCs w:val="22"/>
          </w:rPr>
          <w:tab/>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оплаты</w:t>
        </w:r>
        <w:r w:rsidR="009E4631" w:rsidRPr="00B926CB">
          <w:rPr>
            <w:rStyle w:val="ac"/>
            <w:noProof/>
          </w:rPr>
          <w:t xml:space="preserve"> </w:t>
        </w:r>
        <w:r w:rsidR="009E4631" w:rsidRPr="00B926CB">
          <w:rPr>
            <w:rStyle w:val="ac"/>
            <w:rFonts w:hint="eastAsia"/>
            <w:noProof/>
          </w:rPr>
          <w:t>услуг</w:t>
        </w:r>
        <w:r w:rsidR="009E4631" w:rsidRPr="00B926CB">
          <w:rPr>
            <w:rStyle w:val="ac"/>
            <w:noProof/>
          </w:rPr>
          <w:t xml:space="preserve"> </w:t>
        </w:r>
        <w:r w:rsidR="009E4631" w:rsidRPr="00B926CB">
          <w:rPr>
            <w:rStyle w:val="ac"/>
            <w:rFonts w:hint="eastAsia"/>
            <w:noProof/>
          </w:rPr>
          <w:t>Депозитария</w:t>
        </w:r>
        <w:r w:rsidR="009E4631">
          <w:rPr>
            <w:noProof/>
            <w:webHidden/>
          </w:rPr>
          <w:tab/>
        </w:r>
        <w:r w:rsidR="009E4631">
          <w:rPr>
            <w:noProof/>
            <w:webHidden/>
          </w:rPr>
          <w:fldChar w:fldCharType="begin"/>
        </w:r>
        <w:r w:rsidR="009E4631">
          <w:rPr>
            <w:noProof/>
            <w:webHidden/>
          </w:rPr>
          <w:instrText xml:space="preserve"> PAGEREF _Toc510544002 \h </w:instrText>
        </w:r>
        <w:r w:rsidR="009E4631">
          <w:rPr>
            <w:noProof/>
            <w:webHidden/>
          </w:rPr>
        </w:r>
        <w:r w:rsidR="009E4631">
          <w:rPr>
            <w:noProof/>
            <w:webHidden/>
          </w:rPr>
          <w:fldChar w:fldCharType="separate"/>
        </w:r>
        <w:r w:rsidR="009E4631">
          <w:rPr>
            <w:noProof/>
            <w:webHidden/>
          </w:rPr>
          <w:t>69</w:t>
        </w:r>
        <w:r w:rsidR="009E4631">
          <w:rPr>
            <w:noProof/>
            <w:webHidden/>
          </w:rPr>
          <w:fldChar w:fldCharType="end"/>
        </w:r>
      </w:hyperlink>
    </w:p>
    <w:p w:rsidR="009E4631" w:rsidRDefault="001D5678">
      <w:pPr>
        <w:pStyle w:val="17"/>
        <w:tabs>
          <w:tab w:val="left" w:pos="600"/>
          <w:tab w:val="right" w:leader="underscore" w:pos="9061"/>
        </w:tabs>
        <w:rPr>
          <w:rFonts w:eastAsiaTheme="minorEastAsia" w:cstheme="minorBidi"/>
          <w:b w:val="0"/>
          <w:bCs w:val="0"/>
          <w:caps w:val="0"/>
          <w:noProof/>
          <w:sz w:val="22"/>
          <w:szCs w:val="22"/>
        </w:rPr>
      </w:pPr>
      <w:hyperlink w:anchor="_Toc510544003" w:history="1">
        <w:r w:rsidR="009E4631" w:rsidRPr="00B926CB">
          <w:rPr>
            <w:rStyle w:val="ac"/>
            <w:noProof/>
          </w:rPr>
          <w:t>13.</w:t>
        </w:r>
        <w:r w:rsidR="009E4631">
          <w:rPr>
            <w:rFonts w:eastAsiaTheme="minorEastAsia" w:cstheme="minorBidi"/>
            <w:b w:val="0"/>
            <w:bCs w:val="0"/>
            <w:caps w:val="0"/>
            <w:noProof/>
            <w:sz w:val="22"/>
            <w:szCs w:val="22"/>
          </w:rPr>
          <w:tab/>
        </w:r>
        <w:r w:rsidR="009E4631" w:rsidRPr="00B926CB">
          <w:rPr>
            <w:rStyle w:val="ac"/>
            <w:rFonts w:hint="eastAsia"/>
            <w:noProof/>
          </w:rPr>
          <w:t>Конфиденциальность</w:t>
        </w:r>
        <w:r w:rsidR="009E4631">
          <w:rPr>
            <w:noProof/>
            <w:webHidden/>
          </w:rPr>
          <w:tab/>
        </w:r>
        <w:r w:rsidR="009E4631">
          <w:rPr>
            <w:noProof/>
            <w:webHidden/>
          </w:rPr>
          <w:fldChar w:fldCharType="begin"/>
        </w:r>
        <w:r w:rsidR="009E4631">
          <w:rPr>
            <w:noProof/>
            <w:webHidden/>
          </w:rPr>
          <w:instrText xml:space="preserve"> PAGEREF _Toc510544003 \h </w:instrText>
        </w:r>
        <w:r w:rsidR="009E4631">
          <w:rPr>
            <w:noProof/>
            <w:webHidden/>
          </w:rPr>
        </w:r>
        <w:r w:rsidR="009E4631">
          <w:rPr>
            <w:noProof/>
            <w:webHidden/>
          </w:rPr>
          <w:fldChar w:fldCharType="separate"/>
        </w:r>
        <w:r w:rsidR="009E4631">
          <w:rPr>
            <w:noProof/>
            <w:webHidden/>
          </w:rPr>
          <w:t>71</w:t>
        </w:r>
        <w:r w:rsidR="009E4631">
          <w:rPr>
            <w:noProof/>
            <w:webHidden/>
          </w:rPr>
          <w:fldChar w:fldCharType="end"/>
        </w:r>
      </w:hyperlink>
    </w:p>
    <w:p w:rsidR="009E4631" w:rsidRDefault="001D5678">
      <w:pPr>
        <w:pStyle w:val="17"/>
        <w:tabs>
          <w:tab w:val="left" w:pos="600"/>
          <w:tab w:val="right" w:leader="underscore" w:pos="9061"/>
        </w:tabs>
        <w:rPr>
          <w:rFonts w:eastAsiaTheme="minorEastAsia" w:cstheme="minorBidi"/>
          <w:b w:val="0"/>
          <w:bCs w:val="0"/>
          <w:caps w:val="0"/>
          <w:noProof/>
          <w:sz w:val="22"/>
          <w:szCs w:val="22"/>
        </w:rPr>
      </w:pPr>
      <w:hyperlink w:anchor="_Toc510544004" w:history="1">
        <w:r w:rsidR="009E4631" w:rsidRPr="00B926CB">
          <w:rPr>
            <w:rStyle w:val="ac"/>
            <w:noProof/>
          </w:rPr>
          <w:t>14.</w:t>
        </w:r>
        <w:r w:rsidR="009E4631">
          <w:rPr>
            <w:rFonts w:eastAsiaTheme="minorEastAsia" w:cstheme="minorBidi"/>
            <w:b w:val="0"/>
            <w:bCs w:val="0"/>
            <w:caps w:val="0"/>
            <w:noProof/>
            <w:sz w:val="22"/>
            <w:szCs w:val="22"/>
          </w:rPr>
          <w:tab/>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приема</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рассмотрения</w:t>
        </w:r>
        <w:r w:rsidR="009E4631" w:rsidRPr="00B926CB">
          <w:rPr>
            <w:rStyle w:val="ac"/>
            <w:noProof/>
          </w:rPr>
          <w:t xml:space="preserve"> </w:t>
        </w:r>
        <w:r w:rsidR="009E4631" w:rsidRPr="00B926CB">
          <w:rPr>
            <w:rStyle w:val="ac"/>
            <w:rFonts w:hint="eastAsia"/>
            <w:noProof/>
          </w:rPr>
          <w:t>жалоб</w:t>
        </w:r>
        <w:r w:rsidR="009E4631" w:rsidRPr="00B926CB">
          <w:rPr>
            <w:rStyle w:val="ac"/>
            <w:noProof/>
          </w:rPr>
          <w:t xml:space="preserve"> </w:t>
        </w:r>
        <w:r w:rsidR="009E4631" w:rsidRPr="00B926CB">
          <w:rPr>
            <w:rStyle w:val="ac"/>
            <w:rFonts w:hint="eastAsia"/>
            <w:noProof/>
          </w:rPr>
          <w:t>Депонентов</w:t>
        </w:r>
        <w:r w:rsidR="009E4631">
          <w:rPr>
            <w:noProof/>
            <w:webHidden/>
          </w:rPr>
          <w:tab/>
        </w:r>
        <w:r w:rsidR="009E4631">
          <w:rPr>
            <w:noProof/>
            <w:webHidden/>
          </w:rPr>
          <w:fldChar w:fldCharType="begin"/>
        </w:r>
        <w:r w:rsidR="009E4631">
          <w:rPr>
            <w:noProof/>
            <w:webHidden/>
          </w:rPr>
          <w:instrText xml:space="preserve"> PAGEREF _Toc510544004 \h </w:instrText>
        </w:r>
        <w:r w:rsidR="009E4631">
          <w:rPr>
            <w:noProof/>
            <w:webHidden/>
          </w:rPr>
        </w:r>
        <w:r w:rsidR="009E4631">
          <w:rPr>
            <w:noProof/>
            <w:webHidden/>
          </w:rPr>
          <w:fldChar w:fldCharType="separate"/>
        </w:r>
        <w:r w:rsidR="009E4631">
          <w:rPr>
            <w:noProof/>
            <w:webHidden/>
          </w:rPr>
          <w:t>72</w:t>
        </w:r>
        <w:r w:rsidR="009E4631">
          <w:rPr>
            <w:noProof/>
            <w:webHidden/>
          </w:rPr>
          <w:fldChar w:fldCharType="end"/>
        </w:r>
      </w:hyperlink>
    </w:p>
    <w:p w:rsidR="009E4631" w:rsidRDefault="001D5678">
      <w:pPr>
        <w:pStyle w:val="17"/>
        <w:tabs>
          <w:tab w:val="left" w:pos="600"/>
          <w:tab w:val="right" w:leader="underscore" w:pos="9061"/>
        </w:tabs>
        <w:rPr>
          <w:rFonts w:eastAsiaTheme="minorEastAsia" w:cstheme="minorBidi"/>
          <w:b w:val="0"/>
          <w:bCs w:val="0"/>
          <w:caps w:val="0"/>
          <w:noProof/>
          <w:sz w:val="22"/>
          <w:szCs w:val="22"/>
        </w:rPr>
      </w:pPr>
      <w:hyperlink w:anchor="_Toc510544005" w:history="1">
        <w:r w:rsidR="009E4631" w:rsidRPr="00B926CB">
          <w:rPr>
            <w:rStyle w:val="ac"/>
            <w:noProof/>
          </w:rPr>
          <w:t>15.</w:t>
        </w:r>
        <w:r w:rsidR="009E4631">
          <w:rPr>
            <w:rFonts w:eastAsiaTheme="minorEastAsia" w:cstheme="minorBidi"/>
            <w:b w:val="0"/>
            <w:bCs w:val="0"/>
            <w:caps w:val="0"/>
            <w:noProof/>
            <w:sz w:val="22"/>
            <w:szCs w:val="22"/>
          </w:rPr>
          <w:tab/>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внесения</w:t>
        </w:r>
        <w:r w:rsidR="009E4631" w:rsidRPr="00B926CB">
          <w:rPr>
            <w:rStyle w:val="ac"/>
            <w:noProof/>
          </w:rPr>
          <w:t xml:space="preserve"> </w:t>
        </w:r>
        <w:r w:rsidR="009E4631" w:rsidRPr="00B926CB">
          <w:rPr>
            <w:rStyle w:val="ac"/>
            <w:rFonts w:hint="eastAsia"/>
            <w:noProof/>
          </w:rPr>
          <w:t>изменений</w:t>
        </w:r>
        <w:r w:rsidR="009E4631" w:rsidRPr="00B926CB">
          <w:rPr>
            <w:rStyle w:val="ac"/>
            <w:noProof/>
          </w:rPr>
          <w:t xml:space="preserve"> </w:t>
        </w:r>
        <w:r w:rsidR="009E4631" w:rsidRPr="00B926CB">
          <w:rPr>
            <w:rStyle w:val="ac"/>
            <w:rFonts w:hint="eastAsia"/>
            <w:noProof/>
          </w:rPr>
          <w:t>в</w:t>
        </w:r>
        <w:r w:rsidR="009E4631" w:rsidRPr="00B926CB">
          <w:rPr>
            <w:rStyle w:val="ac"/>
            <w:noProof/>
          </w:rPr>
          <w:t xml:space="preserve"> </w:t>
        </w:r>
        <w:r w:rsidR="009E4631" w:rsidRPr="00B926CB">
          <w:rPr>
            <w:rStyle w:val="ac"/>
            <w:rFonts w:hint="eastAsia"/>
            <w:noProof/>
          </w:rPr>
          <w:t>Условия</w:t>
        </w:r>
        <w:r w:rsidR="009E4631">
          <w:rPr>
            <w:noProof/>
            <w:webHidden/>
          </w:rPr>
          <w:tab/>
        </w:r>
        <w:r w:rsidR="009E4631">
          <w:rPr>
            <w:noProof/>
            <w:webHidden/>
          </w:rPr>
          <w:fldChar w:fldCharType="begin"/>
        </w:r>
        <w:r w:rsidR="009E4631">
          <w:rPr>
            <w:noProof/>
            <w:webHidden/>
          </w:rPr>
          <w:instrText xml:space="preserve"> PAGEREF _Toc510544005 \h </w:instrText>
        </w:r>
        <w:r w:rsidR="009E4631">
          <w:rPr>
            <w:noProof/>
            <w:webHidden/>
          </w:rPr>
        </w:r>
        <w:r w:rsidR="009E4631">
          <w:rPr>
            <w:noProof/>
            <w:webHidden/>
          </w:rPr>
          <w:fldChar w:fldCharType="separate"/>
        </w:r>
        <w:r w:rsidR="009E4631">
          <w:rPr>
            <w:noProof/>
            <w:webHidden/>
          </w:rPr>
          <w:t>73</w:t>
        </w:r>
        <w:r w:rsidR="009E4631">
          <w:rPr>
            <w:noProof/>
            <w:webHidden/>
          </w:rPr>
          <w:fldChar w:fldCharType="end"/>
        </w:r>
      </w:hyperlink>
    </w:p>
    <w:p w:rsidR="009E4631" w:rsidRDefault="001D5678">
      <w:pPr>
        <w:pStyle w:val="17"/>
        <w:tabs>
          <w:tab w:val="left" w:pos="600"/>
          <w:tab w:val="right" w:leader="underscore" w:pos="9061"/>
        </w:tabs>
        <w:rPr>
          <w:rFonts w:eastAsiaTheme="minorEastAsia" w:cstheme="minorBidi"/>
          <w:b w:val="0"/>
          <w:bCs w:val="0"/>
          <w:caps w:val="0"/>
          <w:noProof/>
          <w:sz w:val="22"/>
          <w:szCs w:val="22"/>
        </w:rPr>
      </w:pPr>
      <w:hyperlink w:anchor="_Toc510544006" w:history="1">
        <w:r w:rsidR="009E4631" w:rsidRPr="00B926CB">
          <w:rPr>
            <w:rStyle w:val="ac"/>
            <w:noProof/>
          </w:rPr>
          <w:t>16.</w:t>
        </w:r>
        <w:r w:rsidR="009E4631">
          <w:rPr>
            <w:rFonts w:eastAsiaTheme="minorEastAsia" w:cstheme="minorBidi"/>
            <w:b w:val="0"/>
            <w:bCs w:val="0"/>
            <w:caps w:val="0"/>
            <w:noProof/>
            <w:sz w:val="22"/>
            <w:szCs w:val="22"/>
          </w:rPr>
          <w:tab/>
        </w:r>
        <w:r w:rsidR="009E4631" w:rsidRPr="00B926CB">
          <w:rPr>
            <w:rStyle w:val="ac"/>
            <w:rFonts w:hint="eastAsia"/>
            <w:noProof/>
          </w:rPr>
          <w:t>Прекращение</w:t>
        </w:r>
        <w:r w:rsidR="009E4631" w:rsidRPr="00B926CB">
          <w:rPr>
            <w:rStyle w:val="ac"/>
            <w:noProof/>
          </w:rPr>
          <w:t xml:space="preserve"> </w:t>
        </w:r>
        <w:r w:rsidR="009E4631" w:rsidRPr="00B926CB">
          <w:rPr>
            <w:rStyle w:val="ac"/>
            <w:rFonts w:hint="eastAsia"/>
            <w:noProof/>
          </w:rPr>
          <w:t>депозитарной</w:t>
        </w:r>
        <w:r w:rsidR="009E4631" w:rsidRPr="00B926CB">
          <w:rPr>
            <w:rStyle w:val="ac"/>
            <w:noProof/>
          </w:rPr>
          <w:t xml:space="preserve"> </w:t>
        </w:r>
        <w:r w:rsidR="009E4631" w:rsidRPr="00B926CB">
          <w:rPr>
            <w:rStyle w:val="ac"/>
            <w:rFonts w:hint="eastAsia"/>
            <w:noProof/>
          </w:rPr>
          <w:t>деятельности</w:t>
        </w:r>
        <w:r w:rsidR="009E4631">
          <w:rPr>
            <w:noProof/>
            <w:webHidden/>
          </w:rPr>
          <w:tab/>
        </w:r>
        <w:r w:rsidR="009E4631">
          <w:rPr>
            <w:noProof/>
            <w:webHidden/>
          </w:rPr>
          <w:fldChar w:fldCharType="begin"/>
        </w:r>
        <w:r w:rsidR="009E4631">
          <w:rPr>
            <w:noProof/>
            <w:webHidden/>
          </w:rPr>
          <w:instrText xml:space="preserve"> PAGEREF _Toc510544006 \h </w:instrText>
        </w:r>
        <w:r w:rsidR="009E4631">
          <w:rPr>
            <w:noProof/>
            <w:webHidden/>
          </w:rPr>
        </w:r>
        <w:r w:rsidR="009E4631">
          <w:rPr>
            <w:noProof/>
            <w:webHidden/>
          </w:rPr>
          <w:fldChar w:fldCharType="separate"/>
        </w:r>
        <w:r w:rsidR="009E4631">
          <w:rPr>
            <w:noProof/>
            <w:webHidden/>
          </w:rPr>
          <w:t>74</w:t>
        </w:r>
        <w:r w:rsidR="009E4631">
          <w:rPr>
            <w:noProof/>
            <w:webHidden/>
          </w:rPr>
          <w:fldChar w:fldCharType="end"/>
        </w:r>
      </w:hyperlink>
    </w:p>
    <w:p w:rsidR="009E4631" w:rsidRDefault="001D5678">
      <w:pPr>
        <w:pStyle w:val="17"/>
        <w:tabs>
          <w:tab w:val="left" w:pos="600"/>
          <w:tab w:val="right" w:leader="underscore" w:pos="9061"/>
        </w:tabs>
        <w:rPr>
          <w:rFonts w:eastAsiaTheme="minorEastAsia" w:cstheme="minorBidi"/>
          <w:b w:val="0"/>
          <w:bCs w:val="0"/>
          <w:caps w:val="0"/>
          <w:noProof/>
          <w:sz w:val="22"/>
          <w:szCs w:val="22"/>
        </w:rPr>
      </w:pPr>
      <w:hyperlink w:anchor="_Toc510544007" w:history="1">
        <w:r w:rsidR="009E4631" w:rsidRPr="00B926CB">
          <w:rPr>
            <w:rStyle w:val="ac"/>
            <w:noProof/>
          </w:rPr>
          <w:t>17.</w:t>
        </w:r>
        <w:r w:rsidR="009E4631">
          <w:rPr>
            <w:rFonts w:eastAsiaTheme="minorEastAsia" w:cstheme="minorBidi"/>
            <w:b w:val="0"/>
            <w:bCs w:val="0"/>
            <w:caps w:val="0"/>
            <w:noProof/>
            <w:sz w:val="22"/>
            <w:szCs w:val="22"/>
          </w:rPr>
          <w:tab/>
        </w:r>
        <w:r w:rsidR="009E4631" w:rsidRPr="00B926CB">
          <w:rPr>
            <w:rStyle w:val="ac"/>
            <w:rFonts w:hint="eastAsia"/>
            <w:noProof/>
          </w:rPr>
          <w:t>Особенности</w:t>
        </w:r>
        <w:r w:rsidR="009E4631" w:rsidRPr="00B926CB">
          <w:rPr>
            <w:rStyle w:val="ac"/>
            <w:noProof/>
          </w:rPr>
          <w:t xml:space="preserve"> </w:t>
        </w:r>
        <w:r w:rsidR="009E4631" w:rsidRPr="00B926CB">
          <w:rPr>
            <w:rStyle w:val="ac"/>
            <w:rFonts w:hint="eastAsia"/>
            <w:noProof/>
          </w:rPr>
          <w:t>получения</w:t>
        </w:r>
        <w:r w:rsidR="009E4631" w:rsidRPr="00B926CB">
          <w:rPr>
            <w:rStyle w:val="ac"/>
            <w:noProof/>
          </w:rPr>
          <w:t xml:space="preserve"> </w:t>
        </w:r>
        <w:r w:rsidR="009E4631" w:rsidRPr="00B926CB">
          <w:rPr>
            <w:rStyle w:val="ac"/>
            <w:rFonts w:hint="eastAsia"/>
            <w:noProof/>
          </w:rPr>
          <w:t>Депонентом</w:t>
        </w:r>
        <w:r w:rsidR="009E4631" w:rsidRPr="00B926CB">
          <w:rPr>
            <w:rStyle w:val="ac"/>
            <w:noProof/>
          </w:rPr>
          <w:t xml:space="preserve"> </w:t>
        </w:r>
        <w:r w:rsidR="009E4631" w:rsidRPr="00B926CB">
          <w:rPr>
            <w:rStyle w:val="ac"/>
            <w:rFonts w:hint="eastAsia"/>
            <w:noProof/>
          </w:rPr>
          <w:t>доходов</w:t>
        </w:r>
        <w:r w:rsidR="009E4631" w:rsidRPr="00B926CB">
          <w:rPr>
            <w:rStyle w:val="ac"/>
            <w:noProof/>
          </w:rPr>
          <w:t xml:space="preserve"> </w:t>
        </w:r>
        <w:r w:rsidR="009E4631" w:rsidRPr="00B926CB">
          <w:rPr>
            <w:rStyle w:val="ac"/>
            <w:rFonts w:hint="eastAsia"/>
            <w:noProof/>
          </w:rPr>
          <w:t>в</w:t>
        </w:r>
        <w:r w:rsidR="009E4631" w:rsidRPr="00B926CB">
          <w:rPr>
            <w:rStyle w:val="ac"/>
            <w:noProof/>
          </w:rPr>
          <w:t xml:space="preserve"> </w:t>
        </w:r>
        <w:r w:rsidR="009E4631" w:rsidRPr="00B926CB">
          <w:rPr>
            <w:rStyle w:val="ac"/>
            <w:rFonts w:hint="eastAsia"/>
            <w:noProof/>
          </w:rPr>
          <w:t>денежной</w:t>
        </w:r>
        <w:r w:rsidR="009E4631" w:rsidRPr="00B926CB">
          <w:rPr>
            <w:rStyle w:val="ac"/>
            <w:noProof/>
          </w:rPr>
          <w:t xml:space="preserve"> </w:t>
        </w:r>
        <w:r w:rsidR="009E4631" w:rsidRPr="00B926CB">
          <w:rPr>
            <w:rStyle w:val="ac"/>
            <w:rFonts w:hint="eastAsia"/>
            <w:noProof/>
          </w:rPr>
          <w:t>форме</w:t>
        </w:r>
        <w:r w:rsidR="009E4631" w:rsidRPr="00B926CB">
          <w:rPr>
            <w:rStyle w:val="ac"/>
            <w:noProof/>
          </w:rPr>
          <w:t xml:space="preserve"> </w:t>
        </w:r>
        <w:r w:rsidR="009E4631" w:rsidRPr="00B926CB">
          <w:rPr>
            <w:rStyle w:val="ac"/>
            <w:rFonts w:hint="eastAsia"/>
            <w:noProof/>
          </w:rPr>
          <w:t>и</w:t>
        </w:r>
        <w:r w:rsidR="009E4631" w:rsidRPr="00B926CB">
          <w:rPr>
            <w:rStyle w:val="ac"/>
            <w:noProof/>
          </w:rPr>
          <w:t xml:space="preserve"> </w:t>
        </w:r>
        <w:r w:rsidR="009E4631" w:rsidRPr="00B926CB">
          <w:rPr>
            <w:rStyle w:val="ac"/>
            <w:rFonts w:hint="eastAsia"/>
            <w:noProof/>
          </w:rPr>
          <w:t>иных</w:t>
        </w:r>
        <w:r w:rsidR="009E4631" w:rsidRPr="00B926CB">
          <w:rPr>
            <w:rStyle w:val="ac"/>
            <w:noProof/>
          </w:rPr>
          <w:t xml:space="preserve"> </w:t>
        </w:r>
        <w:r w:rsidR="009E4631" w:rsidRPr="00B926CB">
          <w:rPr>
            <w:rStyle w:val="ac"/>
            <w:rFonts w:hint="eastAsia"/>
            <w:noProof/>
          </w:rPr>
          <w:t>денежных</w:t>
        </w:r>
        <w:r w:rsidR="009E4631" w:rsidRPr="00B926CB">
          <w:rPr>
            <w:rStyle w:val="ac"/>
            <w:noProof/>
          </w:rPr>
          <w:t xml:space="preserve"> </w:t>
        </w:r>
        <w:r w:rsidR="009E4631" w:rsidRPr="00B926CB">
          <w:rPr>
            <w:rStyle w:val="ac"/>
            <w:rFonts w:hint="eastAsia"/>
            <w:noProof/>
          </w:rPr>
          <w:t>выплат</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эмиссионным</w:t>
        </w:r>
        <w:r w:rsidR="009E4631" w:rsidRPr="00B926CB">
          <w:rPr>
            <w:rStyle w:val="ac"/>
            <w:noProof/>
          </w:rPr>
          <w:t xml:space="preserve"> </w:t>
        </w:r>
        <w:r w:rsidR="009E4631" w:rsidRPr="00B926CB">
          <w:rPr>
            <w:rStyle w:val="ac"/>
            <w:rFonts w:hint="eastAsia"/>
            <w:noProof/>
          </w:rPr>
          <w:t>ценным</w:t>
        </w:r>
        <w:r w:rsidR="009E4631" w:rsidRPr="00B926CB">
          <w:rPr>
            <w:rStyle w:val="ac"/>
            <w:noProof/>
          </w:rPr>
          <w:t xml:space="preserve"> </w:t>
        </w:r>
        <w:r w:rsidR="009E4631" w:rsidRPr="00B926CB">
          <w:rPr>
            <w:rStyle w:val="ac"/>
            <w:rFonts w:hint="eastAsia"/>
            <w:noProof/>
          </w:rPr>
          <w:t>бумагам</w:t>
        </w:r>
        <w:r w:rsidR="009E4631" w:rsidRPr="00B926CB">
          <w:rPr>
            <w:rStyle w:val="ac"/>
            <w:noProof/>
          </w:rPr>
          <w:t xml:space="preserve"> </w:t>
        </w:r>
        <w:r w:rsidR="009E4631" w:rsidRPr="00B926CB">
          <w:rPr>
            <w:rStyle w:val="ac"/>
            <w:rFonts w:hint="eastAsia"/>
            <w:noProof/>
          </w:rPr>
          <w:t>с</w:t>
        </w:r>
        <w:r w:rsidR="009E4631" w:rsidRPr="00B926CB">
          <w:rPr>
            <w:rStyle w:val="ac"/>
            <w:noProof/>
          </w:rPr>
          <w:t xml:space="preserve"> </w:t>
        </w:r>
        <w:r w:rsidR="009E4631" w:rsidRPr="00B926CB">
          <w:rPr>
            <w:rStyle w:val="ac"/>
            <w:rFonts w:hint="eastAsia"/>
            <w:noProof/>
          </w:rPr>
          <w:t>обязательным</w:t>
        </w:r>
        <w:r w:rsidR="009E4631" w:rsidRPr="00B926CB">
          <w:rPr>
            <w:rStyle w:val="ac"/>
            <w:noProof/>
          </w:rPr>
          <w:t xml:space="preserve"> </w:t>
        </w:r>
        <w:r w:rsidR="009E4631" w:rsidRPr="00B926CB">
          <w:rPr>
            <w:rStyle w:val="ac"/>
            <w:rFonts w:hint="eastAsia"/>
            <w:noProof/>
          </w:rPr>
          <w:t>централизованным</w:t>
        </w:r>
        <w:r w:rsidR="009E4631" w:rsidRPr="00B926CB">
          <w:rPr>
            <w:rStyle w:val="ac"/>
            <w:noProof/>
          </w:rPr>
          <w:t xml:space="preserve"> </w:t>
        </w:r>
        <w:r w:rsidR="009E4631" w:rsidRPr="00B926CB">
          <w:rPr>
            <w:rStyle w:val="ac"/>
            <w:rFonts w:hint="eastAsia"/>
            <w:noProof/>
          </w:rPr>
          <w:t>хранением</w:t>
        </w:r>
        <w:r w:rsidR="009E4631">
          <w:rPr>
            <w:noProof/>
            <w:webHidden/>
          </w:rPr>
          <w:tab/>
        </w:r>
        <w:r w:rsidR="009E4631">
          <w:rPr>
            <w:noProof/>
            <w:webHidden/>
          </w:rPr>
          <w:fldChar w:fldCharType="begin"/>
        </w:r>
        <w:r w:rsidR="009E4631">
          <w:rPr>
            <w:noProof/>
            <w:webHidden/>
          </w:rPr>
          <w:instrText xml:space="preserve"> PAGEREF _Toc510544007 \h </w:instrText>
        </w:r>
        <w:r w:rsidR="009E4631">
          <w:rPr>
            <w:noProof/>
            <w:webHidden/>
          </w:rPr>
        </w:r>
        <w:r w:rsidR="009E4631">
          <w:rPr>
            <w:noProof/>
            <w:webHidden/>
          </w:rPr>
          <w:fldChar w:fldCharType="separate"/>
        </w:r>
        <w:r w:rsidR="009E4631">
          <w:rPr>
            <w:noProof/>
            <w:webHidden/>
          </w:rPr>
          <w:t>76</w:t>
        </w:r>
        <w:r w:rsidR="009E4631">
          <w:rPr>
            <w:noProof/>
            <w:webHidden/>
          </w:rPr>
          <w:fldChar w:fldCharType="end"/>
        </w:r>
      </w:hyperlink>
    </w:p>
    <w:p w:rsidR="009E4631" w:rsidRDefault="001D5678">
      <w:pPr>
        <w:pStyle w:val="17"/>
        <w:tabs>
          <w:tab w:val="left" w:pos="600"/>
          <w:tab w:val="right" w:leader="underscore" w:pos="9061"/>
        </w:tabs>
        <w:rPr>
          <w:rFonts w:eastAsiaTheme="minorEastAsia" w:cstheme="minorBidi"/>
          <w:b w:val="0"/>
          <w:bCs w:val="0"/>
          <w:caps w:val="0"/>
          <w:noProof/>
          <w:sz w:val="22"/>
          <w:szCs w:val="22"/>
        </w:rPr>
      </w:pPr>
      <w:hyperlink w:anchor="_Toc510544008" w:history="1">
        <w:r w:rsidR="009E4631" w:rsidRPr="00B926CB">
          <w:rPr>
            <w:rStyle w:val="ac"/>
            <w:noProof/>
          </w:rPr>
          <w:t>18.</w:t>
        </w:r>
        <w:r w:rsidR="009E4631">
          <w:rPr>
            <w:rFonts w:eastAsiaTheme="minorEastAsia" w:cstheme="minorBidi"/>
            <w:b w:val="0"/>
            <w:bCs w:val="0"/>
            <w:caps w:val="0"/>
            <w:noProof/>
            <w:sz w:val="22"/>
            <w:szCs w:val="22"/>
          </w:rPr>
          <w:tab/>
        </w:r>
        <w:r w:rsidR="009E4631" w:rsidRPr="00B926CB">
          <w:rPr>
            <w:rStyle w:val="ac"/>
            <w:rFonts w:hint="eastAsia"/>
            <w:noProof/>
          </w:rPr>
          <w:t>Порядок</w:t>
        </w:r>
        <w:r w:rsidR="009E4631" w:rsidRPr="00B926CB">
          <w:rPr>
            <w:rStyle w:val="ac"/>
            <w:noProof/>
          </w:rPr>
          <w:t xml:space="preserve"> </w:t>
        </w:r>
        <w:r w:rsidR="009E4631" w:rsidRPr="00B926CB">
          <w:rPr>
            <w:rStyle w:val="ac"/>
            <w:rFonts w:hint="eastAsia"/>
            <w:noProof/>
          </w:rPr>
          <w:t>передачи</w:t>
        </w:r>
        <w:r w:rsidR="009E4631" w:rsidRPr="00B926CB">
          <w:rPr>
            <w:rStyle w:val="ac"/>
            <w:noProof/>
          </w:rPr>
          <w:t xml:space="preserve"> </w:t>
        </w:r>
        <w:r w:rsidR="009E4631" w:rsidRPr="00B926CB">
          <w:rPr>
            <w:rStyle w:val="ac"/>
            <w:rFonts w:hint="eastAsia"/>
            <w:noProof/>
          </w:rPr>
          <w:t>Депоненту</w:t>
        </w:r>
        <w:r w:rsidR="009E4631" w:rsidRPr="00B926CB">
          <w:rPr>
            <w:rStyle w:val="ac"/>
            <w:noProof/>
          </w:rPr>
          <w:t xml:space="preserve"> </w:t>
        </w:r>
        <w:r w:rsidR="009E4631" w:rsidRPr="00B926CB">
          <w:rPr>
            <w:rStyle w:val="ac"/>
            <w:rFonts w:hint="eastAsia"/>
            <w:noProof/>
          </w:rPr>
          <w:t>выплат</w:t>
        </w:r>
        <w:r w:rsidR="009E4631" w:rsidRPr="00B926CB">
          <w:rPr>
            <w:rStyle w:val="ac"/>
            <w:noProof/>
          </w:rPr>
          <w:t xml:space="preserve"> </w:t>
        </w:r>
        <w:r w:rsidR="009E4631" w:rsidRPr="00B926CB">
          <w:rPr>
            <w:rStyle w:val="ac"/>
            <w:rFonts w:hint="eastAsia"/>
            <w:noProof/>
          </w:rPr>
          <w:t>по</w:t>
        </w:r>
        <w:r w:rsidR="009E4631" w:rsidRPr="00B926CB">
          <w:rPr>
            <w:rStyle w:val="ac"/>
            <w:noProof/>
          </w:rPr>
          <w:t xml:space="preserve"> </w:t>
        </w:r>
        <w:r w:rsidR="009E4631" w:rsidRPr="00B926CB">
          <w:rPr>
            <w:rStyle w:val="ac"/>
            <w:rFonts w:hint="eastAsia"/>
            <w:noProof/>
          </w:rPr>
          <w:t>ценным</w:t>
        </w:r>
        <w:r w:rsidR="009E4631" w:rsidRPr="00B926CB">
          <w:rPr>
            <w:rStyle w:val="ac"/>
            <w:noProof/>
          </w:rPr>
          <w:t xml:space="preserve"> </w:t>
        </w:r>
        <w:r w:rsidR="009E4631" w:rsidRPr="00B926CB">
          <w:rPr>
            <w:rStyle w:val="ac"/>
            <w:rFonts w:hint="eastAsia"/>
            <w:noProof/>
          </w:rPr>
          <w:t>бумагам</w:t>
        </w:r>
        <w:r w:rsidR="009E4631">
          <w:rPr>
            <w:noProof/>
            <w:webHidden/>
          </w:rPr>
          <w:tab/>
        </w:r>
        <w:r w:rsidR="009E4631">
          <w:rPr>
            <w:noProof/>
            <w:webHidden/>
          </w:rPr>
          <w:fldChar w:fldCharType="begin"/>
        </w:r>
        <w:r w:rsidR="009E4631">
          <w:rPr>
            <w:noProof/>
            <w:webHidden/>
          </w:rPr>
          <w:instrText xml:space="preserve"> PAGEREF _Toc510544008 \h </w:instrText>
        </w:r>
        <w:r w:rsidR="009E4631">
          <w:rPr>
            <w:noProof/>
            <w:webHidden/>
          </w:rPr>
        </w:r>
        <w:r w:rsidR="009E4631">
          <w:rPr>
            <w:noProof/>
            <w:webHidden/>
          </w:rPr>
          <w:fldChar w:fldCharType="separate"/>
        </w:r>
        <w:r w:rsidR="009E4631">
          <w:rPr>
            <w:noProof/>
            <w:webHidden/>
          </w:rPr>
          <w:t>77</w:t>
        </w:r>
        <w:r w:rsidR="009E4631">
          <w:rPr>
            <w:noProof/>
            <w:webHidden/>
          </w:rPr>
          <w:fldChar w:fldCharType="end"/>
        </w:r>
      </w:hyperlink>
    </w:p>
    <w:p w:rsidR="00B871FA" w:rsidRDefault="009E4631" w:rsidP="00B871FA">
      <w:pPr>
        <w:jc w:val="center"/>
        <w:rPr>
          <w:b/>
          <w:sz w:val="26"/>
          <w:szCs w:val="26"/>
        </w:rPr>
        <w:sectPr w:rsidR="00B871FA" w:rsidSect="00874617">
          <w:footerReference w:type="default" r:id="rId9"/>
          <w:pgSz w:w="11906" w:h="16838"/>
          <w:pgMar w:top="1418" w:right="1134" w:bottom="794" w:left="1701" w:header="720" w:footer="397" w:gutter="0"/>
          <w:cols w:space="720"/>
          <w:titlePg/>
        </w:sectPr>
      </w:pPr>
      <w:r>
        <w:rPr>
          <w:sz w:val="24"/>
        </w:rPr>
        <w:fldChar w:fldCharType="end"/>
      </w:r>
    </w:p>
    <w:p w:rsidR="00CF741C" w:rsidRPr="00564226" w:rsidRDefault="00CF741C" w:rsidP="00B871FA">
      <w:pPr>
        <w:jc w:val="center"/>
        <w:rPr>
          <w:b/>
          <w:sz w:val="22"/>
          <w:szCs w:val="22"/>
        </w:rPr>
      </w:pPr>
    </w:p>
    <w:p w:rsidR="00C351A9" w:rsidRPr="001A6ADA" w:rsidRDefault="00C351A9" w:rsidP="00CB2832">
      <w:pPr>
        <w:pStyle w:val="5"/>
      </w:pPr>
      <w:bookmarkStart w:id="2" w:name="_Toc510543787"/>
      <w:r w:rsidRPr="001A6ADA">
        <w:t>Общие положения</w:t>
      </w:r>
      <w:bookmarkEnd w:id="2"/>
    </w:p>
    <w:p w:rsidR="00C351A9" w:rsidRPr="00564226" w:rsidRDefault="00C351A9" w:rsidP="00D649CD">
      <w:pPr>
        <w:jc w:val="both"/>
        <w:rPr>
          <w:sz w:val="22"/>
          <w:szCs w:val="22"/>
        </w:rPr>
      </w:pPr>
    </w:p>
    <w:p w:rsidR="00C351A9" w:rsidRPr="005865DB" w:rsidRDefault="005865DB" w:rsidP="005865DB">
      <w:pPr>
        <w:pStyle w:val="af5"/>
        <w:numPr>
          <w:ilvl w:val="1"/>
          <w:numId w:val="67"/>
        </w:numPr>
        <w:jc w:val="both"/>
        <w:rPr>
          <w:sz w:val="22"/>
          <w:szCs w:val="22"/>
        </w:rPr>
      </w:pPr>
      <w:r w:rsidRPr="005865DB">
        <w:rPr>
          <w:sz w:val="22"/>
          <w:szCs w:val="22"/>
        </w:rPr>
        <w:t>Настоящие Условия осуществления депозитарной деятельности</w:t>
      </w:r>
      <w:r w:rsidR="002D555B" w:rsidRPr="005865DB">
        <w:rPr>
          <w:sz w:val="22"/>
          <w:szCs w:val="22"/>
        </w:rPr>
        <w:t xml:space="preserve"> </w:t>
      </w:r>
      <w:r w:rsidR="0067713C" w:rsidRPr="005865DB">
        <w:rPr>
          <w:sz w:val="22"/>
          <w:szCs w:val="22"/>
        </w:rPr>
        <w:t>О</w:t>
      </w:r>
      <w:r w:rsidR="002D555B" w:rsidRPr="005865DB">
        <w:rPr>
          <w:sz w:val="22"/>
          <w:szCs w:val="22"/>
        </w:rPr>
        <w:t xml:space="preserve">бщества </w:t>
      </w:r>
      <w:r w:rsidR="0067713C" w:rsidRPr="005865DB">
        <w:rPr>
          <w:sz w:val="22"/>
          <w:szCs w:val="22"/>
        </w:rPr>
        <w:t xml:space="preserve">с ограниченной </w:t>
      </w:r>
      <w:r w:rsidR="00526434" w:rsidRPr="005865DB">
        <w:rPr>
          <w:sz w:val="22"/>
          <w:szCs w:val="22"/>
        </w:rPr>
        <w:t>ответственностью «</w:t>
      </w:r>
      <w:r w:rsidR="0067713C" w:rsidRPr="005865DB">
        <w:rPr>
          <w:sz w:val="22"/>
          <w:szCs w:val="22"/>
        </w:rPr>
        <w:t>Московские партнеры</w:t>
      </w:r>
      <w:r w:rsidR="002D555B" w:rsidRPr="005865DB">
        <w:rPr>
          <w:sz w:val="22"/>
          <w:szCs w:val="22"/>
        </w:rPr>
        <w:t>» (</w:t>
      </w:r>
      <w:r w:rsidR="00B871FA">
        <w:rPr>
          <w:sz w:val="22"/>
          <w:szCs w:val="22"/>
        </w:rPr>
        <w:t>Клиентский р</w:t>
      </w:r>
      <w:r w:rsidRPr="005865DB">
        <w:rPr>
          <w:sz w:val="22"/>
          <w:szCs w:val="22"/>
        </w:rPr>
        <w:t>егламент</w:t>
      </w:r>
      <w:r w:rsidR="002D555B" w:rsidRPr="005865DB">
        <w:rPr>
          <w:sz w:val="22"/>
          <w:szCs w:val="22"/>
        </w:rPr>
        <w:t>)</w:t>
      </w:r>
      <w:r w:rsidR="00C351A9" w:rsidRPr="005865DB">
        <w:rPr>
          <w:sz w:val="22"/>
          <w:szCs w:val="22"/>
        </w:rPr>
        <w:t xml:space="preserve"> (далее – </w:t>
      </w:r>
      <w:r w:rsidRPr="005865DB">
        <w:rPr>
          <w:sz w:val="22"/>
          <w:szCs w:val="22"/>
        </w:rPr>
        <w:t>Условия</w:t>
      </w:r>
      <w:r w:rsidR="00C351A9" w:rsidRPr="005865DB">
        <w:rPr>
          <w:sz w:val="22"/>
          <w:szCs w:val="22"/>
        </w:rPr>
        <w:t xml:space="preserve">) </w:t>
      </w:r>
      <w:r w:rsidRPr="005865DB">
        <w:rPr>
          <w:sz w:val="22"/>
          <w:szCs w:val="22"/>
        </w:rPr>
        <w:t xml:space="preserve">определяют </w:t>
      </w:r>
      <w:r w:rsidR="00C351A9" w:rsidRPr="005865DB">
        <w:rPr>
          <w:sz w:val="22"/>
          <w:szCs w:val="22"/>
        </w:rPr>
        <w:t>порядок осуществления депозитарной деятельност</w:t>
      </w:r>
      <w:proofErr w:type="gramStart"/>
      <w:r w:rsidR="00C351A9" w:rsidRPr="005865DB">
        <w:rPr>
          <w:sz w:val="22"/>
          <w:szCs w:val="22"/>
        </w:rPr>
        <w:t>и</w:t>
      </w:r>
      <w:r w:rsidR="00FE1CD8" w:rsidRPr="005865DB">
        <w:rPr>
          <w:sz w:val="22"/>
          <w:szCs w:val="22"/>
        </w:rPr>
        <w:t xml:space="preserve"> ООО</w:t>
      </w:r>
      <w:proofErr w:type="gramEnd"/>
      <w:r w:rsidR="002446A0" w:rsidRPr="005865DB">
        <w:rPr>
          <w:sz w:val="22"/>
          <w:szCs w:val="22"/>
        </w:rPr>
        <w:t xml:space="preserve"> «Московские партнеры»</w:t>
      </w:r>
      <w:r w:rsidR="0073562C" w:rsidRPr="005865DB">
        <w:rPr>
          <w:sz w:val="22"/>
          <w:szCs w:val="22"/>
        </w:rPr>
        <w:t>.</w:t>
      </w:r>
    </w:p>
    <w:p w:rsidR="00C351A9" w:rsidRPr="00564226" w:rsidRDefault="005865DB" w:rsidP="00D649CD">
      <w:pPr>
        <w:jc w:val="both"/>
        <w:rPr>
          <w:sz w:val="22"/>
          <w:szCs w:val="22"/>
        </w:rPr>
      </w:pPr>
      <w:r>
        <w:rPr>
          <w:sz w:val="22"/>
          <w:szCs w:val="22"/>
        </w:rPr>
        <w:t>Условия</w:t>
      </w:r>
      <w:r w:rsidR="00C351A9" w:rsidRPr="00564226">
        <w:rPr>
          <w:sz w:val="22"/>
          <w:szCs w:val="22"/>
        </w:rPr>
        <w:t xml:space="preserve"> разработан</w:t>
      </w:r>
      <w:r>
        <w:rPr>
          <w:sz w:val="22"/>
          <w:szCs w:val="22"/>
        </w:rPr>
        <w:t>ы</w:t>
      </w:r>
      <w:r w:rsidR="00C351A9" w:rsidRPr="00564226">
        <w:rPr>
          <w:sz w:val="22"/>
          <w:szCs w:val="22"/>
        </w:rPr>
        <w:t xml:space="preserve"> в соответствии </w:t>
      </w:r>
      <w:proofErr w:type="gramStart"/>
      <w:r w:rsidR="00C351A9" w:rsidRPr="00564226">
        <w:rPr>
          <w:sz w:val="22"/>
          <w:szCs w:val="22"/>
        </w:rPr>
        <w:t>с</w:t>
      </w:r>
      <w:proofErr w:type="gramEnd"/>
      <w:r w:rsidR="00C351A9" w:rsidRPr="00564226">
        <w:rPr>
          <w:sz w:val="22"/>
          <w:szCs w:val="22"/>
        </w:rPr>
        <w:t>:</w:t>
      </w:r>
    </w:p>
    <w:p w:rsidR="00C351A9" w:rsidRPr="00564226" w:rsidRDefault="00C351A9" w:rsidP="00526434">
      <w:pPr>
        <w:numPr>
          <w:ilvl w:val="0"/>
          <w:numId w:val="66"/>
        </w:numPr>
        <w:tabs>
          <w:tab w:val="left" w:pos="720"/>
        </w:tabs>
        <w:jc w:val="both"/>
        <w:rPr>
          <w:sz w:val="22"/>
          <w:szCs w:val="22"/>
        </w:rPr>
      </w:pPr>
      <w:r w:rsidRPr="00564226">
        <w:rPr>
          <w:sz w:val="22"/>
          <w:szCs w:val="22"/>
        </w:rPr>
        <w:t xml:space="preserve">Федеральным законом от 22.04.1996 г. № 39-ФЗ </w:t>
      </w:r>
      <w:r w:rsidR="00720D79" w:rsidRPr="00564226">
        <w:rPr>
          <w:sz w:val="22"/>
          <w:szCs w:val="22"/>
        </w:rPr>
        <w:t>«</w:t>
      </w:r>
      <w:r w:rsidRPr="00564226">
        <w:rPr>
          <w:sz w:val="22"/>
          <w:szCs w:val="22"/>
        </w:rPr>
        <w:t>О рынке ценных бумаг</w:t>
      </w:r>
      <w:r w:rsidR="00720D79" w:rsidRPr="00564226">
        <w:rPr>
          <w:sz w:val="22"/>
          <w:szCs w:val="22"/>
        </w:rPr>
        <w:t>»</w:t>
      </w:r>
      <w:r w:rsidRPr="00564226">
        <w:rPr>
          <w:sz w:val="22"/>
          <w:szCs w:val="22"/>
        </w:rPr>
        <w:t>;</w:t>
      </w:r>
    </w:p>
    <w:p w:rsidR="00C351A9" w:rsidRPr="00564226" w:rsidRDefault="00C351A9" w:rsidP="00526434">
      <w:pPr>
        <w:numPr>
          <w:ilvl w:val="0"/>
          <w:numId w:val="66"/>
        </w:numPr>
        <w:tabs>
          <w:tab w:val="left" w:pos="720"/>
        </w:tabs>
        <w:jc w:val="both"/>
        <w:rPr>
          <w:sz w:val="22"/>
          <w:szCs w:val="22"/>
        </w:rPr>
      </w:pPr>
      <w:r w:rsidRPr="00564226">
        <w:rPr>
          <w:sz w:val="22"/>
          <w:szCs w:val="22"/>
        </w:rPr>
        <w:t>Гражданским кодексом Российской Федерации;</w:t>
      </w:r>
    </w:p>
    <w:p w:rsidR="00187A1B" w:rsidRDefault="00720D79" w:rsidP="00526434">
      <w:pPr>
        <w:numPr>
          <w:ilvl w:val="0"/>
          <w:numId w:val="66"/>
        </w:numPr>
        <w:tabs>
          <w:tab w:val="left" w:pos="720"/>
        </w:tabs>
        <w:jc w:val="both"/>
        <w:rPr>
          <w:sz w:val="22"/>
          <w:szCs w:val="22"/>
        </w:rPr>
      </w:pPr>
      <w:r w:rsidRPr="00564226">
        <w:rPr>
          <w:sz w:val="22"/>
          <w:szCs w:val="22"/>
        </w:rPr>
        <w:t>«</w:t>
      </w:r>
      <w:r w:rsidR="00187A1B" w:rsidRPr="00187A1B">
        <w:rPr>
          <w:sz w:val="22"/>
          <w:szCs w:val="22"/>
        </w:rPr>
        <w:t>Положение</w:t>
      </w:r>
      <w:r w:rsidR="00187A1B">
        <w:rPr>
          <w:sz w:val="22"/>
          <w:szCs w:val="22"/>
        </w:rPr>
        <w:t>м</w:t>
      </w:r>
      <w:r w:rsidR="00187A1B" w:rsidRPr="00187A1B">
        <w:rPr>
          <w:sz w:val="22"/>
          <w:szCs w:val="22"/>
        </w:rPr>
        <w:t xml:space="preserve"> о порядке открытия и ведения депозита</w:t>
      </w:r>
      <w:r w:rsidR="00187A1B">
        <w:rPr>
          <w:sz w:val="22"/>
          <w:szCs w:val="22"/>
        </w:rPr>
        <w:t>риями счетов депо и иных счетов», утвержденным</w:t>
      </w:r>
      <w:r w:rsidR="00187A1B" w:rsidRPr="00187A1B">
        <w:rPr>
          <w:sz w:val="22"/>
          <w:szCs w:val="22"/>
        </w:rPr>
        <w:t xml:space="preserve"> Банком России 13.11.2015 N 503-П</w:t>
      </w:r>
      <w:r w:rsidR="00187A1B">
        <w:rPr>
          <w:sz w:val="22"/>
          <w:szCs w:val="22"/>
        </w:rPr>
        <w:t>;</w:t>
      </w:r>
    </w:p>
    <w:p w:rsidR="00187A1B" w:rsidRDefault="00187A1B" w:rsidP="00526434">
      <w:pPr>
        <w:numPr>
          <w:ilvl w:val="0"/>
          <w:numId w:val="66"/>
        </w:numPr>
        <w:tabs>
          <w:tab w:val="left" w:pos="720"/>
        </w:tabs>
        <w:jc w:val="both"/>
        <w:rPr>
          <w:sz w:val="22"/>
          <w:szCs w:val="22"/>
        </w:rPr>
      </w:pPr>
      <w:r>
        <w:rPr>
          <w:sz w:val="22"/>
          <w:szCs w:val="22"/>
        </w:rPr>
        <w:t>«</w:t>
      </w:r>
      <w:r w:rsidRPr="00187A1B">
        <w:rPr>
          <w:sz w:val="22"/>
          <w:szCs w:val="22"/>
        </w:rPr>
        <w:t>Положение</w:t>
      </w:r>
      <w:r>
        <w:rPr>
          <w:sz w:val="22"/>
          <w:szCs w:val="22"/>
        </w:rPr>
        <w:t>м</w:t>
      </w:r>
      <w:r w:rsidRPr="00187A1B">
        <w:rPr>
          <w:sz w:val="22"/>
          <w:szCs w:val="22"/>
        </w:rPr>
        <w:t xml:space="preserve"> о требованиях к осуществлению депозитарной деятельности при формировании записей на основании документов, относящихся к ведению депозитарного учета, а также документов, связанных с учетом и переходом прав на ценные бумаги, и пр</w:t>
      </w:r>
      <w:r>
        <w:rPr>
          <w:sz w:val="22"/>
          <w:szCs w:val="22"/>
        </w:rPr>
        <w:t>и хранении указанных документов</w:t>
      </w:r>
      <w:r w:rsidR="00526434">
        <w:rPr>
          <w:sz w:val="22"/>
          <w:szCs w:val="22"/>
        </w:rPr>
        <w:t>», утвержденным</w:t>
      </w:r>
      <w:r w:rsidRPr="00187A1B">
        <w:rPr>
          <w:sz w:val="22"/>
          <w:szCs w:val="22"/>
        </w:rPr>
        <w:t xml:space="preserve"> Банком России 13.05.2016 N 542-П</w:t>
      </w:r>
      <w:r w:rsidR="009928AF">
        <w:rPr>
          <w:sz w:val="22"/>
          <w:szCs w:val="22"/>
        </w:rPr>
        <w:t>;</w:t>
      </w:r>
    </w:p>
    <w:p w:rsidR="009928AF" w:rsidRDefault="009928AF" w:rsidP="00526434">
      <w:pPr>
        <w:numPr>
          <w:ilvl w:val="0"/>
          <w:numId w:val="66"/>
        </w:numPr>
        <w:tabs>
          <w:tab w:val="left" w:pos="720"/>
        </w:tabs>
        <w:jc w:val="both"/>
        <w:rPr>
          <w:sz w:val="22"/>
          <w:szCs w:val="22"/>
        </w:rPr>
      </w:pPr>
      <w:r>
        <w:rPr>
          <w:sz w:val="22"/>
          <w:szCs w:val="22"/>
        </w:rPr>
        <w:t>Федеральным законом от 07.08.2001г. №115-ФЗ №О противодействии легализации (отмыванию) доходов, полученных преступным путем, и финансированию терроризма»</w:t>
      </w:r>
    </w:p>
    <w:p w:rsidR="00526434" w:rsidRPr="00526434" w:rsidRDefault="00526434" w:rsidP="00526434">
      <w:pPr>
        <w:pStyle w:val="Default"/>
        <w:numPr>
          <w:ilvl w:val="0"/>
          <w:numId w:val="66"/>
        </w:numPr>
      </w:pPr>
      <w:r>
        <w:rPr>
          <w:sz w:val="22"/>
          <w:szCs w:val="22"/>
        </w:rPr>
        <w:t xml:space="preserve">Базовым стандартом совершения депозитарием операций на финансовом рынке (далее – Базовый стандарт) </w:t>
      </w:r>
      <w:r w:rsidR="00C51A59">
        <w:rPr>
          <w:sz w:val="22"/>
          <w:szCs w:val="22"/>
        </w:rPr>
        <w:t>согласованным комитетом по стандартам депозитарной деятельности (протокол №КПД-9 от 16 ноября 2017г.)</w:t>
      </w:r>
    </w:p>
    <w:p w:rsidR="00526434" w:rsidRPr="00166AB3" w:rsidRDefault="00AC4434" w:rsidP="00166AB3">
      <w:pPr>
        <w:pStyle w:val="af5"/>
        <w:numPr>
          <w:ilvl w:val="0"/>
          <w:numId w:val="66"/>
        </w:numPr>
        <w:tabs>
          <w:tab w:val="left" w:pos="720"/>
        </w:tabs>
        <w:jc w:val="both"/>
        <w:rPr>
          <w:sz w:val="22"/>
          <w:szCs w:val="22"/>
        </w:rPr>
      </w:pPr>
      <w:r w:rsidRPr="00526434">
        <w:rPr>
          <w:sz w:val="22"/>
          <w:szCs w:val="22"/>
        </w:rPr>
        <w:t xml:space="preserve">и </w:t>
      </w:r>
      <w:r w:rsidR="00C351A9" w:rsidRPr="00526434">
        <w:rPr>
          <w:sz w:val="22"/>
          <w:szCs w:val="22"/>
        </w:rPr>
        <w:t>иными нормативными правовыми актами</w:t>
      </w:r>
      <w:r w:rsidR="00B948B9" w:rsidRPr="00526434">
        <w:rPr>
          <w:sz w:val="22"/>
          <w:szCs w:val="22"/>
        </w:rPr>
        <w:t xml:space="preserve"> Центрального банка Российской Федерации (Банка России)</w:t>
      </w:r>
      <w:r w:rsidR="00C351A9" w:rsidRPr="00526434">
        <w:rPr>
          <w:sz w:val="22"/>
          <w:szCs w:val="22"/>
        </w:rPr>
        <w:t>, регламентирующи</w:t>
      </w:r>
      <w:r w:rsidR="00C8190C" w:rsidRPr="00526434">
        <w:rPr>
          <w:sz w:val="22"/>
          <w:szCs w:val="22"/>
        </w:rPr>
        <w:t>ми</w:t>
      </w:r>
      <w:r w:rsidR="00C351A9" w:rsidRPr="00526434">
        <w:rPr>
          <w:sz w:val="22"/>
          <w:szCs w:val="22"/>
        </w:rPr>
        <w:t xml:space="preserve"> осуществление депозитарной деятельности в Российской Федерации.</w:t>
      </w:r>
    </w:p>
    <w:p w:rsidR="00C351A9" w:rsidRPr="00564226" w:rsidRDefault="00C351A9" w:rsidP="00D649CD">
      <w:pPr>
        <w:ind w:left="360"/>
        <w:jc w:val="both"/>
        <w:rPr>
          <w:sz w:val="22"/>
          <w:szCs w:val="22"/>
        </w:rPr>
      </w:pPr>
    </w:p>
    <w:p w:rsidR="00081600" w:rsidRDefault="00AE30C6" w:rsidP="005865DB">
      <w:pPr>
        <w:pStyle w:val="af5"/>
        <w:numPr>
          <w:ilvl w:val="1"/>
          <w:numId w:val="67"/>
        </w:numPr>
        <w:jc w:val="both"/>
        <w:rPr>
          <w:sz w:val="22"/>
          <w:szCs w:val="22"/>
        </w:rPr>
      </w:pPr>
      <w:r w:rsidRPr="005865DB">
        <w:rPr>
          <w:sz w:val="22"/>
          <w:szCs w:val="22"/>
        </w:rPr>
        <w:t xml:space="preserve">Порядок утверждения </w:t>
      </w:r>
      <w:r w:rsidR="005865DB" w:rsidRPr="005865DB">
        <w:rPr>
          <w:sz w:val="22"/>
          <w:szCs w:val="22"/>
        </w:rPr>
        <w:t>Условий</w:t>
      </w:r>
      <w:r w:rsidRPr="005865DB">
        <w:rPr>
          <w:sz w:val="22"/>
          <w:szCs w:val="22"/>
        </w:rPr>
        <w:t xml:space="preserve"> определяется внутренними документам</w:t>
      </w:r>
      <w:proofErr w:type="gramStart"/>
      <w:r w:rsidRPr="005865DB">
        <w:rPr>
          <w:sz w:val="22"/>
          <w:szCs w:val="22"/>
        </w:rPr>
        <w:t>и ООО</w:t>
      </w:r>
      <w:proofErr w:type="gramEnd"/>
      <w:r w:rsidRPr="005865DB">
        <w:rPr>
          <w:sz w:val="22"/>
          <w:szCs w:val="22"/>
        </w:rPr>
        <w:t xml:space="preserve"> «Московские партнеры». </w:t>
      </w:r>
      <w:r w:rsidR="00720D79" w:rsidRPr="00564226">
        <w:rPr>
          <w:sz w:val="22"/>
          <w:szCs w:val="22"/>
        </w:rPr>
        <w:t xml:space="preserve">Оригинал </w:t>
      </w:r>
      <w:r w:rsidR="005865DB" w:rsidRPr="00564226">
        <w:rPr>
          <w:sz w:val="22"/>
          <w:szCs w:val="22"/>
        </w:rPr>
        <w:t>настоящ</w:t>
      </w:r>
      <w:r w:rsidR="005865DB">
        <w:rPr>
          <w:sz w:val="22"/>
          <w:szCs w:val="22"/>
        </w:rPr>
        <w:t>их</w:t>
      </w:r>
      <w:r w:rsidR="005865DB" w:rsidRPr="00564226">
        <w:rPr>
          <w:sz w:val="22"/>
          <w:szCs w:val="22"/>
        </w:rPr>
        <w:t xml:space="preserve"> </w:t>
      </w:r>
      <w:r w:rsidR="005865DB">
        <w:rPr>
          <w:sz w:val="22"/>
          <w:szCs w:val="22"/>
        </w:rPr>
        <w:t>Условий</w:t>
      </w:r>
      <w:r w:rsidR="00720D79" w:rsidRPr="00564226">
        <w:rPr>
          <w:sz w:val="22"/>
          <w:szCs w:val="22"/>
        </w:rPr>
        <w:t xml:space="preserve">, заверенный печатью и подписанный Генеральным директором </w:t>
      </w:r>
      <w:r w:rsidR="00B23E39" w:rsidRPr="00564226">
        <w:rPr>
          <w:sz w:val="22"/>
          <w:szCs w:val="22"/>
        </w:rPr>
        <w:t xml:space="preserve">ООО </w:t>
      </w:r>
      <w:r w:rsidR="002446A0" w:rsidRPr="00564226">
        <w:rPr>
          <w:sz w:val="22"/>
          <w:szCs w:val="22"/>
        </w:rPr>
        <w:t>«Московские партнеры»</w:t>
      </w:r>
      <w:r w:rsidR="00720D79" w:rsidRPr="00564226">
        <w:rPr>
          <w:sz w:val="22"/>
          <w:szCs w:val="22"/>
        </w:rPr>
        <w:t xml:space="preserve"> хранится </w:t>
      </w:r>
      <w:r w:rsidR="00130648" w:rsidRPr="00564226">
        <w:rPr>
          <w:sz w:val="22"/>
          <w:szCs w:val="22"/>
        </w:rPr>
        <w:t>в самостоятельном структурном подразделен</w:t>
      </w:r>
      <w:proofErr w:type="gramStart"/>
      <w:r w:rsidR="00130648" w:rsidRPr="00564226">
        <w:rPr>
          <w:sz w:val="22"/>
          <w:szCs w:val="22"/>
        </w:rPr>
        <w:t xml:space="preserve">ии </w:t>
      </w:r>
      <w:r w:rsidR="00B23E39" w:rsidRPr="00564226">
        <w:rPr>
          <w:sz w:val="22"/>
          <w:szCs w:val="22"/>
        </w:rPr>
        <w:t>ООО</w:t>
      </w:r>
      <w:proofErr w:type="gramEnd"/>
      <w:r w:rsidR="002446A0" w:rsidRPr="00564226">
        <w:rPr>
          <w:sz w:val="22"/>
          <w:szCs w:val="22"/>
        </w:rPr>
        <w:t xml:space="preserve"> «Московские партнеры»</w:t>
      </w:r>
      <w:r w:rsidR="00130648" w:rsidRPr="00564226">
        <w:rPr>
          <w:sz w:val="22"/>
          <w:szCs w:val="22"/>
        </w:rPr>
        <w:t>, в исключительные функции которого входит осуществление депозитарной деятельности на рынке ценных бумаг.</w:t>
      </w:r>
    </w:p>
    <w:p w:rsidR="009928AF" w:rsidRPr="00AE30C6" w:rsidRDefault="009928AF" w:rsidP="00AE30C6">
      <w:pPr>
        <w:jc w:val="both"/>
        <w:rPr>
          <w:rFonts w:ascii="Calibri" w:eastAsia="Calibri" w:hAnsi="Calibri"/>
          <w:sz w:val="22"/>
          <w:szCs w:val="22"/>
          <w:lang w:eastAsia="en-US"/>
        </w:rPr>
      </w:pPr>
    </w:p>
    <w:p w:rsidR="009928AF" w:rsidRDefault="00B23E39" w:rsidP="005865DB">
      <w:pPr>
        <w:pStyle w:val="af5"/>
        <w:numPr>
          <w:ilvl w:val="1"/>
          <w:numId w:val="67"/>
        </w:numPr>
        <w:jc w:val="both"/>
        <w:rPr>
          <w:sz w:val="22"/>
          <w:szCs w:val="22"/>
        </w:rPr>
      </w:pPr>
      <w:r w:rsidRPr="00564226">
        <w:rPr>
          <w:sz w:val="22"/>
          <w:szCs w:val="22"/>
        </w:rPr>
        <w:t>ООО</w:t>
      </w:r>
      <w:r w:rsidR="00BD4067" w:rsidRPr="00564226">
        <w:rPr>
          <w:sz w:val="22"/>
          <w:szCs w:val="22"/>
        </w:rPr>
        <w:t xml:space="preserve"> </w:t>
      </w:r>
      <w:r w:rsidR="002446A0" w:rsidRPr="00564226">
        <w:rPr>
          <w:sz w:val="22"/>
          <w:szCs w:val="22"/>
        </w:rPr>
        <w:t xml:space="preserve">«Московские партнеры» </w:t>
      </w:r>
      <w:r w:rsidR="00C351A9" w:rsidRPr="00564226">
        <w:rPr>
          <w:sz w:val="22"/>
          <w:szCs w:val="22"/>
        </w:rPr>
        <w:t xml:space="preserve">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w:t>
      </w:r>
      <w:r w:rsidR="005865DB" w:rsidRPr="00564226">
        <w:rPr>
          <w:sz w:val="22"/>
          <w:szCs w:val="22"/>
        </w:rPr>
        <w:t>0</w:t>
      </w:r>
      <w:r w:rsidR="005865DB">
        <w:rPr>
          <w:sz w:val="22"/>
          <w:szCs w:val="22"/>
        </w:rPr>
        <w:t>45</w:t>
      </w:r>
      <w:r w:rsidR="002446A0" w:rsidRPr="00564226">
        <w:rPr>
          <w:sz w:val="22"/>
          <w:szCs w:val="22"/>
        </w:rPr>
        <w:t xml:space="preserve">-13666-00100 </w:t>
      </w:r>
      <w:r w:rsidR="00C351A9" w:rsidRPr="00564226">
        <w:rPr>
          <w:sz w:val="22"/>
          <w:szCs w:val="22"/>
        </w:rPr>
        <w:t>от</w:t>
      </w:r>
      <w:r w:rsidR="002446A0" w:rsidRPr="00564226">
        <w:rPr>
          <w:sz w:val="22"/>
          <w:szCs w:val="22"/>
        </w:rPr>
        <w:t xml:space="preserve"> 19.04.2012</w:t>
      </w:r>
      <w:r w:rsidR="00C351A9" w:rsidRPr="00564226">
        <w:rPr>
          <w:sz w:val="22"/>
          <w:szCs w:val="22"/>
        </w:rPr>
        <w:t xml:space="preserve">, выданной Федеральной </w:t>
      </w:r>
      <w:r w:rsidR="00BD4067" w:rsidRPr="00564226">
        <w:rPr>
          <w:sz w:val="22"/>
          <w:szCs w:val="22"/>
        </w:rPr>
        <w:t>службой по финансовым рынкам</w:t>
      </w:r>
      <w:r w:rsidR="002446A0" w:rsidRPr="00564226">
        <w:rPr>
          <w:sz w:val="22"/>
          <w:szCs w:val="22"/>
        </w:rPr>
        <w:t xml:space="preserve"> без ограничения срока действия</w:t>
      </w:r>
      <w:r w:rsidR="009928AF">
        <w:rPr>
          <w:sz w:val="22"/>
          <w:szCs w:val="22"/>
        </w:rPr>
        <w:t>.</w:t>
      </w:r>
    </w:p>
    <w:p w:rsidR="009928AF" w:rsidRDefault="009928AF" w:rsidP="00D649CD">
      <w:pPr>
        <w:jc w:val="both"/>
        <w:rPr>
          <w:sz w:val="22"/>
          <w:szCs w:val="22"/>
        </w:rPr>
      </w:pPr>
    </w:p>
    <w:p w:rsidR="00C351A9" w:rsidRPr="00564226" w:rsidRDefault="00C351A9" w:rsidP="005865DB">
      <w:pPr>
        <w:pStyle w:val="af5"/>
        <w:numPr>
          <w:ilvl w:val="1"/>
          <w:numId w:val="67"/>
        </w:numPr>
        <w:jc w:val="both"/>
        <w:rPr>
          <w:sz w:val="22"/>
          <w:szCs w:val="22"/>
        </w:rPr>
      </w:pPr>
      <w:r w:rsidRPr="00564226">
        <w:rPr>
          <w:sz w:val="22"/>
          <w:szCs w:val="22"/>
        </w:rPr>
        <w:t xml:space="preserve">Структурным подразделением </w:t>
      </w:r>
      <w:r w:rsidR="005865DB" w:rsidRPr="00564226">
        <w:rPr>
          <w:sz w:val="22"/>
          <w:szCs w:val="22"/>
        </w:rPr>
        <w:t>ООО «</w:t>
      </w:r>
      <w:r w:rsidR="00785023" w:rsidRPr="00564226">
        <w:rPr>
          <w:sz w:val="22"/>
          <w:szCs w:val="22"/>
        </w:rPr>
        <w:t>Московские партнеры</w:t>
      </w:r>
      <w:r w:rsidR="0073562C" w:rsidRPr="00564226">
        <w:rPr>
          <w:sz w:val="22"/>
          <w:szCs w:val="22"/>
        </w:rPr>
        <w:t>»</w:t>
      </w:r>
      <w:r w:rsidRPr="00564226">
        <w:rPr>
          <w:sz w:val="22"/>
          <w:szCs w:val="22"/>
        </w:rPr>
        <w:t xml:space="preserve">, осуществляющим депозитарную деятельность, является </w:t>
      </w:r>
      <w:r w:rsidR="00BD4067" w:rsidRPr="00564226">
        <w:rPr>
          <w:sz w:val="22"/>
          <w:szCs w:val="22"/>
        </w:rPr>
        <w:t xml:space="preserve">самостоятельное структурное подразделение </w:t>
      </w:r>
      <w:r w:rsidR="00ED4FC0" w:rsidRPr="00564226">
        <w:rPr>
          <w:sz w:val="22"/>
          <w:szCs w:val="22"/>
        </w:rPr>
        <w:t xml:space="preserve">– </w:t>
      </w:r>
      <w:r w:rsidR="0073562C" w:rsidRPr="00564226">
        <w:rPr>
          <w:sz w:val="22"/>
          <w:szCs w:val="22"/>
        </w:rPr>
        <w:t xml:space="preserve">отдел </w:t>
      </w:r>
      <w:r w:rsidR="00BD4067" w:rsidRPr="00564226">
        <w:rPr>
          <w:sz w:val="22"/>
          <w:szCs w:val="22"/>
        </w:rPr>
        <w:t>Депозитарий</w:t>
      </w:r>
      <w:r w:rsidRPr="00564226">
        <w:rPr>
          <w:sz w:val="22"/>
          <w:szCs w:val="22"/>
        </w:rPr>
        <w:t>, для которого данная деятельность является исключительной.</w:t>
      </w:r>
    </w:p>
    <w:p w:rsidR="00C351A9" w:rsidRPr="00564226" w:rsidRDefault="00C351A9" w:rsidP="00D649CD">
      <w:pPr>
        <w:ind w:left="360"/>
        <w:jc w:val="both"/>
        <w:rPr>
          <w:sz w:val="22"/>
          <w:szCs w:val="22"/>
        </w:rPr>
      </w:pPr>
    </w:p>
    <w:p w:rsidR="00C351A9" w:rsidRPr="00564226" w:rsidRDefault="00C351A9" w:rsidP="005865DB">
      <w:pPr>
        <w:pStyle w:val="af5"/>
        <w:numPr>
          <w:ilvl w:val="1"/>
          <w:numId w:val="67"/>
        </w:numPr>
        <w:jc w:val="both"/>
        <w:rPr>
          <w:sz w:val="22"/>
          <w:szCs w:val="22"/>
        </w:rPr>
      </w:pPr>
      <w:r w:rsidRPr="00564226">
        <w:rPr>
          <w:sz w:val="22"/>
          <w:szCs w:val="22"/>
        </w:rPr>
        <w:t>Клиентам</w:t>
      </w:r>
      <w:proofErr w:type="gramStart"/>
      <w:r w:rsidRPr="00564226">
        <w:rPr>
          <w:sz w:val="22"/>
          <w:szCs w:val="22"/>
        </w:rPr>
        <w:t xml:space="preserve">и </w:t>
      </w:r>
      <w:r w:rsidR="006F1699" w:rsidRPr="00564226">
        <w:rPr>
          <w:sz w:val="22"/>
          <w:szCs w:val="22"/>
        </w:rPr>
        <w:t>ООО</w:t>
      </w:r>
      <w:proofErr w:type="gramEnd"/>
      <w:r w:rsidR="006F1699" w:rsidRPr="00564226">
        <w:rPr>
          <w:sz w:val="22"/>
          <w:szCs w:val="22"/>
        </w:rPr>
        <w:t xml:space="preserve"> «Московские </w:t>
      </w:r>
      <w:r w:rsidR="005865DB" w:rsidRPr="00564226">
        <w:rPr>
          <w:sz w:val="22"/>
          <w:szCs w:val="22"/>
        </w:rPr>
        <w:t>партнеры» (</w:t>
      </w:r>
      <w:r w:rsidRPr="00564226">
        <w:rPr>
          <w:sz w:val="22"/>
          <w:szCs w:val="22"/>
        </w:rPr>
        <w:t xml:space="preserve">далее – Депоненты) являются российские и иностранные юридические и физические лица, а также </w:t>
      </w:r>
      <w:r w:rsidR="00AC7876" w:rsidRPr="00564226">
        <w:rPr>
          <w:sz w:val="22"/>
          <w:szCs w:val="22"/>
        </w:rPr>
        <w:t xml:space="preserve">индивидуальные </w:t>
      </w:r>
      <w:r w:rsidRPr="00564226">
        <w:rPr>
          <w:sz w:val="22"/>
          <w:szCs w:val="22"/>
        </w:rPr>
        <w:t xml:space="preserve">предприниматели, в установленном порядке заключившие с </w:t>
      </w:r>
      <w:r w:rsidR="006F1699" w:rsidRPr="00564226">
        <w:rPr>
          <w:sz w:val="22"/>
          <w:szCs w:val="22"/>
        </w:rPr>
        <w:t xml:space="preserve">ООО «Московские </w:t>
      </w:r>
      <w:r w:rsidR="005865DB" w:rsidRPr="00564226">
        <w:rPr>
          <w:sz w:val="22"/>
          <w:szCs w:val="22"/>
        </w:rPr>
        <w:t>партнеры» Депозитарный</w:t>
      </w:r>
      <w:r w:rsidR="00D70010" w:rsidRPr="00564226">
        <w:rPr>
          <w:sz w:val="22"/>
          <w:szCs w:val="22"/>
        </w:rPr>
        <w:t xml:space="preserve"> </w:t>
      </w:r>
      <w:r w:rsidR="00ED4FC0" w:rsidRPr="00564226">
        <w:rPr>
          <w:sz w:val="22"/>
          <w:szCs w:val="22"/>
        </w:rPr>
        <w:t xml:space="preserve">договор </w:t>
      </w:r>
      <w:r w:rsidR="00D70010" w:rsidRPr="00564226">
        <w:rPr>
          <w:sz w:val="22"/>
          <w:szCs w:val="22"/>
        </w:rPr>
        <w:t>или договор</w:t>
      </w:r>
      <w:r w:rsidR="00ED4FC0" w:rsidRPr="00564226">
        <w:rPr>
          <w:sz w:val="22"/>
          <w:szCs w:val="22"/>
        </w:rPr>
        <w:t xml:space="preserve"> о </w:t>
      </w:r>
      <w:proofErr w:type="spellStart"/>
      <w:r w:rsidR="00ED4FC0" w:rsidRPr="00564226">
        <w:rPr>
          <w:sz w:val="22"/>
          <w:szCs w:val="22"/>
        </w:rPr>
        <w:t>междепозитарных</w:t>
      </w:r>
      <w:proofErr w:type="spellEnd"/>
      <w:r w:rsidR="00ED4FC0" w:rsidRPr="00564226">
        <w:rPr>
          <w:sz w:val="22"/>
          <w:szCs w:val="22"/>
        </w:rPr>
        <w:t xml:space="preserve"> отношениях</w:t>
      </w:r>
      <w:r w:rsidR="00D70010" w:rsidRPr="00564226">
        <w:rPr>
          <w:sz w:val="22"/>
          <w:szCs w:val="22"/>
        </w:rPr>
        <w:t xml:space="preserve"> (далее – Договор).</w:t>
      </w:r>
    </w:p>
    <w:p w:rsidR="00C351A9" w:rsidRPr="00564226" w:rsidRDefault="00C351A9" w:rsidP="005865DB">
      <w:pPr>
        <w:pStyle w:val="af5"/>
        <w:ind w:left="360"/>
        <w:jc w:val="both"/>
        <w:rPr>
          <w:sz w:val="22"/>
          <w:szCs w:val="22"/>
        </w:rPr>
      </w:pPr>
    </w:p>
    <w:p w:rsidR="00682218" w:rsidRPr="00564226" w:rsidRDefault="006F1699" w:rsidP="005865DB">
      <w:pPr>
        <w:pStyle w:val="af5"/>
        <w:numPr>
          <w:ilvl w:val="1"/>
          <w:numId w:val="67"/>
        </w:numPr>
        <w:jc w:val="both"/>
        <w:rPr>
          <w:sz w:val="22"/>
          <w:szCs w:val="22"/>
        </w:rPr>
      </w:pPr>
      <w:r w:rsidRPr="00564226">
        <w:rPr>
          <w:sz w:val="22"/>
          <w:szCs w:val="22"/>
        </w:rPr>
        <w:t xml:space="preserve">ООО «Московские </w:t>
      </w:r>
      <w:r w:rsidR="005865DB" w:rsidRPr="00564226">
        <w:rPr>
          <w:sz w:val="22"/>
          <w:szCs w:val="22"/>
        </w:rPr>
        <w:t>партнеры» предоставляет</w:t>
      </w:r>
      <w:r w:rsidR="00C351A9" w:rsidRPr="00564226">
        <w:rPr>
          <w:sz w:val="22"/>
          <w:szCs w:val="22"/>
        </w:rPr>
        <w:t xml:space="preserve"> Депонентам депозитарные услуги в соответствии с </w:t>
      </w:r>
      <w:r w:rsidR="00471BF1" w:rsidRPr="00564226">
        <w:rPr>
          <w:sz w:val="22"/>
          <w:szCs w:val="22"/>
        </w:rPr>
        <w:t xml:space="preserve">Договором </w:t>
      </w:r>
      <w:r w:rsidR="00C351A9" w:rsidRPr="00564226">
        <w:rPr>
          <w:sz w:val="22"/>
          <w:szCs w:val="22"/>
        </w:rPr>
        <w:t>в порядке, определенном настоящим</w:t>
      </w:r>
      <w:r w:rsidR="00124308">
        <w:rPr>
          <w:sz w:val="22"/>
          <w:szCs w:val="22"/>
        </w:rPr>
        <w:t>и</w:t>
      </w:r>
      <w:r w:rsidR="00BD4067" w:rsidRPr="00564226">
        <w:rPr>
          <w:sz w:val="22"/>
          <w:szCs w:val="22"/>
        </w:rPr>
        <w:t xml:space="preserve"> </w:t>
      </w:r>
      <w:r w:rsidR="00124308">
        <w:rPr>
          <w:sz w:val="22"/>
          <w:szCs w:val="22"/>
        </w:rPr>
        <w:t>Условиями</w:t>
      </w:r>
      <w:r w:rsidR="00C351A9" w:rsidRPr="00564226">
        <w:rPr>
          <w:sz w:val="22"/>
          <w:szCs w:val="22"/>
        </w:rPr>
        <w:t xml:space="preserve">. </w:t>
      </w:r>
      <w:r w:rsidRPr="00564226">
        <w:rPr>
          <w:sz w:val="22"/>
          <w:szCs w:val="22"/>
        </w:rPr>
        <w:t xml:space="preserve">ООО «Московские </w:t>
      </w:r>
      <w:r w:rsidR="00B816EA" w:rsidRPr="00564226">
        <w:rPr>
          <w:sz w:val="22"/>
          <w:szCs w:val="22"/>
        </w:rPr>
        <w:t>партнеры» вправе</w:t>
      </w:r>
      <w:r w:rsidR="00C351A9" w:rsidRPr="00564226">
        <w:rPr>
          <w:sz w:val="22"/>
          <w:szCs w:val="22"/>
        </w:rPr>
        <w:t xml:space="preserve"> предоставлять Депонентам дополнительные услуги в соответствии с действующим законодательством Российской Федерации и иными нормативными правовыми актами на основе отдельных заключенных с Депонентами соглашений.</w:t>
      </w:r>
      <w:r w:rsidR="00183392" w:rsidRPr="00564226">
        <w:rPr>
          <w:sz w:val="22"/>
          <w:szCs w:val="22"/>
        </w:rPr>
        <w:t xml:space="preserve"> </w:t>
      </w:r>
    </w:p>
    <w:p w:rsidR="003F1FD0" w:rsidRPr="00564226" w:rsidRDefault="003F1FD0" w:rsidP="00D649CD">
      <w:pPr>
        <w:jc w:val="both"/>
        <w:rPr>
          <w:sz w:val="22"/>
          <w:szCs w:val="22"/>
        </w:rPr>
      </w:pPr>
    </w:p>
    <w:p w:rsidR="00C351A9" w:rsidRPr="00564226" w:rsidRDefault="006F1699" w:rsidP="00124308">
      <w:pPr>
        <w:pStyle w:val="af5"/>
        <w:numPr>
          <w:ilvl w:val="1"/>
          <w:numId w:val="67"/>
        </w:numPr>
        <w:jc w:val="both"/>
        <w:rPr>
          <w:sz w:val="22"/>
          <w:szCs w:val="22"/>
        </w:rPr>
      </w:pPr>
      <w:r w:rsidRPr="00F6426B">
        <w:rPr>
          <w:sz w:val="22"/>
          <w:szCs w:val="22"/>
        </w:rPr>
        <w:t xml:space="preserve">ООО «Московские </w:t>
      </w:r>
      <w:r w:rsidR="00B816EA" w:rsidRPr="00F6426B">
        <w:rPr>
          <w:sz w:val="22"/>
          <w:szCs w:val="22"/>
        </w:rPr>
        <w:t>партнеры» принимает</w:t>
      </w:r>
      <w:r w:rsidR="00183392" w:rsidRPr="00F6426B">
        <w:rPr>
          <w:sz w:val="22"/>
          <w:szCs w:val="22"/>
        </w:rPr>
        <w:t xml:space="preserve"> на себя обязательство по оказанию Депонентам услуг, связанных с получением доходов по ценным бумагам иностранных эмитентов</w:t>
      </w:r>
      <w:r w:rsidR="00682218" w:rsidRPr="00F6426B">
        <w:rPr>
          <w:sz w:val="22"/>
          <w:szCs w:val="22"/>
        </w:rPr>
        <w:t xml:space="preserve">, </w:t>
      </w:r>
      <w:r w:rsidR="00183392" w:rsidRPr="00F6426B">
        <w:rPr>
          <w:sz w:val="22"/>
          <w:szCs w:val="22"/>
        </w:rPr>
        <w:t xml:space="preserve">и </w:t>
      </w:r>
      <w:r w:rsidR="00183392" w:rsidRPr="00F6426B">
        <w:rPr>
          <w:sz w:val="22"/>
          <w:szCs w:val="22"/>
        </w:rPr>
        <w:lastRenderedPageBreak/>
        <w:t>иных выплат, причитающихся владельцам таких ценных бумаг</w:t>
      </w:r>
      <w:r w:rsidR="00682218" w:rsidRPr="00F6426B">
        <w:rPr>
          <w:sz w:val="22"/>
          <w:szCs w:val="22"/>
        </w:rPr>
        <w:t>, права на которые учитываются в Депозитари</w:t>
      </w:r>
      <w:r w:rsidR="00844B8A" w:rsidRPr="00F6426B">
        <w:rPr>
          <w:sz w:val="22"/>
          <w:szCs w:val="22"/>
        </w:rPr>
        <w:t>и.</w:t>
      </w:r>
      <w:r w:rsidR="00F6426B">
        <w:rPr>
          <w:sz w:val="22"/>
          <w:szCs w:val="22"/>
        </w:rPr>
        <w:t xml:space="preserve"> </w:t>
      </w:r>
    </w:p>
    <w:p w:rsidR="00C351A9" w:rsidRPr="00564226" w:rsidRDefault="00C351A9" w:rsidP="00124308">
      <w:pPr>
        <w:pStyle w:val="af5"/>
        <w:ind w:left="360"/>
        <w:jc w:val="both"/>
        <w:rPr>
          <w:sz w:val="22"/>
          <w:szCs w:val="22"/>
        </w:rPr>
      </w:pPr>
    </w:p>
    <w:p w:rsidR="00AB54E1" w:rsidRDefault="00C351A9" w:rsidP="00124308">
      <w:pPr>
        <w:pStyle w:val="af5"/>
        <w:numPr>
          <w:ilvl w:val="1"/>
          <w:numId w:val="67"/>
        </w:numPr>
        <w:jc w:val="both"/>
        <w:rPr>
          <w:sz w:val="22"/>
          <w:szCs w:val="22"/>
        </w:rPr>
      </w:pPr>
      <w:r w:rsidRPr="00564226">
        <w:rPr>
          <w:sz w:val="22"/>
          <w:szCs w:val="22"/>
        </w:rPr>
        <w:t>Объектом депозитарной деятельности являются</w:t>
      </w:r>
      <w:r w:rsidR="00AB54E1">
        <w:rPr>
          <w:sz w:val="22"/>
          <w:szCs w:val="22"/>
        </w:rPr>
        <w:t>:</w:t>
      </w:r>
    </w:p>
    <w:p w:rsidR="00187A1B" w:rsidRPr="004F4341" w:rsidRDefault="00C351A9" w:rsidP="004F4341">
      <w:pPr>
        <w:pStyle w:val="af5"/>
        <w:numPr>
          <w:ilvl w:val="0"/>
          <w:numId w:val="68"/>
        </w:numPr>
        <w:jc w:val="both"/>
        <w:rPr>
          <w:sz w:val="22"/>
          <w:szCs w:val="22"/>
        </w:rPr>
      </w:pPr>
      <w:r w:rsidRPr="004F4341">
        <w:rPr>
          <w:sz w:val="22"/>
          <w:szCs w:val="22"/>
        </w:rPr>
        <w:t xml:space="preserve"> </w:t>
      </w:r>
      <w:r w:rsidR="00187A1B" w:rsidRPr="004F4341">
        <w:rPr>
          <w:sz w:val="22"/>
          <w:szCs w:val="22"/>
        </w:rPr>
        <w:t>именные ценные бумаги, размещенные российскими эмитентами (выданные российскими юридическими лицами и российскими гражданами), учет прав на которые в соответствии с федеральными законами может осуществляться депозитариями на счетах депо;</w:t>
      </w:r>
    </w:p>
    <w:p w:rsidR="00124308" w:rsidRPr="00124308" w:rsidRDefault="00124308" w:rsidP="00124308">
      <w:pPr>
        <w:pStyle w:val="af5"/>
        <w:numPr>
          <w:ilvl w:val="0"/>
          <w:numId w:val="68"/>
        </w:numPr>
        <w:jc w:val="both"/>
        <w:rPr>
          <w:sz w:val="22"/>
          <w:szCs w:val="22"/>
        </w:rPr>
      </w:pPr>
      <w:r w:rsidRPr="00B7687E">
        <w:rPr>
          <w:sz w:val="22"/>
          <w:szCs w:val="22"/>
        </w:rPr>
        <w:t>ценные бумаги на предъявителя с обязательным централизованным хранением;</w:t>
      </w:r>
    </w:p>
    <w:p w:rsidR="00187A1B" w:rsidRPr="00C75BD3" w:rsidRDefault="00187A1B" w:rsidP="00124308">
      <w:pPr>
        <w:pStyle w:val="af5"/>
        <w:numPr>
          <w:ilvl w:val="0"/>
          <w:numId w:val="68"/>
        </w:numPr>
        <w:jc w:val="both"/>
        <w:rPr>
          <w:sz w:val="22"/>
          <w:szCs w:val="22"/>
        </w:rPr>
      </w:pPr>
      <w:r w:rsidRPr="00C75BD3">
        <w:rPr>
          <w:sz w:val="22"/>
          <w:szCs w:val="22"/>
        </w:rPr>
        <w:t xml:space="preserve">иностранные финансовые инструменты, которые квалифицированы в качестве ценных бумаг в соответствии со </w:t>
      </w:r>
      <w:hyperlink r:id="rId10" w:history="1">
        <w:r w:rsidRPr="00B816EA">
          <w:rPr>
            <w:sz w:val="22"/>
            <w:szCs w:val="22"/>
          </w:rPr>
          <w:t>статьей 44</w:t>
        </w:r>
      </w:hyperlink>
      <w:r w:rsidRPr="00C75BD3">
        <w:rPr>
          <w:sz w:val="22"/>
          <w:szCs w:val="22"/>
        </w:rPr>
        <w:t xml:space="preserve"> Федерального закона "О рынке ценных бумаг", и </w:t>
      </w:r>
      <w:r w:rsidR="00B816EA" w:rsidRPr="00C75BD3">
        <w:rPr>
          <w:sz w:val="22"/>
          <w:szCs w:val="22"/>
        </w:rPr>
        <w:t>права,</w:t>
      </w:r>
      <w:r w:rsidRPr="00C75BD3">
        <w:rPr>
          <w:sz w:val="22"/>
          <w:szCs w:val="22"/>
        </w:rPr>
        <w:t xml:space="preserve">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187A1B" w:rsidRPr="00C75BD3" w:rsidRDefault="00187A1B" w:rsidP="00D649CD">
      <w:pPr>
        <w:pStyle w:val="21"/>
        <w:widowControl/>
        <w:spacing w:before="0"/>
        <w:rPr>
          <w:sz w:val="22"/>
          <w:szCs w:val="22"/>
        </w:rPr>
      </w:pPr>
    </w:p>
    <w:p w:rsidR="004C2032" w:rsidRPr="00C75BD3" w:rsidRDefault="006F1699" w:rsidP="00B010AE">
      <w:pPr>
        <w:pStyle w:val="af5"/>
        <w:numPr>
          <w:ilvl w:val="1"/>
          <w:numId w:val="67"/>
        </w:numPr>
        <w:jc w:val="both"/>
        <w:rPr>
          <w:sz w:val="22"/>
          <w:szCs w:val="22"/>
        </w:rPr>
      </w:pPr>
      <w:r w:rsidRPr="0051083B">
        <w:rPr>
          <w:sz w:val="22"/>
          <w:szCs w:val="22"/>
        </w:rPr>
        <w:t xml:space="preserve">ООО «Московские </w:t>
      </w:r>
      <w:r w:rsidR="00B816EA" w:rsidRPr="0051083B">
        <w:rPr>
          <w:sz w:val="22"/>
          <w:szCs w:val="22"/>
        </w:rPr>
        <w:t>партнеры» вправе</w:t>
      </w:r>
      <w:r w:rsidR="004C2032" w:rsidRPr="0051083B">
        <w:rPr>
          <w:sz w:val="22"/>
          <w:szCs w:val="22"/>
        </w:rPr>
        <w:t xml:space="preserve"> оказывать </w:t>
      </w:r>
      <w:r w:rsidR="0092513F" w:rsidRPr="0051083B">
        <w:rPr>
          <w:sz w:val="22"/>
          <w:szCs w:val="22"/>
        </w:rPr>
        <w:t xml:space="preserve">Депонентам </w:t>
      </w:r>
      <w:r w:rsidR="004C2032" w:rsidRPr="0051083B">
        <w:rPr>
          <w:sz w:val="22"/>
          <w:szCs w:val="22"/>
        </w:rPr>
        <w:t>услуги по учету иностранных финансовых инструм</w:t>
      </w:r>
      <w:r w:rsidR="00A54865" w:rsidRPr="0051083B">
        <w:rPr>
          <w:sz w:val="22"/>
          <w:szCs w:val="22"/>
        </w:rPr>
        <w:t>е</w:t>
      </w:r>
      <w:r w:rsidR="004C2032" w:rsidRPr="0051083B">
        <w:rPr>
          <w:sz w:val="22"/>
          <w:szCs w:val="22"/>
        </w:rPr>
        <w:t xml:space="preserve">нтов, которые в соответствии с действующим законодательством Российской Федерации не квалифицированы в качестве ценных бумаг. </w:t>
      </w:r>
      <w:r w:rsidR="00A54865" w:rsidRPr="0051083B">
        <w:rPr>
          <w:sz w:val="22"/>
          <w:szCs w:val="22"/>
        </w:rPr>
        <w:t xml:space="preserve">Данный учет осуществляется аналогично депозитарному учету прав на ценные бумаги на основании отдельного Соглашения с </w:t>
      </w:r>
      <w:r w:rsidR="0092513F" w:rsidRPr="0051083B">
        <w:rPr>
          <w:sz w:val="22"/>
          <w:szCs w:val="22"/>
        </w:rPr>
        <w:t>Депонентом</w:t>
      </w:r>
      <w:r w:rsidR="00A54865" w:rsidRPr="0051083B">
        <w:rPr>
          <w:sz w:val="22"/>
          <w:szCs w:val="22"/>
        </w:rPr>
        <w:t xml:space="preserve">. </w:t>
      </w:r>
      <w:proofErr w:type="gramStart"/>
      <w:r w:rsidR="00A54865" w:rsidRPr="0051083B">
        <w:rPr>
          <w:sz w:val="22"/>
          <w:szCs w:val="22"/>
        </w:rPr>
        <w:t>При этом</w:t>
      </w:r>
      <w:r w:rsidR="000F2F7B" w:rsidRPr="0051083B">
        <w:rPr>
          <w:sz w:val="22"/>
          <w:szCs w:val="22"/>
        </w:rPr>
        <w:t xml:space="preserve"> </w:t>
      </w:r>
      <w:r w:rsidRPr="0051083B">
        <w:rPr>
          <w:sz w:val="22"/>
          <w:szCs w:val="22"/>
        </w:rPr>
        <w:t xml:space="preserve">ООО «Московские партнеры» </w:t>
      </w:r>
      <w:r w:rsidR="00A54865" w:rsidRPr="0051083B">
        <w:rPr>
          <w:sz w:val="22"/>
          <w:szCs w:val="22"/>
        </w:rPr>
        <w:t xml:space="preserve">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w:t>
      </w:r>
      <w:r w:rsidR="0092513F" w:rsidRPr="0051083B">
        <w:rPr>
          <w:sz w:val="22"/>
          <w:szCs w:val="22"/>
        </w:rPr>
        <w:t>Депонентов</w:t>
      </w:r>
      <w:r w:rsidR="00A54865" w:rsidRPr="0051083B">
        <w:rPr>
          <w:sz w:val="22"/>
          <w:szCs w:val="22"/>
        </w:rPr>
        <w:t xml:space="preserve">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w:t>
      </w:r>
      <w:r w:rsidR="0092513F" w:rsidRPr="0051083B">
        <w:rPr>
          <w:sz w:val="22"/>
          <w:szCs w:val="22"/>
        </w:rPr>
        <w:t>Депонентов</w:t>
      </w:r>
      <w:proofErr w:type="gramEnd"/>
      <w:r w:rsidR="0092513F" w:rsidRPr="0051083B">
        <w:rPr>
          <w:sz w:val="22"/>
          <w:szCs w:val="22"/>
        </w:rPr>
        <w:t xml:space="preserve"> </w:t>
      </w:r>
      <w:proofErr w:type="gramStart"/>
      <w:r w:rsidR="00A54865" w:rsidRPr="0051083B">
        <w:rPr>
          <w:sz w:val="22"/>
          <w:szCs w:val="22"/>
        </w:rPr>
        <w:t>и/или иных лиц, открытые в иностранных организациях, осуществляющих учет прав на такие финансовые инструм</w:t>
      </w:r>
      <w:r w:rsidR="00662A4C" w:rsidRPr="0051083B">
        <w:rPr>
          <w:sz w:val="22"/>
          <w:szCs w:val="22"/>
        </w:rPr>
        <w:t>е</w:t>
      </w:r>
      <w:r w:rsidR="00A54865" w:rsidRPr="0051083B">
        <w:rPr>
          <w:sz w:val="22"/>
          <w:szCs w:val="22"/>
        </w:rPr>
        <w:t>нты.</w:t>
      </w:r>
      <w:proofErr w:type="gramEnd"/>
      <w:r w:rsidR="00C75BD3" w:rsidRPr="0051083B">
        <w:rPr>
          <w:sz w:val="22"/>
          <w:szCs w:val="22"/>
        </w:rPr>
        <w:t xml:space="preserve"> ООО «Московские партнеры» обеспечивает обособленный учет таких иностранных финансовых инструментов с указанием, что такие финансовые инструменты не квалифицированы в качестве ценных бумаг в соответствии с требованиями законодательства Российской Федерации, а также доводит информацию об этом до сведения клиентов – депонентов.</w:t>
      </w:r>
    </w:p>
    <w:p w:rsidR="004C2032" w:rsidRPr="00C75BD3" w:rsidRDefault="004C2032" w:rsidP="00D649CD">
      <w:pPr>
        <w:jc w:val="both"/>
        <w:rPr>
          <w:sz w:val="22"/>
          <w:szCs w:val="22"/>
        </w:rPr>
      </w:pPr>
    </w:p>
    <w:p w:rsidR="002C5FAB" w:rsidRDefault="002C5FAB" w:rsidP="004F4341">
      <w:pPr>
        <w:pStyle w:val="af5"/>
        <w:numPr>
          <w:ilvl w:val="1"/>
          <w:numId w:val="67"/>
        </w:numPr>
        <w:tabs>
          <w:tab w:val="left" w:pos="567"/>
        </w:tabs>
        <w:jc w:val="both"/>
        <w:rPr>
          <w:sz w:val="22"/>
          <w:szCs w:val="22"/>
        </w:rPr>
      </w:pPr>
      <w:r w:rsidRPr="00C75BD3">
        <w:rPr>
          <w:sz w:val="22"/>
          <w:szCs w:val="22"/>
        </w:rPr>
        <w:t>Депозитарий осуществляет учет прав на ценные бумаги российских эмитентов (лиц, обязанных по ценным бумагам), выпущенные на территории Российской Федерации, без привлечения иностранной организации, в которой ему открыт счет лица, действующего в</w:t>
      </w:r>
      <w:r>
        <w:rPr>
          <w:sz w:val="22"/>
          <w:szCs w:val="22"/>
        </w:rPr>
        <w:t xml:space="preserve"> интересах других лиц.</w:t>
      </w:r>
    </w:p>
    <w:p w:rsidR="002C5FAB" w:rsidRPr="00564226" w:rsidRDefault="002C5FAB" w:rsidP="00D649CD">
      <w:pPr>
        <w:jc w:val="both"/>
        <w:rPr>
          <w:sz w:val="22"/>
          <w:szCs w:val="22"/>
        </w:rPr>
      </w:pPr>
    </w:p>
    <w:p w:rsidR="00C351A9" w:rsidRPr="00564226" w:rsidRDefault="00B010AE" w:rsidP="00B816EA">
      <w:pPr>
        <w:pStyle w:val="af5"/>
        <w:numPr>
          <w:ilvl w:val="1"/>
          <w:numId w:val="67"/>
        </w:numPr>
        <w:tabs>
          <w:tab w:val="left" w:pos="567"/>
        </w:tabs>
        <w:jc w:val="both"/>
        <w:rPr>
          <w:sz w:val="22"/>
          <w:szCs w:val="22"/>
        </w:rPr>
      </w:pPr>
      <w:r w:rsidRPr="00564226">
        <w:rPr>
          <w:sz w:val="22"/>
          <w:szCs w:val="22"/>
        </w:rPr>
        <w:t>Настоящи</w:t>
      </w:r>
      <w:r>
        <w:rPr>
          <w:sz w:val="22"/>
          <w:szCs w:val="22"/>
        </w:rPr>
        <w:t>е</w:t>
      </w:r>
      <w:r w:rsidRPr="00564226">
        <w:rPr>
          <w:sz w:val="22"/>
          <w:szCs w:val="22"/>
        </w:rPr>
        <w:t xml:space="preserve"> </w:t>
      </w:r>
      <w:r>
        <w:rPr>
          <w:sz w:val="22"/>
          <w:szCs w:val="22"/>
        </w:rPr>
        <w:t>Условия</w:t>
      </w:r>
      <w:r w:rsidR="00C351A9" w:rsidRPr="00564226">
        <w:rPr>
          <w:sz w:val="22"/>
          <w:szCs w:val="22"/>
        </w:rPr>
        <w:t xml:space="preserve"> явля</w:t>
      </w:r>
      <w:r>
        <w:rPr>
          <w:sz w:val="22"/>
          <w:szCs w:val="22"/>
        </w:rPr>
        <w:t>ю</w:t>
      </w:r>
      <w:r w:rsidR="00C351A9" w:rsidRPr="00564226">
        <w:rPr>
          <w:sz w:val="22"/>
          <w:szCs w:val="22"/>
        </w:rPr>
        <w:t xml:space="preserve">тся неотъемлемой частью </w:t>
      </w:r>
      <w:r w:rsidR="00471BF1" w:rsidRPr="00564226">
        <w:rPr>
          <w:sz w:val="22"/>
          <w:szCs w:val="22"/>
        </w:rPr>
        <w:t>Договора</w:t>
      </w:r>
      <w:r w:rsidR="00BD4067" w:rsidRPr="00564226">
        <w:rPr>
          <w:sz w:val="22"/>
          <w:szCs w:val="22"/>
        </w:rPr>
        <w:t>,</w:t>
      </w:r>
      <w:r w:rsidR="00C351A9" w:rsidRPr="00564226">
        <w:rPr>
          <w:sz w:val="22"/>
          <w:szCs w:val="22"/>
        </w:rPr>
        <w:t xml:space="preserve"> </w:t>
      </w:r>
      <w:r w:rsidR="00AC4434" w:rsidRPr="00564226">
        <w:rPr>
          <w:sz w:val="22"/>
          <w:szCs w:val="22"/>
        </w:rPr>
        <w:t>размещен</w:t>
      </w:r>
      <w:r>
        <w:rPr>
          <w:sz w:val="22"/>
          <w:szCs w:val="22"/>
        </w:rPr>
        <w:t>ы</w:t>
      </w:r>
      <w:r w:rsidR="00AC4434" w:rsidRPr="00564226">
        <w:rPr>
          <w:sz w:val="22"/>
          <w:szCs w:val="22"/>
        </w:rPr>
        <w:t xml:space="preserve"> </w:t>
      </w:r>
      <w:r w:rsidR="00750A55" w:rsidRPr="00564226">
        <w:rPr>
          <w:sz w:val="22"/>
          <w:szCs w:val="22"/>
        </w:rPr>
        <w:t xml:space="preserve">на </w:t>
      </w:r>
      <w:r w:rsidR="00750A55" w:rsidRPr="00CB2832">
        <w:rPr>
          <w:sz w:val="22"/>
          <w:szCs w:val="22"/>
        </w:rPr>
        <w:t>WEB</w:t>
      </w:r>
      <w:r w:rsidR="00750A55" w:rsidRPr="00564226">
        <w:rPr>
          <w:sz w:val="22"/>
          <w:szCs w:val="22"/>
        </w:rPr>
        <w:t xml:space="preserve">-сайте </w:t>
      </w:r>
      <w:r w:rsidR="006F1699" w:rsidRPr="00564226">
        <w:rPr>
          <w:sz w:val="22"/>
          <w:szCs w:val="22"/>
        </w:rPr>
        <w:t xml:space="preserve">ООО «Московские </w:t>
      </w:r>
      <w:r w:rsidRPr="00564226">
        <w:rPr>
          <w:sz w:val="22"/>
          <w:szCs w:val="22"/>
        </w:rPr>
        <w:t>партнеры» в</w:t>
      </w:r>
      <w:r w:rsidR="00535714" w:rsidRPr="00564226">
        <w:rPr>
          <w:sz w:val="22"/>
          <w:szCs w:val="22"/>
        </w:rPr>
        <w:t xml:space="preserve"> сети </w:t>
      </w:r>
      <w:r w:rsidR="003A43CC" w:rsidRPr="00564226">
        <w:rPr>
          <w:sz w:val="22"/>
          <w:szCs w:val="22"/>
        </w:rPr>
        <w:t>Интернет</w:t>
      </w:r>
      <w:r w:rsidR="00535714" w:rsidRPr="00564226">
        <w:rPr>
          <w:sz w:val="22"/>
          <w:szCs w:val="22"/>
        </w:rPr>
        <w:t xml:space="preserve"> по адресу: </w:t>
      </w:r>
      <w:r w:rsidR="00A44855" w:rsidRPr="00B816EA">
        <w:rPr>
          <w:sz w:val="22"/>
          <w:szCs w:val="22"/>
        </w:rPr>
        <w:t>http://www.moscowpartners.com/</w:t>
      </w:r>
      <w:r w:rsidR="00535714" w:rsidRPr="00564226">
        <w:rPr>
          <w:sz w:val="22"/>
          <w:szCs w:val="22"/>
        </w:rPr>
        <w:t xml:space="preserve">, </w:t>
      </w:r>
      <w:r w:rsidRPr="00564226">
        <w:rPr>
          <w:sz w:val="22"/>
          <w:szCs w:val="22"/>
        </w:rPr>
        <w:t>нос</w:t>
      </w:r>
      <w:r>
        <w:rPr>
          <w:sz w:val="22"/>
          <w:szCs w:val="22"/>
        </w:rPr>
        <w:t>я</w:t>
      </w:r>
      <w:r w:rsidRPr="00564226">
        <w:rPr>
          <w:sz w:val="22"/>
          <w:szCs w:val="22"/>
        </w:rPr>
        <w:t xml:space="preserve">т </w:t>
      </w:r>
      <w:r w:rsidR="00C351A9" w:rsidRPr="00564226">
        <w:rPr>
          <w:sz w:val="22"/>
          <w:szCs w:val="22"/>
        </w:rPr>
        <w:t xml:space="preserve">открытый характер и </w:t>
      </w:r>
      <w:r w:rsidRPr="00564226">
        <w:rPr>
          <w:sz w:val="22"/>
          <w:szCs w:val="22"/>
        </w:rPr>
        <w:t>мо</w:t>
      </w:r>
      <w:r>
        <w:rPr>
          <w:sz w:val="22"/>
          <w:szCs w:val="22"/>
        </w:rPr>
        <w:t>гут</w:t>
      </w:r>
      <w:r w:rsidRPr="00564226">
        <w:rPr>
          <w:sz w:val="22"/>
          <w:szCs w:val="22"/>
        </w:rPr>
        <w:t xml:space="preserve"> </w:t>
      </w:r>
      <w:r w:rsidR="00C351A9" w:rsidRPr="00564226">
        <w:rPr>
          <w:sz w:val="22"/>
          <w:szCs w:val="22"/>
        </w:rPr>
        <w:t>быть предоставлен</w:t>
      </w:r>
      <w:r>
        <w:rPr>
          <w:sz w:val="22"/>
          <w:szCs w:val="22"/>
        </w:rPr>
        <w:t>ы</w:t>
      </w:r>
      <w:r w:rsidR="00C351A9" w:rsidRPr="00564226">
        <w:rPr>
          <w:sz w:val="22"/>
          <w:szCs w:val="22"/>
        </w:rPr>
        <w:t xml:space="preserve"> по запросам любых заинтересованных лиц.</w:t>
      </w:r>
    </w:p>
    <w:p w:rsidR="00C351A9" w:rsidRPr="00564226" w:rsidRDefault="00C351A9" w:rsidP="00B010AE">
      <w:pPr>
        <w:pStyle w:val="af5"/>
        <w:tabs>
          <w:tab w:val="left" w:pos="567"/>
        </w:tabs>
        <w:ind w:left="360"/>
        <w:jc w:val="both"/>
        <w:rPr>
          <w:sz w:val="22"/>
          <w:szCs w:val="22"/>
        </w:rPr>
      </w:pPr>
    </w:p>
    <w:p w:rsidR="00C351A9" w:rsidRPr="00C75BD3" w:rsidRDefault="006F1699" w:rsidP="00B010AE">
      <w:pPr>
        <w:pStyle w:val="af5"/>
        <w:numPr>
          <w:ilvl w:val="1"/>
          <w:numId w:val="67"/>
        </w:numPr>
        <w:tabs>
          <w:tab w:val="left" w:pos="567"/>
        </w:tabs>
        <w:jc w:val="both"/>
        <w:rPr>
          <w:sz w:val="22"/>
          <w:szCs w:val="22"/>
        </w:rPr>
      </w:pPr>
      <w:r w:rsidRPr="00564226">
        <w:rPr>
          <w:sz w:val="22"/>
          <w:szCs w:val="22"/>
        </w:rPr>
        <w:t xml:space="preserve">ООО «Московские </w:t>
      </w:r>
      <w:r w:rsidR="00B010AE" w:rsidRPr="00564226">
        <w:rPr>
          <w:sz w:val="22"/>
          <w:szCs w:val="22"/>
        </w:rPr>
        <w:t>партнеры» совмещает</w:t>
      </w:r>
      <w:r w:rsidR="00C351A9" w:rsidRPr="00564226">
        <w:rPr>
          <w:sz w:val="22"/>
          <w:szCs w:val="22"/>
        </w:rPr>
        <w:t xml:space="preserve"> депозитарную деятельность с брокерской</w:t>
      </w:r>
      <w:r w:rsidR="00BD4067" w:rsidRPr="00564226">
        <w:rPr>
          <w:sz w:val="22"/>
          <w:szCs w:val="22"/>
        </w:rPr>
        <w:t>,</w:t>
      </w:r>
      <w:r w:rsidR="00C351A9" w:rsidRPr="00564226">
        <w:rPr>
          <w:sz w:val="22"/>
          <w:szCs w:val="22"/>
        </w:rPr>
        <w:t xml:space="preserve"> </w:t>
      </w:r>
      <w:r w:rsidR="00C351A9" w:rsidRPr="00C75BD3">
        <w:rPr>
          <w:sz w:val="22"/>
          <w:szCs w:val="22"/>
        </w:rPr>
        <w:t>дилерской деятельностью</w:t>
      </w:r>
      <w:r w:rsidR="00BD4067" w:rsidRPr="00C75BD3">
        <w:rPr>
          <w:sz w:val="22"/>
          <w:szCs w:val="22"/>
        </w:rPr>
        <w:t xml:space="preserve"> и деятельностью по управлению ценными бумагами</w:t>
      </w:r>
      <w:r w:rsidR="00C351A9" w:rsidRPr="00C75BD3">
        <w:rPr>
          <w:sz w:val="22"/>
          <w:szCs w:val="22"/>
        </w:rPr>
        <w:t>.</w:t>
      </w:r>
    </w:p>
    <w:p w:rsidR="0032799F" w:rsidRPr="00C75BD3" w:rsidRDefault="0032799F" w:rsidP="00B010AE">
      <w:pPr>
        <w:pStyle w:val="af5"/>
        <w:tabs>
          <w:tab w:val="left" w:pos="567"/>
        </w:tabs>
        <w:ind w:left="360"/>
        <w:jc w:val="both"/>
        <w:rPr>
          <w:sz w:val="22"/>
          <w:szCs w:val="22"/>
        </w:rPr>
      </w:pPr>
    </w:p>
    <w:p w:rsidR="0032799F" w:rsidRPr="00C75BD3" w:rsidRDefault="006F1699" w:rsidP="00B010AE">
      <w:pPr>
        <w:pStyle w:val="af5"/>
        <w:numPr>
          <w:ilvl w:val="1"/>
          <w:numId w:val="67"/>
        </w:numPr>
        <w:tabs>
          <w:tab w:val="left" w:pos="567"/>
        </w:tabs>
        <w:jc w:val="both"/>
        <w:rPr>
          <w:sz w:val="22"/>
          <w:szCs w:val="22"/>
        </w:rPr>
      </w:pPr>
      <w:r w:rsidRPr="00C75BD3">
        <w:rPr>
          <w:sz w:val="22"/>
          <w:szCs w:val="22"/>
        </w:rPr>
        <w:t xml:space="preserve">ООО «Московские </w:t>
      </w:r>
      <w:r w:rsidR="00B010AE" w:rsidRPr="00C75BD3">
        <w:rPr>
          <w:sz w:val="22"/>
          <w:szCs w:val="22"/>
        </w:rPr>
        <w:t>партнеры» по</w:t>
      </w:r>
      <w:r w:rsidR="0032799F" w:rsidRPr="00C75BD3">
        <w:rPr>
          <w:sz w:val="22"/>
          <w:szCs w:val="22"/>
        </w:rPr>
        <w:t xml:space="preserve"> требованию Депонента </w:t>
      </w:r>
      <w:proofErr w:type="gramStart"/>
      <w:r w:rsidR="0032799F" w:rsidRPr="00C75BD3">
        <w:rPr>
          <w:sz w:val="22"/>
          <w:szCs w:val="22"/>
        </w:rPr>
        <w:t>предостав</w:t>
      </w:r>
      <w:r w:rsidR="00143F19" w:rsidRPr="00C75BD3">
        <w:rPr>
          <w:sz w:val="22"/>
          <w:szCs w:val="22"/>
        </w:rPr>
        <w:t>ляет</w:t>
      </w:r>
      <w:r w:rsidR="0032799F" w:rsidRPr="00C75BD3">
        <w:rPr>
          <w:sz w:val="22"/>
          <w:szCs w:val="22"/>
        </w:rPr>
        <w:t xml:space="preserve"> следующие документы</w:t>
      </w:r>
      <w:proofErr w:type="gramEnd"/>
      <w:r w:rsidR="0032799F" w:rsidRPr="00C75BD3">
        <w:rPr>
          <w:sz w:val="22"/>
          <w:szCs w:val="22"/>
        </w:rPr>
        <w:t xml:space="preserve"> и информацию:</w:t>
      </w:r>
    </w:p>
    <w:p w:rsidR="0032799F" w:rsidRPr="00C75BD3" w:rsidRDefault="00143F19" w:rsidP="00D649CD">
      <w:pPr>
        <w:pStyle w:val="220"/>
        <w:numPr>
          <w:ilvl w:val="0"/>
          <w:numId w:val="9"/>
        </w:numPr>
        <w:jc w:val="both"/>
        <w:rPr>
          <w:sz w:val="22"/>
          <w:szCs w:val="22"/>
        </w:rPr>
      </w:pPr>
      <w:r w:rsidRPr="00C75BD3">
        <w:rPr>
          <w:sz w:val="22"/>
          <w:szCs w:val="22"/>
        </w:rPr>
        <w:t>к</w:t>
      </w:r>
      <w:r w:rsidR="0032799F" w:rsidRPr="00C75BD3">
        <w:rPr>
          <w:sz w:val="22"/>
          <w:szCs w:val="22"/>
        </w:rPr>
        <w:t>опию лицензии на осуществление профессиональной деятельности на рынке ценных бумаг;</w:t>
      </w:r>
    </w:p>
    <w:p w:rsidR="0032799F" w:rsidRPr="00C75BD3" w:rsidRDefault="00143F19" w:rsidP="00D649CD">
      <w:pPr>
        <w:pStyle w:val="220"/>
        <w:numPr>
          <w:ilvl w:val="0"/>
          <w:numId w:val="9"/>
        </w:numPr>
        <w:jc w:val="both"/>
        <w:rPr>
          <w:sz w:val="22"/>
          <w:szCs w:val="22"/>
        </w:rPr>
      </w:pPr>
      <w:r w:rsidRPr="00C75BD3">
        <w:rPr>
          <w:sz w:val="22"/>
          <w:szCs w:val="22"/>
        </w:rPr>
        <w:t>к</w:t>
      </w:r>
      <w:r w:rsidR="0032799F" w:rsidRPr="00C75BD3">
        <w:rPr>
          <w:sz w:val="22"/>
          <w:szCs w:val="22"/>
        </w:rPr>
        <w:t>опию документа о государственной регистрации в качестве юридического лица;</w:t>
      </w:r>
    </w:p>
    <w:p w:rsidR="0032799F" w:rsidRPr="00C75BD3" w:rsidRDefault="00143F19" w:rsidP="00D649CD">
      <w:pPr>
        <w:pStyle w:val="220"/>
        <w:numPr>
          <w:ilvl w:val="0"/>
          <w:numId w:val="9"/>
        </w:numPr>
        <w:jc w:val="both"/>
        <w:rPr>
          <w:sz w:val="22"/>
          <w:szCs w:val="22"/>
        </w:rPr>
      </w:pPr>
      <w:r w:rsidRPr="00C75BD3">
        <w:rPr>
          <w:sz w:val="22"/>
          <w:szCs w:val="22"/>
        </w:rPr>
        <w:t>с</w:t>
      </w:r>
      <w:r w:rsidR="0032799F" w:rsidRPr="00C75BD3">
        <w:rPr>
          <w:sz w:val="22"/>
          <w:szCs w:val="22"/>
        </w:rPr>
        <w:t>ведения об органе, выдавшем лицензию на осуществление профессиональной деятельности на рынке ценных бумаг (его наименование, адрес и телефоны);</w:t>
      </w:r>
    </w:p>
    <w:p w:rsidR="0032799F" w:rsidRPr="00C75BD3" w:rsidRDefault="00143F19" w:rsidP="00D649CD">
      <w:pPr>
        <w:pStyle w:val="220"/>
        <w:numPr>
          <w:ilvl w:val="0"/>
          <w:numId w:val="9"/>
        </w:numPr>
        <w:jc w:val="both"/>
        <w:rPr>
          <w:sz w:val="22"/>
          <w:szCs w:val="22"/>
        </w:rPr>
      </w:pPr>
      <w:r w:rsidRPr="00C75BD3">
        <w:rPr>
          <w:sz w:val="22"/>
          <w:szCs w:val="22"/>
        </w:rPr>
        <w:t>с</w:t>
      </w:r>
      <w:r w:rsidR="0032799F" w:rsidRPr="00C75BD3">
        <w:rPr>
          <w:sz w:val="22"/>
          <w:szCs w:val="22"/>
        </w:rPr>
        <w:t>ведения об уставном капитале, размере собственных средс</w:t>
      </w:r>
      <w:r w:rsidRPr="00C75BD3">
        <w:rPr>
          <w:sz w:val="22"/>
          <w:szCs w:val="22"/>
        </w:rPr>
        <w:t>т</w:t>
      </w:r>
      <w:r w:rsidR="0032799F" w:rsidRPr="00C75BD3">
        <w:rPr>
          <w:sz w:val="22"/>
          <w:szCs w:val="22"/>
        </w:rPr>
        <w:t>в</w:t>
      </w:r>
      <w:r w:rsidRPr="00C75BD3">
        <w:rPr>
          <w:sz w:val="22"/>
          <w:szCs w:val="22"/>
        </w:rPr>
        <w:t xml:space="preserve"> </w:t>
      </w:r>
      <w:r w:rsidR="0032799F" w:rsidRPr="00C75BD3">
        <w:rPr>
          <w:sz w:val="22"/>
          <w:szCs w:val="22"/>
        </w:rPr>
        <w:t>и резервном фонде.</w:t>
      </w:r>
    </w:p>
    <w:p w:rsidR="00FB5E86" w:rsidRPr="00C75BD3" w:rsidRDefault="00FB5E86" w:rsidP="00D649CD">
      <w:pPr>
        <w:jc w:val="center"/>
        <w:rPr>
          <w:b/>
          <w:sz w:val="22"/>
          <w:szCs w:val="22"/>
        </w:rPr>
      </w:pPr>
    </w:p>
    <w:p w:rsidR="004F41F2" w:rsidRPr="00FC40F9" w:rsidRDefault="006D082E" w:rsidP="0063055E">
      <w:pPr>
        <w:pStyle w:val="220"/>
        <w:numPr>
          <w:ilvl w:val="1"/>
          <w:numId w:val="67"/>
        </w:numPr>
        <w:jc w:val="both"/>
        <w:rPr>
          <w:sz w:val="22"/>
          <w:szCs w:val="22"/>
        </w:rPr>
      </w:pPr>
      <w:r w:rsidRPr="00C75BD3">
        <w:rPr>
          <w:sz w:val="22"/>
          <w:szCs w:val="22"/>
        </w:rPr>
        <w:lastRenderedPageBreak/>
        <w:t>В случаях, предусмотренных законодательством Российской Федерации, Депозит</w:t>
      </w:r>
      <w:r w:rsidR="00B53C89" w:rsidRPr="00C75BD3">
        <w:rPr>
          <w:sz w:val="22"/>
          <w:szCs w:val="22"/>
        </w:rPr>
        <w:t>ар</w:t>
      </w:r>
      <w:r w:rsidRPr="00C75BD3">
        <w:rPr>
          <w:sz w:val="22"/>
          <w:szCs w:val="22"/>
        </w:rPr>
        <w:t>ий, являясь налоговым агентом, осуществляет исчисление и уплату налогов в порядке, размере и сроки, предусмотренные законодательством Российской Федерации.</w:t>
      </w:r>
    </w:p>
    <w:p w:rsidR="00C351A9" w:rsidRPr="00556B6D" w:rsidRDefault="00EE6577" w:rsidP="00CB2832">
      <w:pPr>
        <w:pStyle w:val="5"/>
      </w:pPr>
      <w:bookmarkStart w:id="3" w:name="_Toc510543788"/>
      <w:r w:rsidRPr="00556B6D">
        <w:t>Термины и определения</w:t>
      </w:r>
      <w:bookmarkEnd w:id="3"/>
    </w:p>
    <w:p w:rsidR="00275EC6" w:rsidRDefault="00275EC6" w:rsidP="00D649CD">
      <w:pPr>
        <w:jc w:val="both"/>
        <w:rPr>
          <w:b/>
          <w:sz w:val="22"/>
          <w:szCs w:val="22"/>
        </w:rPr>
      </w:pPr>
    </w:p>
    <w:p w:rsidR="00F6426B" w:rsidRPr="00283AA1" w:rsidRDefault="00F6426B" w:rsidP="00234D39">
      <w:pPr>
        <w:ind w:firstLine="426"/>
        <w:jc w:val="both"/>
        <w:rPr>
          <w:sz w:val="22"/>
          <w:szCs w:val="22"/>
        </w:rPr>
      </w:pPr>
      <w:r w:rsidRPr="001A6ADA">
        <w:rPr>
          <w:b/>
          <w:bCs/>
          <w:i/>
          <w:sz w:val="22"/>
          <w:szCs w:val="22"/>
        </w:rPr>
        <w:t>Активный счет</w:t>
      </w:r>
      <w:r w:rsidR="00283AA1">
        <w:rPr>
          <w:b/>
          <w:sz w:val="22"/>
          <w:szCs w:val="22"/>
        </w:rPr>
        <w:t xml:space="preserve"> </w:t>
      </w:r>
      <w:r w:rsidR="00283AA1" w:rsidRPr="00283AA1">
        <w:rPr>
          <w:b/>
          <w:sz w:val="22"/>
          <w:szCs w:val="22"/>
        </w:rPr>
        <w:t>-</w:t>
      </w:r>
      <w:r w:rsidRPr="00856192">
        <w:rPr>
          <w:sz w:val="22"/>
          <w:szCs w:val="22"/>
        </w:rPr>
        <w:t xml:space="preserve"> </w:t>
      </w:r>
      <w:r w:rsidR="00283AA1" w:rsidRPr="00283AA1">
        <w:rPr>
          <w:sz w:val="22"/>
          <w:szCs w:val="22"/>
        </w:rPr>
        <w:t>счет (счета), предусмотренный (предусмотренные) абзацами шестым-восьмым пункта 2.2 Положения Банка России от 13 ноября 2015 года № 503-П «О порядке открытия и ведения депозитариями счетов депо и иных счетов»</w:t>
      </w:r>
      <w:r w:rsidR="00283AA1">
        <w:rPr>
          <w:sz w:val="22"/>
          <w:szCs w:val="22"/>
        </w:rPr>
        <w:t xml:space="preserve"> </w:t>
      </w:r>
      <w:r w:rsidR="00283AA1" w:rsidRPr="00283AA1">
        <w:rPr>
          <w:sz w:val="22"/>
          <w:szCs w:val="22"/>
        </w:rPr>
        <w:t>(далее – Положением Банка России № 503-П)</w:t>
      </w:r>
      <w:r w:rsidRPr="00856192">
        <w:rPr>
          <w:sz w:val="22"/>
          <w:szCs w:val="22"/>
        </w:rPr>
        <w:t>.</w:t>
      </w:r>
    </w:p>
    <w:p w:rsidR="00F6426B" w:rsidRDefault="00F6426B" w:rsidP="00F6426B">
      <w:pPr>
        <w:jc w:val="both"/>
      </w:pPr>
      <w:r>
        <w:rPr>
          <w:sz w:val="22"/>
          <w:szCs w:val="22"/>
        </w:rPr>
        <w:t> </w:t>
      </w:r>
    </w:p>
    <w:p w:rsidR="00F6426B" w:rsidRDefault="00283AA1" w:rsidP="00234D39">
      <w:pPr>
        <w:ind w:firstLine="426"/>
        <w:jc w:val="both"/>
      </w:pPr>
      <w:r w:rsidRPr="0092260D">
        <w:rPr>
          <w:rStyle w:val="FontStyle78"/>
          <w:b/>
          <w:bCs/>
          <w:i/>
          <w:iCs/>
          <w:sz w:val="22"/>
          <w:szCs w:val="22"/>
        </w:rPr>
        <w:t>Выпуск эмиссионных ценных бумаг -</w:t>
      </w:r>
      <w:r w:rsidRPr="0092260D">
        <w:rPr>
          <w:rStyle w:val="FontStyle78"/>
          <w:sz w:val="22"/>
          <w:szCs w:val="22"/>
        </w:rPr>
        <w:t xml:space="preserve">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Федеральным законом «О рынке ценных бумаг» выпуск эмиссионных ценных бумаг не подлежит государственной регистрации, - идентификационный номер.</w:t>
      </w:r>
    </w:p>
    <w:p w:rsidR="00F6426B" w:rsidRDefault="00F6426B" w:rsidP="00F6426B">
      <w:pPr>
        <w:jc w:val="both"/>
      </w:pPr>
      <w:r>
        <w:rPr>
          <w:b/>
          <w:bCs/>
          <w:sz w:val="22"/>
          <w:szCs w:val="22"/>
        </w:rPr>
        <w:t> </w:t>
      </w:r>
    </w:p>
    <w:p w:rsidR="00283AA1" w:rsidRDefault="00283AA1" w:rsidP="00283AA1">
      <w:pPr>
        <w:pStyle w:val="Style8"/>
        <w:widowControl/>
        <w:ind w:firstLine="426"/>
        <w:jc w:val="both"/>
        <w:rPr>
          <w:rStyle w:val="FontStyle78"/>
          <w:sz w:val="22"/>
          <w:szCs w:val="22"/>
        </w:rPr>
      </w:pPr>
      <w:r w:rsidRPr="0092260D">
        <w:rPr>
          <w:rStyle w:val="FontStyle78"/>
          <w:b/>
          <w:bCs/>
          <w:i/>
          <w:iCs/>
          <w:sz w:val="22"/>
          <w:szCs w:val="22"/>
        </w:rPr>
        <w:t xml:space="preserve">Депозитарий </w:t>
      </w:r>
      <w:r w:rsidRPr="007A21C9">
        <w:rPr>
          <w:rStyle w:val="FontStyle78"/>
          <w:sz w:val="22"/>
          <w:szCs w:val="22"/>
        </w:rPr>
        <w:t xml:space="preserve">- </w:t>
      </w:r>
      <w:r w:rsidRPr="0092260D">
        <w:rPr>
          <w:rStyle w:val="FontStyle78"/>
          <w:sz w:val="22"/>
          <w:szCs w:val="22"/>
        </w:rPr>
        <w:t xml:space="preserve">Общество с </w:t>
      </w:r>
      <w:proofErr w:type="gramStart"/>
      <w:r w:rsidRPr="0092260D">
        <w:rPr>
          <w:rStyle w:val="FontStyle78"/>
          <w:sz w:val="22"/>
          <w:szCs w:val="22"/>
        </w:rPr>
        <w:t>ограниченной</w:t>
      </w:r>
      <w:proofErr w:type="gramEnd"/>
      <w:r w:rsidRPr="0092260D">
        <w:rPr>
          <w:rStyle w:val="FontStyle78"/>
          <w:sz w:val="22"/>
          <w:szCs w:val="22"/>
        </w:rPr>
        <w:t xml:space="preserve"> ответственность «Московские партнеры»</w:t>
      </w:r>
      <w:r w:rsidRPr="007A21C9">
        <w:rPr>
          <w:rStyle w:val="FontStyle78"/>
          <w:sz w:val="22"/>
          <w:szCs w:val="22"/>
        </w:rPr>
        <w:t xml:space="preserve"> или его отдельное структурное подразделение, непосредственно осуществляющее</w:t>
      </w:r>
      <w:r w:rsidRPr="007A21C9">
        <w:rPr>
          <w:rStyle w:val="FontStyle78"/>
          <w:sz w:val="22"/>
          <w:szCs w:val="22"/>
        </w:rPr>
        <w:br/>
        <w:t>депозитарную деятельность на рынке ценных бумаг.</w:t>
      </w:r>
    </w:p>
    <w:p w:rsidR="00234D39" w:rsidRDefault="00234D39" w:rsidP="00283AA1">
      <w:pPr>
        <w:pStyle w:val="Style8"/>
        <w:widowControl/>
        <w:ind w:firstLine="426"/>
        <w:jc w:val="both"/>
        <w:rPr>
          <w:rStyle w:val="FontStyle78"/>
          <w:sz w:val="22"/>
          <w:szCs w:val="22"/>
        </w:rPr>
      </w:pPr>
    </w:p>
    <w:p w:rsidR="00234D39" w:rsidRDefault="00234D39" w:rsidP="00124465">
      <w:pPr>
        <w:ind w:firstLine="426"/>
        <w:jc w:val="both"/>
        <w:rPr>
          <w:sz w:val="22"/>
          <w:szCs w:val="22"/>
        </w:rPr>
      </w:pPr>
      <w:r w:rsidRPr="0022165A">
        <w:rPr>
          <w:rStyle w:val="FontStyle78"/>
          <w:b/>
          <w:i/>
          <w:iCs/>
          <w:sz w:val="22"/>
          <w:szCs w:val="22"/>
        </w:rPr>
        <w:t>Депозитарий-депонент</w:t>
      </w:r>
      <w:r>
        <w:rPr>
          <w:sz w:val="22"/>
          <w:szCs w:val="22"/>
        </w:rPr>
        <w:t xml:space="preserve"> - </w:t>
      </w:r>
      <w:r w:rsidRPr="00234D39">
        <w:rPr>
          <w:sz w:val="22"/>
          <w:szCs w:val="22"/>
        </w:rPr>
        <w:t>юридическое лицо – резидент Российской Федерации, являющееся профессиональным участником рынка ценных бумаг, осуществляющим депозитарную деятельность, либо иностранная организация, с местом учреждения в государствах, указанных в подп</w:t>
      </w:r>
      <w:r>
        <w:rPr>
          <w:sz w:val="22"/>
          <w:szCs w:val="22"/>
        </w:rPr>
        <w:t>унктах 1 и 2 пункта 2 статьи 51</w:t>
      </w:r>
      <w:r w:rsidR="009D1379">
        <w:rPr>
          <w:sz w:val="22"/>
          <w:szCs w:val="22"/>
        </w:rPr>
        <w:t>.1.</w:t>
      </w:r>
      <w:r w:rsidRPr="00234D39">
        <w:rPr>
          <w:sz w:val="22"/>
          <w:szCs w:val="22"/>
        </w:rPr>
        <w:t xml:space="preserve"> Федерального закона № 39-ФЗ от 22 апреля 1996 года «О рынке ценных бумаг» (далее – Федеральный закон «О рынке ценных бумаг»), действующая в интересах других лиц, если такая организация в соответствии с ее личным законом вправе осуществлять учет и переход прав на ценные бумаги, которым открыты соответствующие счета депо в Депозитарии</w:t>
      </w:r>
      <w:r>
        <w:rPr>
          <w:sz w:val="22"/>
          <w:szCs w:val="22"/>
        </w:rPr>
        <w:t>.</w:t>
      </w:r>
    </w:p>
    <w:p w:rsidR="00234D39" w:rsidRDefault="00234D39" w:rsidP="00124465">
      <w:pPr>
        <w:ind w:firstLine="426"/>
        <w:jc w:val="both"/>
        <w:rPr>
          <w:sz w:val="22"/>
          <w:szCs w:val="22"/>
        </w:rPr>
      </w:pPr>
    </w:p>
    <w:p w:rsidR="00234D39" w:rsidRPr="00124465" w:rsidRDefault="00234D39" w:rsidP="00124465">
      <w:pPr>
        <w:ind w:firstLine="426"/>
        <w:jc w:val="both"/>
        <w:rPr>
          <w:rStyle w:val="FontStyle78"/>
          <w:sz w:val="20"/>
          <w:szCs w:val="20"/>
        </w:rPr>
      </w:pPr>
      <w:r w:rsidRPr="00124465">
        <w:rPr>
          <w:rStyle w:val="FontStyle78"/>
          <w:b/>
          <w:i/>
          <w:iCs/>
          <w:sz w:val="22"/>
          <w:szCs w:val="22"/>
        </w:rPr>
        <w:t>Депозитарий места хранения –</w:t>
      </w:r>
      <w:r w:rsidRPr="00124465">
        <w:rPr>
          <w:rStyle w:val="FontStyle78"/>
          <w:iCs/>
          <w:sz w:val="22"/>
          <w:szCs w:val="22"/>
        </w:rPr>
        <w:t xml:space="preserve"> Депозитарий</w:t>
      </w:r>
      <w:r w:rsidR="00910AEA">
        <w:rPr>
          <w:rStyle w:val="FontStyle78"/>
          <w:iCs/>
          <w:sz w:val="22"/>
          <w:szCs w:val="22"/>
        </w:rPr>
        <w:t xml:space="preserve"> или иностранная организация</w:t>
      </w:r>
      <w:r w:rsidRPr="00124465">
        <w:rPr>
          <w:rStyle w:val="FontStyle78"/>
          <w:iCs/>
          <w:sz w:val="22"/>
          <w:szCs w:val="22"/>
        </w:rPr>
        <w:t>, в котором открыт счет депо номинального держателя Депозитарию-депоненту.</w:t>
      </w:r>
    </w:p>
    <w:p w:rsidR="00F6426B" w:rsidRDefault="00F6426B" w:rsidP="00F6426B">
      <w:pPr>
        <w:jc w:val="both"/>
      </w:pPr>
    </w:p>
    <w:p w:rsidR="00F6426B" w:rsidRDefault="00F6426B" w:rsidP="00234D39">
      <w:pPr>
        <w:ind w:firstLine="426"/>
        <w:jc w:val="both"/>
      </w:pPr>
      <w:r w:rsidRPr="00234D39">
        <w:rPr>
          <w:b/>
          <w:bCs/>
          <w:i/>
          <w:sz w:val="22"/>
          <w:szCs w:val="22"/>
        </w:rPr>
        <w:t>Депозитарная деятельность</w:t>
      </w:r>
      <w:r w:rsidRPr="00234D39">
        <w:rPr>
          <w:i/>
          <w:sz w:val="22"/>
          <w:szCs w:val="22"/>
        </w:rPr>
        <w:t xml:space="preserve"> -</w:t>
      </w:r>
      <w:r>
        <w:rPr>
          <w:sz w:val="22"/>
          <w:szCs w:val="22"/>
        </w:rPr>
        <w:t xml:space="preserve"> </w:t>
      </w:r>
      <w:r w:rsidR="00234D39" w:rsidRPr="00234D39">
        <w:rPr>
          <w:sz w:val="22"/>
          <w:szCs w:val="22"/>
        </w:rPr>
        <w:t>оказание услуг по хранению сертификатов ценных бумаг и/или учету и</w:t>
      </w:r>
      <w:r w:rsidR="00234D39">
        <w:rPr>
          <w:sz w:val="22"/>
          <w:szCs w:val="22"/>
        </w:rPr>
        <w:t xml:space="preserve"> переходу прав на ценные бумаги</w:t>
      </w:r>
      <w:r>
        <w:rPr>
          <w:sz w:val="22"/>
          <w:szCs w:val="22"/>
        </w:rPr>
        <w:t xml:space="preserve">. </w:t>
      </w:r>
    </w:p>
    <w:p w:rsidR="00F6426B" w:rsidRDefault="00F6426B" w:rsidP="00F6426B">
      <w:pPr>
        <w:jc w:val="both"/>
      </w:pPr>
      <w:r>
        <w:rPr>
          <w:sz w:val="22"/>
          <w:szCs w:val="22"/>
        </w:rPr>
        <w:t> </w:t>
      </w:r>
    </w:p>
    <w:p w:rsidR="00F6426B" w:rsidRDefault="00F6426B" w:rsidP="00124465">
      <w:pPr>
        <w:ind w:firstLine="426"/>
        <w:jc w:val="both"/>
      </w:pPr>
      <w:r w:rsidRPr="00124465">
        <w:rPr>
          <w:b/>
          <w:bCs/>
          <w:i/>
          <w:sz w:val="22"/>
          <w:szCs w:val="22"/>
        </w:rPr>
        <w:t>Депонент -</w:t>
      </w:r>
      <w:r>
        <w:rPr>
          <w:sz w:val="22"/>
          <w:szCs w:val="22"/>
        </w:rPr>
        <w:t xml:space="preserve"> </w:t>
      </w:r>
      <w:r w:rsidR="000F1F01" w:rsidRPr="00124465">
        <w:rPr>
          <w:sz w:val="22"/>
          <w:szCs w:val="22"/>
        </w:rPr>
        <w:t>лицо, пользующееся услугами Депозитария по хранению ценных бумаг и (или) учету прав на ценные бумаги на основании депозитарного договора, в том числе иностранные организации, действующие в интересах других лиц</w:t>
      </w:r>
      <w:r w:rsidR="000F1F01" w:rsidRPr="000F1F01">
        <w:rPr>
          <w:sz w:val="22"/>
          <w:szCs w:val="22"/>
        </w:rPr>
        <w:t>.</w:t>
      </w:r>
    </w:p>
    <w:p w:rsidR="00F6426B" w:rsidRDefault="00F6426B" w:rsidP="00F6426B">
      <w:pPr>
        <w:jc w:val="both"/>
      </w:pPr>
      <w:r>
        <w:rPr>
          <w:sz w:val="22"/>
          <w:szCs w:val="22"/>
        </w:rPr>
        <w:t>  </w:t>
      </w:r>
    </w:p>
    <w:p w:rsidR="00F6426B" w:rsidRDefault="00F6426B" w:rsidP="00124465">
      <w:pPr>
        <w:ind w:firstLine="426"/>
        <w:jc w:val="both"/>
        <w:rPr>
          <w:sz w:val="22"/>
          <w:szCs w:val="22"/>
        </w:rPr>
      </w:pPr>
      <w:proofErr w:type="gramStart"/>
      <w:r w:rsidRPr="00124465">
        <w:rPr>
          <w:b/>
          <w:bCs/>
          <w:i/>
          <w:sz w:val="22"/>
          <w:szCs w:val="22"/>
        </w:rPr>
        <w:t>Депозитарные операции -</w:t>
      </w:r>
      <w:r>
        <w:rPr>
          <w:sz w:val="22"/>
          <w:szCs w:val="22"/>
        </w:rPr>
        <w:t xml:space="preserve"> </w:t>
      </w:r>
      <w:r w:rsidR="000F1F01" w:rsidRPr="000F1F01">
        <w:rPr>
          <w:sz w:val="22"/>
          <w:szCs w:val="22"/>
        </w:rPr>
        <w:t>совокупность действий Депозитария, результатом которых является открытие (закрытие) счета депо (иного счета, субсчета, раздела счета), внесение записей по счету депо (иному счету, субсчету, разделу счета) или учетному регистру, выдача по поручению инициатора операции информации по счету депо (иному счету, субсчету, разделу счета) или учетному регистру</w:t>
      </w:r>
      <w:r>
        <w:rPr>
          <w:sz w:val="22"/>
          <w:szCs w:val="22"/>
        </w:rPr>
        <w:t>.</w:t>
      </w:r>
      <w:proofErr w:type="gramEnd"/>
    </w:p>
    <w:p w:rsidR="000E55E1" w:rsidRDefault="000E55E1" w:rsidP="00124465">
      <w:pPr>
        <w:ind w:firstLine="426"/>
        <w:jc w:val="both"/>
        <w:rPr>
          <w:sz w:val="22"/>
          <w:szCs w:val="22"/>
        </w:rPr>
      </w:pPr>
    </w:p>
    <w:p w:rsidR="000E55E1" w:rsidRDefault="000E55E1" w:rsidP="00124465">
      <w:pPr>
        <w:ind w:firstLine="426"/>
        <w:jc w:val="both"/>
        <w:rPr>
          <w:sz w:val="22"/>
          <w:szCs w:val="22"/>
        </w:rPr>
      </w:pPr>
      <w:r w:rsidRPr="0092260D">
        <w:rPr>
          <w:rStyle w:val="FontStyle78"/>
          <w:b/>
          <w:bCs/>
          <w:i/>
          <w:iCs/>
          <w:sz w:val="22"/>
          <w:szCs w:val="22"/>
        </w:rPr>
        <w:t xml:space="preserve">Депозитный счет депо </w:t>
      </w:r>
      <w:r w:rsidRPr="007A21C9">
        <w:rPr>
          <w:rStyle w:val="FontStyle78"/>
          <w:sz w:val="22"/>
          <w:szCs w:val="22"/>
        </w:rPr>
        <w:t>- счет депо, предназначенный для учета прав на ценн</w:t>
      </w:r>
      <w:r>
        <w:rPr>
          <w:rStyle w:val="FontStyle78"/>
          <w:sz w:val="22"/>
          <w:szCs w:val="22"/>
        </w:rPr>
        <w:t xml:space="preserve">ые бумаги, переданные в депозит </w:t>
      </w:r>
      <w:r w:rsidRPr="007A21C9">
        <w:rPr>
          <w:rStyle w:val="FontStyle78"/>
          <w:sz w:val="22"/>
          <w:szCs w:val="22"/>
        </w:rPr>
        <w:t>нотариуса или суда. Лицо, которому открыт депозитный лицевой счет, включается в список зарегистрирован</w:t>
      </w:r>
      <w:r>
        <w:rPr>
          <w:rStyle w:val="FontStyle78"/>
          <w:sz w:val="22"/>
          <w:szCs w:val="22"/>
        </w:rPr>
        <w:t xml:space="preserve">ных </w:t>
      </w:r>
      <w:r w:rsidRPr="007A21C9">
        <w:rPr>
          <w:rStyle w:val="FontStyle78"/>
          <w:sz w:val="22"/>
          <w:szCs w:val="22"/>
        </w:rPr>
        <w:t>лиц, составляемый для осуществления права на получение доходов и иных выплат по ценным бумагам</w:t>
      </w:r>
    </w:p>
    <w:p w:rsidR="00F6426B" w:rsidRDefault="00F6426B" w:rsidP="00F6426B">
      <w:pPr>
        <w:jc w:val="both"/>
        <w:rPr>
          <w:sz w:val="22"/>
          <w:szCs w:val="22"/>
        </w:rPr>
      </w:pPr>
    </w:p>
    <w:p w:rsidR="00F6426B" w:rsidRDefault="00F6426B" w:rsidP="00FC40F9">
      <w:pPr>
        <w:tabs>
          <w:tab w:val="left" w:pos="426"/>
        </w:tabs>
        <w:ind w:firstLine="426"/>
        <w:jc w:val="both"/>
      </w:pPr>
      <w:r w:rsidRPr="00FC40F9">
        <w:rPr>
          <w:b/>
          <w:bCs/>
          <w:i/>
          <w:sz w:val="22"/>
          <w:szCs w:val="22"/>
        </w:rPr>
        <w:lastRenderedPageBreak/>
        <w:t>Договор</w:t>
      </w:r>
      <w:r w:rsidR="007D6ED2">
        <w:rPr>
          <w:b/>
          <w:bCs/>
          <w:i/>
          <w:sz w:val="22"/>
          <w:szCs w:val="22"/>
        </w:rPr>
        <w:t xml:space="preserve"> -</w:t>
      </w:r>
      <w:r w:rsidRPr="00FC40F9">
        <w:rPr>
          <w:b/>
          <w:bCs/>
          <w:i/>
          <w:sz w:val="22"/>
          <w:szCs w:val="22"/>
        </w:rPr>
        <w:t xml:space="preserve"> </w:t>
      </w:r>
      <w:r>
        <w:rPr>
          <w:b/>
          <w:bCs/>
          <w:sz w:val="22"/>
          <w:szCs w:val="22"/>
        </w:rPr>
        <w:t xml:space="preserve">(Депозитарный договор, договор о </w:t>
      </w:r>
      <w:proofErr w:type="spellStart"/>
      <w:r>
        <w:rPr>
          <w:b/>
          <w:bCs/>
          <w:sz w:val="22"/>
          <w:szCs w:val="22"/>
        </w:rPr>
        <w:t>междепозитарных</w:t>
      </w:r>
      <w:proofErr w:type="spellEnd"/>
      <w:r>
        <w:rPr>
          <w:b/>
          <w:bCs/>
          <w:sz w:val="22"/>
          <w:szCs w:val="22"/>
        </w:rPr>
        <w:t xml:space="preserve"> отношениях) – </w:t>
      </w:r>
      <w:r>
        <w:rPr>
          <w:sz w:val="22"/>
          <w:szCs w:val="22"/>
        </w:rPr>
        <w:t xml:space="preserve">договор между Депозитарием и депонентом, регулирующий их отношения в процессе депозитарной деятельности. </w:t>
      </w:r>
    </w:p>
    <w:p w:rsidR="00F6426B" w:rsidRDefault="00F6426B" w:rsidP="00F6426B">
      <w:pPr>
        <w:jc w:val="both"/>
      </w:pPr>
      <w:r>
        <w:rPr>
          <w:sz w:val="22"/>
          <w:szCs w:val="22"/>
        </w:rPr>
        <w:t> </w:t>
      </w:r>
    </w:p>
    <w:p w:rsidR="00F6426B" w:rsidRDefault="00F6426B" w:rsidP="00CB2832">
      <w:pPr>
        <w:ind w:firstLine="426"/>
        <w:jc w:val="both"/>
      </w:pPr>
      <w:r w:rsidRPr="00CB2832">
        <w:rPr>
          <w:b/>
          <w:bCs/>
          <w:i/>
          <w:sz w:val="22"/>
          <w:szCs w:val="22"/>
        </w:rPr>
        <w:t>Доверительный управляющий –</w:t>
      </w:r>
      <w:r>
        <w:rPr>
          <w:sz w:val="22"/>
          <w:szCs w:val="22"/>
        </w:rPr>
        <w:t xml:space="preserve"> юридическое лицо – профессиональный участник ценных бумаг, осуществляющее доверительное управление ценными бумагами, переданными ему во владение на определенный срок и принадлежащими другому лицу, в интересах этого лица или указанных этим лицом третьих лиц</w:t>
      </w:r>
    </w:p>
    <w:p w:rsidR="00F6426B" w:rsidRDefault="00F6426B" w:rsidP="00F6426B">
      <w:pPr>
        <w:jc w:val="both"/>
        <w:rPr>
          <w:sz w:val="22"/>
          <w:szCs w:val="22"/>
        </w:rPr>
      </w:pPr>
    </w:p>
    <w:p w:rsidR="00F6426B" w:rsidRPr="00CB2832" w:rsidRDefault="00F6426B" w:rsidP="00CB2832">
      <w:pPr>
        <w:autoSpaceDE/>
        <w:spacing w:after="100" w:afterAutospacing="1"/>
        <w:ind w:firstLine="426"/>
        <w:jc w:val="both"/>
        <w:rPr>
          <w:sz w:val="24"/>
          <w:szCs w:val="24"/>
          <w:u w:val="single"/>
        </w:rPr>
      </w:pPr>
      <w:r w:rsidRPr="00CB2832">
        <w:rPr>
          <w:b/>
          <w:bCs/>
          <w:i/>
          <w:sz w:val="22"/>
          <w:szCs w:val="22"/>
          <w:u w:val="single"/>
        </w:rPr>
        <w:t>Жалоба, претензия</w:t>
      </w:r>
      <w:r w:rsidRPr="00CB2832">
        <w:rPr>
          <w:sz w:val="22"/>
          <w:szCs w:val="22"/>
          <w:u w:val="single"/>
        </w:rPr>
        <w:t xml:space="preserve"> – письменное обращение Депонента по вопросам о восстановлении его прав и законных интересов, установленных нормативными правовыми актами и заключенным с ним Депозитарием договором (договором о </w:t>
      </w:r>
      <w:proofErr w:type="spellStart"/>
      <w:r w:rsidRPr="00CB2832">
        <w:rPr>
          <w:sz w:val="22"/>
          <w:szCs w:val="22"/>
          <w:u w:val="single"/>
        </w:rPr>
        <w:t>междепозитарных</w:t>
      </w:r>
      <w:proofErr w:type="spellEnd"/>
      <w:r w:rsidRPr="00CB2832">
        <w:rPr>
          <w:sz w:val="22"/>
          <w:szCs w:val="22"/>
          <w:u w:val="single"/>
        </w:rPr>
        <w:t xml:space="preserve"> отношениях), и нарушенных при осуществлении Депозитарием профессиональной деятельности на рынке ценных бумаг; о нарушении законодательства о ценных бумагах и/или Клиентским регламентом, допущенном при осуществлении Депозитарием профессиональной деятельности на рынке ценных бумаг, не </w:t>
      </w:r>
      <w:proofErr w:type="gramStart"/>
      <w:r w:rsidRPr="00CB2832">
        <w:rPr>
          <w:sz w:val="22"/>
          <w:szCs w:val="22"/>
          <w:u w:val="single"/>
        </w:rPr>
        <w:t>содержащее</w:t>
      </w:r>
      <w:proofErr w:type="gramEnd"/>
      <w:r w:rsidRPr="00CB2832">
        <w:rPr>
          <w:sz w:val="22"/>
          <w:szCs w:val="22"/>
          <w:u w:val="single"/>
        </w:rPr>
        <w:t xml:space="preserve"> требований в отношении восстановления нарушенных прав или законных интересов заявителя.</w:t>
      </w:r>
    </w:p>
    <w:p w:rsidR="00F6426B" w:rsidRDefault="00F6426B" w:rsidP="00CB2832">
      <w:pPr>
        <w:ind w:firstLine="426"/>
        <w:jc w:val="both"/>
      </w:pPr>
      <w:proofErr w:type="gramStart"/>
      <w:r w:rsidRPr="00CB2832">
        <w:rPr>
          <w:b/>
          <w:bCs/>
          <w:i/>
          <w:sz w:val="22"/>
          <w:szCs w:val="22"/>
        </w:rPr>
        <w:t>Запрос</w:t>
      </w:r>
      <w:r>
        <w:rPr>
          <w:sz w:val="22"/>
          <w:szCs w:val="22"/>
        </w:rPr>
        <w:t xml:space="preserve"> – любое письменное обращение Депонента к Депозитарию, целью которого является получение интересующей Депонента информации, предоставление которой предусмотрено действующим законодательством Российской Федерации и/или внутренними документами Депозитария, и существо которого не требует осуществления Депозитарием информационной операции.</w:t>
      </w:r>
      <w:proofErr w:type="gramEnd"/>
    </w:p>
    <w:p w:rsidR="00F6426B" w:rsidRDefault="00F6426B" w:rsidP="00F6426B">
      <w:pPr>
        <w:jc w:val="both"/>
      </w:pPr>
      <w:r>
        <w:rPr>
          <w:sz w:val="22"/>
          <w:szCs w:val="22"/>
        </w:rPr>
        <w:t> </w:t>
      </w:r>
    </w:p>
    <w:p w:rsidR="00F6426B" w:rsidRPr="00CB2832" w:rsidRDefault="00F6426B" w:rsidP="00CB2832">
      <w:pPr>
        <w:ind w:firstLine="426"/>
        <w:jc w:val="both"/>
        <w:rPr>
          <w:sz w:val="22"/>
          <w:szCs w:val="22"/>
        </w:rPr>
      </w:pPr>
      <w:r w:rsidRPr="00CB2832">
        <w:rPr>
          <w:b/>
          <w:bCs/>
          <w:i/>
          <w:sz w:val="22"/>
          <w:szCs w:val="22"/>
        </w:rPr>
        <w:t>Инициатор депозитарной операции</w:t>
      </w:r>
      <w:r>
        <w:rPr>
          <w:sz w:val="22"/>
          <w:szCs w:val="22"/>
        </w:rPr>
        <w:t xml:space="preserve"> - </w:t>
      </w:r>
      <w:r w:rsidR="009D1379" w:rsidRPr="009D1379">
        <w:rPr>
          <w:sz w:val="22"/>
          <w:szCs w:val="22"/>
        </w:rPr>
        <w:t>Депонент, эмитент, Депозитарий,</w:t>
      </w:r>
      <w:r w:rsidR="009D1379">
        <w:rPr>
          <w:sz w:val="22"/>
          <w:szCs w:val="22"/>
        </w:rPr>
        <w:t xml:space="preserve"> </w:t>
      </w:r>
      <w:r w:rsidR="009D1379" w:rsidRPr="009D1379">
        <w:rPr>
          <w:sz w:val="22"/>
          <w:szCs w:val="22"/>
        </w:rPr>
        <w:t>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 государственные органы или уполномоченные ими лица, Банк России, а также расчетный депозитарий, клиринговая организация</w:t>
      </w:r>
      <w:r>
        <w:rPr>
          <w:sz w:val="22"/>
          <w:szCs w:val="22"/>
        </w:rPr>
        <w:t>.</w:t>
      </w:r>
    </w:p>
    <w:p w:rsidR="00F6426B" w:rsidRDefault="00F6426B" w:rsidP="00CB2832">
      <w:pPr>
        <w:autoSpaceDE/>
        <w:spacing w:after="100" w:afterAutospacing="1"/>
        <w:ind w:firstLine="426"/>
        <w:jc w:val="both"/>
        <w:rPr>
          <w:sz w:val="22"/>
          <w:szCs w:val="22"/>
        </w:rPr>
      </w:pPr>
      <w:r>
        <w:rPr>
          <w:sz w:val="22"/>
          <w:szCs w:val="22"/>
        </w:rPr>
        <w:t>Инициатором операции может быть Депонент, лицо, уполномоченное Депонентом, должностные лица Депозитария, эмитент, уполномоченные государственные органы или уполномоченные ими лица, иные лица, определенные настоящим Регламентом и действующим законодательством</w:t>
      </w:r>
      <w:r w:rsidR="009D1379">
        <w:rPr>
          <w:sz w:val="22"/>
          <w:szCs w:val="22"/>
        </w:rPr>
        <w:t>.</w:t>
      </w:r>
    </w:p>
    <w:p w:rsidR="009D1379" w:rsidRDefault="009D1379" w:rsidP="00CB2832">
      <w:pPr>
        <w:autoSpaceDE/>
        <w:spacing w:after="100" w:afterAutospacing="1"/>
        <w:ind w:firstLine="426"/>
        <w:jc w:val="both"/>
        <w:rPr>
          <w:sz w:val="24"/>
          <w:szCs w:val="24"/>
        </w:rPr>
      </w:pPr>
      <w:r w:rsidRPr="00CB2832">
        <w:rPr>
          <w:b/>
          <w:bCs/>
          <w:i/>
          <w:sz w:val="22"/>
          <w:szCs w:val="22"/>
        </w:rPr>
        <w:t>Иностранная ценная бумага</w:t>
      </w:r>
      <w:r w:rsidRPr="009D1379">
        <w:rPr>
          <w:sz w:val="24"/>
          <w:szCs w:val="24"/>
        </w:rPr>
        <w:t xml:space="preserve"> – </w:t>
      </w:r>
      <w:r w:rsidRPr="00CB2832">
        <w:rPr>
          <w:sz w:val="22"/>
          <w:szCs w:val="22"/>
        </w:rPr>
        <w:t>иностранные финансовые инструменты, допущенные к обращению в Российской Федерации в качестве ценных бумаг иностранных эмитентов в соответствии с пунктом 1 статьи 51.1. Федерального закона «О рынке ценных бумаг».</w:t>
      </w:r>
    </w:p>
    <w:p w:rsidR="009D1379" w:rsidRDefault="009D1379" w:rsidP="00CB2832">
      <w:pPr>
        <w:autoSpaceDE/>
        <w:spacing w:after="100" w:afterAutospacing="1"/>
        <w:ind w:firstLine="426"/>
        <w:jc w:val="both"/>
        <w:rPr>
          <w:sz w:val="24"/>
          <w:szCs w:val="24"/>
        </w:rPr>
      </w:pPr>
      <w:r w:rsidRPr="00CB2832">
        <w:rPr>
          <w:b/>
          <w:bCs/>
          <w:i/>
          <w:sz w:val="22"/>
          <w:szCs w:val="22"/>
        </w:rPr>
        <w:t>Информационные операции –</w:t>
      </w:r>
      <w:r w:rsidRPr="009D1379">
        <w:rPr>
          <w:sz w:val="24"/>
          <w:szCs w:val="24"/>
        </w:rPr>
        <w:t xml:space="preserve"> </w:t>
      </w:r>
      <w:r w:rsidRPr="00CB2832">
        <w:rPr>
          <w:sz w:val="22"/>
          <w:szCs w:val="22"/>
        </w:rPr>
        <w:t>Депозитарные операции, связанные с формированием по требованию Депонента или иного уполномоченного им лица отчетов и выписок со счета депо и иных учетных регистров Депозитария, или о выполнении Депозитарных операций.</w:t>
      </w:r>
    </w:p>
    <w:p w:rsidR="00F6426B" w:rsidRDefault="00F6426B" w:rsidP="00CB2832">
      <w:pPr>
        <w:ind w:firstLine="426"/>
        <w:jc w:val="both"/>
        <w:rPr>
          <w:sz w:val="22"/>
          <w:szCs w:val="22"/>
        </w:rPr>
      </w:pPr>
      <w:r w:rsidRPr="00CB2832">
        <w:rPr>
          <w:b/>
          <w:bCs/>
          <w:i/>
          <w:sz w:val="22"/>
          <w:szCs w:val="22"/>
        </w:rPr>
        <w:t>Иные счета</w:t>
      </w:r>
      <w:r>
        <w:rPr>
          <w:sz w:val="22"/>
          <w:szCs w:val="22"/>
        </w:rPr>
        <w:t xml:space="preserve"> – счета, открываемые Депозитарием и не предназначенные для учета прав на ценные бумаги.</w:t>
      </w:r>
    </w:p>
    <w:p w:rsidR="00F6426B" w:rsidRDefault="00F6426B" w:rsidP="00F6426B">
      <w:pPr>
        <w:jc w:val="both"/>
      </w:pPr>
    </w:p>
    <w:p w:rsidR="00F6426B" w:rsidRDefault="00F6426B" w:rsidP="00AF0AE0">
      <w:pPr>
        <w:ind w:firstLine="426"/>
        <w:jc w:val="both"/>
      </w:pPr>
      <w:r w:rsidRPr="00CB2832">
        <w:rPr>
          <w:b/>
          <w:bCs/>
          <w:i/>
          <w:sz w:val="22"/>
          <w:szCs w:val="22"/>
        </w:rPr>
        <w:t>Казначейский счет депо эмитента</w:t>
      </w:r>
      <w:r>
        <w:rPr>
          <w:sz w:val="22"/>
          <w:szCs w:val="22"/>
        </w:rPr>
        <w:t xml:space="preserve"> – счет депо, предназначенный для учета прав эмитента (лица, обязанного по ценным бумагам) на выпущенные (выданные) им ценные бумаги.</w:t>
      </w:r>
    </w:p>
    <w:p w:rsidR="00F6426B" w:rsidRDefault="00F6426B" w:rsidP="00F6426B">
      <w:pPr>
        <w:jc w:val="both"/>
        <w:rPr>
          <w:sz w:val="22"/>
          <w:szCs w:val="22"/>
        </w:rPr>
      </w:pPr>
      <w:r>
        <w:rPr>
          <w:sz w:val="22"/>
          <w:szCs w:val="22"/>
        </w:rPr>
        <w:t> </w:t>
      </w:r>
    </w:p>
    <w:p w:rsidR="00F6426B" w:rsidRDefault="00F6426B" w:rsidP="00AF0AE0">
      <w:pPr>
        <w:ind w:firstLine="426"/>
        <w:jc w:val="both"/>
        <w:rPr>
          <w:sz w:val="22"/>
          <w:szCs w:val="22"/>
        </w:rPr>
      </w:pPr>
      <w:proofErr w:type="gramStart"/>
      <w:r w:rsidRPr="00AF0AE0">
        <w:rPr>
          <w:b/>
          <w:bCs/>
          <w:i/>
          <w:sz w:val="22"/>
          <w:szCs w:val="22"/>
        </w:rPr>
        <w:t>Квалифицированный инвестор</w:t>
      </w:r>
      <w:r>
        <w:rPr>
          <w:sz w:val="22"/>
          <w:szCs w:val="22"/>
        </w:rPr>
        <w:t xml:space="preserve"> – </w:t>
      </w:r>
      <w:r w:rsidR="009D1379" w:rsidRPr="009D1379">
        <w:rPr>
          <w:sz w:val="22"/>
          <w:szCs w:val="22"/>
        </w:rPr>
        <w:t>лицо, признанное квалифицированным инвестором в силу п.2 ст. 51.2 Федерального закона №39-ФЗ от 22.04.1996 «О рынке ценных бумаг» либо в соответствии с п. 4 или п. 5 статьи 51.2 Федерального закона №39-ФЗ от 22.04.1996 «О рынке ценных бумаг» и Условиями признания лиц квалифицированными инвесторами ООО «Московские партнеры» и иным законодательством Российской Федерации.</w:t>
      </w:r>
      <w:r>
        <w:rPr>
          <w:sz w:val="22"/>
          <w:szCs w:val="22"/>
        </w:rPr>
        <w:t> </w:t>
      </w:r>
      <w:proofErr w:type="gramEnd"/>
    </w:p>
    <w:p w:rsidR="009D1379" w:rsidRDefault="009D1379" w:rsidP="00AF0AE0">
      <w:pPr>
        <w:ind w:firstLine="426"/>
        <w:jc w:val="both"/>
      </w:pPr>
    </w:p>
    <w:p w:rsidR="00F6426B" w:rsidRDefault="00F6426B" w:rsidP="00AF0AE0">
      <w:pPr>
        <w:ind w:firstLine="426"/>
        <w:jc w:val="both"/>
      </w:pPr>
      <w:proofErr w:type="gramStart"/>
      <w:r w:rsidRPr="00AF0AE0">
        <w:rPr>
          <w:b/>
          <w:bCs/>
          <w:i/>
          <w:sz w:val="22"/>
          <w:szCs w:val="22"/>
        </w:rPr>
        <w:t>Корпоративные действия –</w:t>
      </w:r>
      <w:r>
        <w:rPr>
          <w:sz w:val="22"/>
          <w:szCs w:val="22"/>
        </w:rPr>
        <w:t xml:space="preserve"> </w:t>
      </w:r>
      <w:r w:rsidR="00D66432" w:rsidRPr="00D66432">
        <w:rPr>
          <w:sz w:val="22"/>
          <w:szCs w:val="22"/>
        </w:rPr>
        <w:t xml:space="preserve">совершаемые эмитентами ценных бумаг и/или владельцами ценных бумаг и/или иными лицами, связанные с возникновением и реализацией прав по ценным бумагам действия, которые влияют или могут повлиять на структуру капитала эмитента, его финансовое состояние, на </w:t>
      </w:r>
      <w:r w:rsidR="002716F8">
        <w:rPr>
          <w:sz w:val="22"/>
          <w:szCs w:val="22"/>
        </w:rPr>
        <w:t>положение</w:t>
      </w:r>
      <w:r w:rsidR="00D66432" w:rsidRPr="00D66432">
        <w:rPr>
          <w:sz w:val="22"/>
          <w:szCs w:val="22"/>
        </w:rPr>
        <w:t xml:space="preserve"> владельцев ценных бумаг и порядок осуществления ими своих прав по ценным бумагам</w:t>
      </w:r>
      <w:r>
        <w:rPr>
          <w:sz w:val="22"/>
          <w:szCs w:val="22"/>
        </w:rPr>
        <w:t>.</w:t>
      </w:r>
      <w:proofErr w:type="gramEnd"/>
    </w:p>
    <w:p w:rsidR="00F6426B" w:rsidRDefault="00F6426B" w:rsidP="00F6426B">
      <w:pPr>
        <w:jc w:val="both"/>
      </w:pPr>
      <w:r>
        <w:rPr>
          <w:b/>
          <w:bCs/>
          <w:sz w:val="22"/>
          <w:szCs w:val="22"/>
        </w:rPr>
        <w:t> </w:t>
      </w:r>
    </w:p>
    <w:p w:rsidR="00F6426B" w:rsidRDefault="00F6426B" w:rsidP="00AF0AE0">
      <w:pPr>
        <w:ind w:firstLine="426"/>
        <w:jc w:val="both"/>
        <w:rPr>
          <w:sz w:val="22"/>
          <w:szCs w:val="22"/>
        </w:rPr>
      </w:pPr>
      <w:r w:rsidRPr="00AF0AE0">
        <w:rPr>
          <w:b/>
          <w:bCs/>
          <w:i/>
          <w:sz w:val="22"/>
          <w:szCs w:val="22"/>
        </w:rPr>
        <w:t>Место хранения -</w:t>
      </w:r>
      <w:r>
        <w:rPr>
          <w:sz w:val="22"/>
          <w:szCs w:val="22"/>
        </w:rPr>
        <w:t xml:space="preserve"> </w:t>
      </w:r>
      <w:r w:rsidR="00337E90" w:rsidRPr="00337E90">
        <w:rPr>
          <w:sz w:val="22"/>
          <w:szCs w:val="22"/>
        </w:rPr>
        <w:t>хранилище Депозитария, внешнее (по отношению к Депозитарию) хранилище, Реестродержатель, Депозитарий места хранения или иностранная организация, осуществляющая учет прав на ценные бумаги, в котором находятся сертификаты ценных бумаг и (или) учитываются права на ценные бумаги Депонентов Депозитария</w:t>
      </w:r>
      <w:r>
        <w:rPr>
          <w:sz w:val="22"/>
          <w:szCs w:val="22"/>
        </w:rPr>
        <w:t>.</w:t>
      </w:r>
    </w:p>
    <w:p w:rsidR="00F6426B" w:rsidRDefault="00F6426B" w:rsidP="00F6426B">
      <w:pPr>
        <w:jc w:val="both"/>
        <w:rPr>
          <w:sz w:val="22"/>
          <w:szCs w:val="22"/>
        </w:rPr>
      </w:pPr>
    </w:p>
    <w:p w:rsidR="00F6426B" w:rsidRDefault="00AF0AE0" w:rsidP="00EC5E2D">
      <w:pPr>
        <w:ind w:firstLine="426"/>
        <w:jc w:val="both"/>
      </w:pPr>
      <w:proofErr w:type="gramStart"/>
      <w:r w:rsidRPr="00EC5E2D">
        <w:rPr>
          <w:b/>
          <w:bCs/>
          <w:i/>
          <w:sz w:val="22"/>
          <w:szCs w:val="22"/>
        </w:rPr>
        <w:t>Оператор счета (раздела счета) депо (Оператор)</w:t>
      </w:r>
      <w:r w:rsidRPr="00AF0AE0">
        <w:rPr>
          <w:b/>
          <w:bCs/>
          <w:sz w:val="22"/>
          <w:szCs w:val="22"/>
        </w:rPr>
        <w:t xml:space="preserve"> — </w:t>
      </w:r>
      <w:r w:rsidRPr="00EC5E2D">
        <w:rPr>
          <w:bCs/>
          <w:sz w:val="22"/>
          <w:szCs w:val="22"/>
        </w:rPr>
        <w:t>юридическое лицо, не являющееся владельцем соответствующего Счета депо, но имеющее право на основании полномочий, полученных от Клиента, отдавать распоряжения Депозитарию на выполнение депозитарных операций по Счетам депо (Разделам счетов депо) Клиента в рамках, установленных Клиентом и Депозитарным договором полномочий, а также получать отчеты и выписки по Счету депо Депонента.</w:t>
      </w:r>
      <w:proofErr w:type="gramEnd"/>
    </w:p>
    <w:p w:rsidR="00F6426B" w:rsidRDefault="00F6426B" w:rsidP="00F6426B">
      <w:pPr>
        <w:jc w:val="both"/>
      </w:pPr>
      <w:r>
        <w:rPr>
          <w:sz w:val="22"/>
          <w:szCs w:val="22"/>
        </w:rPr>
        <w:t> </w:t>
      </w:r>
    </w:p>
    <w:p w:rsidR="00F6426B" w:rsidRDefault="00F6426B" w:rsidP="00EC5E2D">
      <w:pPr>
        <w:ind w:firstLine="426"/>
        <w:jc w:val="both"/>
        <w:rPr>
          <w:sz w:val="22"/>
          <w:szCs w:val="22"/>
        </w:rPr>
      </w:pPr>
      <w:r w:rsidRPr="00EC5E2D">
        <w:rPr>
          <w:b/>
          <w:bCs/>
          <w:i/>
          <w:sz w:val="22"/>
          <w:szCs w:val="22"/>
        </w:rPr>
        <w:t>Обеспечительный счет ценных бумаг депонентов</w:t>
      </w:r>
      <w:r>
        <w:rPr>
          <w:sz w:val="22"/>
          <w:szCs w:val="22"/>
        </w:rPr>
        <w:t xml:space="preserve"> – </w:t>
      </w:r>
      <w:r w:rsidR="00AF0AE0">
        <w:rPr>
          <w:sz w:val="22"/>
          <w:szCs w:val="22"/>
        </w:rPr>
        <w:t xml:space="preserve">активный </w:t>
      </w:r>
      <w:r>
        <w:rPr>
          <w:sz w:val="22"/>
          <w:szCs w:val="22"/>
        </w:rPr>
        <w:t>счет, открываемый Депозитарием при открытии ему торгового счета депо номинального держателя либо субсчета депо номинального держателя. Основанием для открытия обеспечительного счета ценных бумаг депонентов является принятие Депозитарием документов, подтверждающих открытие ему торгового счета депо номинального держателя, либо субсчета депо номинального держателя.</w:t>
      </w:r>
    </w:p>
    <w:p w:rsidR="00F6426B" w:rsidRDefault="00F6426B" w:rsidP="00F6426B">
      <w:pPr>
        <w:jc w:val="both"/>
        <w:rPr>
          <w:sz w:val="22"/>
          <w:szCs w:val="22"/>
        </w:rPr>
      </w:pPr>
    </w:p>
    <w:p w:rsidR="00F6426B" w:rsidRDefault="00F6426B" w:rsidP="00EC5E2D">
      <w:pPr>
        <w:ind w:firstLine="426"/>
        <w:jc w:val="both"/>
      </w:pPr>
      <w:r w:rsidRPr="00EC5E2D">
        <w:rPr>
          <w:b/>
          <w:bCs/>
          <w:i/>
          <w:sz w:val="22"/>
          <w:szCs w:val="22"/>
        </w:rPr>
        <w:t>Пассивный счет</w:t>
      </w:r>
      <w:r>
        <w:rPr>
          <w:sz w:val="22"/>
          <w:szCs w:val="22"/>
        </w:rPr>
        <w:t xml:space="preserve"> – </w:t>
      </w:r>
      <w:r w:rsidR="00AF0AE0" w:rsidRPr="00AF0AE0">
        <w:rPr>
          <w:sz w:val="22"/>
          <w:szCs w:val="22"/>
        </w:rPr>
        <w:t>счет (счета), предусмотренный (предусмотренные) абзацами вторым-тринадцатым пункта 2.1 и абзацами вторым-пятым пункта 2.2 Положения Банка России № 503-П</w:t>
      </w:r>
      <w:r>
        <w:rPr>
          <w:sz w:val="22"/>
          <w:szCs w:val="22"/>
        </w:rPr>
        <w:t>.</w:t>
      </w:r>
    </w:p>
    <w:p w:rsidR="00F6426B" w:rsidRDefault="00F6426B" w:rsidP="00F6426B">
      <w:pPr>
        <w:jc w:val="both"/>
      </w:pPr>
    </w:p>
    <w:p w:rsidR="00581CCB" w:rsidRDefault="00581CCB" w:rsidP="00EC5E2D">
      <w:pPr>
        <w:ind w:firstLine="426"/>
        <w:jc w:val="both"/>
      </w:pPr>
      <w:proofErr w:type="gramStart"/>
      <w:r w:rsidRPr="00EC5E2D">
        <w:rPr>
          <w:b/>
          <w:bCs/>
          <w:i/>
          <w:sz w:val="22"/>
          <w:szCs w:val="22"/>
        </w:rPr>
        <w:t>Перевод −</w:t>
      </w:r>
      <w:r>
        <w:t xml:space="preserve"> </w:t>
      </w:r>
      <w:r w:rsidRPr="00EC5E2D">
        <w:rPr>
          <w:sz w:val="22"/>
          <w:szCs w:val="22"/>
        </w:rPr>
        <w:t>Депозитарная операция, результатом которой является списание ценных бумаг со счета депо (иного Пассивного счета, субсчета, раздела Пассивного счета депо, раздел Пассивного счета) с одновременным их зачислением на другой счет депо (иной Пассивный счет, субсчет, раздел Пассивного счета депо, раздел Пассивного счета) при условии, что количество ценных бумаг, учитываемых на Активных счетах, не изменяется</w:t>
      </w:r>
      <w:r w:rsidRPr="00581CCB">
        <w:rPr>
          <w:sz w:val="22"/>
          <w:szCs w:val="22"/>
        </w:rPr>
        <w:t>.</w:t>
      </w:r>
      <w:proofErr w:type="gramEnd"/>
    </w:p>
    <w:p w:rsidR="00581CCB" w:rsidRDefault="00581CCB" w:rsidP="00581CCB">
      <w:pPr>
        <w:jc w:val="both"/>
      </w:pPr>
    </w:p>
    <w:p w:rsidR="00581CCB" w:rsidRPr="00581CCB" w:rsidRDefault="00581CCB" w:rsidP="00EC5E2D">
      <w:pPr>
        <w:ind w:firstLine="426"/>
        <w:jc w:val="both"/>
        <w:rPr>
          <w:sz w:val="22"/>
          <w:szCs w:val="22"/>
        </w:rPr>
      </w:pPr>
      <w:r w:rsidRPr="00EC5E2D">
        <w:rPr>
          <w:b/>
          <w:bCs/>
          <w:i/>
          <w:sz w:val="22"/>
          <w:szCs w:val="22"/>
        </w:rPr>
        <w:t>Перемещение −</w:t>
      </w:r>
      <w:r>
        <w:t xml:space="preserve"> </w:t>
      </w:r>
      <w:r w:rsidRPr="00EC5E2D">
        <w:rPr>
          <w:sz w:val="22"/>
          <w:szCs w:val="22"/>
        </w:rPr>
        <w:t>Депозитарная операция, результатом которой является списание ценных бумаг с Активного счета (раздела Активного счета) с одновременным их зачислением на другой Активный счет (раздел Активного счета) при условии, что количество ценных бумаг, учитываемых на Пассивных счетах, не изменяется</w:t>
      </w:r>
      <w:r w:rsidRPr="00581CCB">
        <w:rPr>
          <w:sz w:val="22"/>
          <w:szCs w:val="22"/>
        </w:rPr>
        <w:t>.</w:t>
      </w:r>
    </w:p>
    <w:p w:rsidR="00F6426B" w:rsidRDefault="00F6426B" w:rsidP="00F6426B">
      <w:pPr>
        <w:jc w:val="both"/>
      </w:pPr>
      <w:r>
        <w:rPr>
          <w:sz w:val="22"/>
          <w:szCs w:val="22"/>
        </w:rPr>
        <w:t> </w:t>
      </w:r>
    </w:p>
    <w:p w:rsidR="00563F48" w:rsidRDefault="00F6426B" w:rsidP="00B816EA">
      <w:pPr>
        <w:ind w:firstLine="426"/>
        <w:jc w:val="both"/>
        <w:rPr>
          <w:sz w:val="22"/>
          <w:szCs w:val="22"/>
        </w:rPr>
      </w:pPr>
      <w:proofErr w:type="gramStart"/>
      <w:r w:rsidRPr="00B816EA">
        <w:rPr>
          <w:b/>
          <w:bCs/>
          <w:i/>
          <w:sz w:val="22"/>
          <w:szCs w:val="22"/>
        </w:rPr>
        <w:t>Попечитель счета депо</w:t>
      </w:r>
      <w:r>
        <w:rPr>
          <w:sz w:val="22"/>
          <w:szCs w:val="22"/>
        </w:rPr>
        <w:t xml:space="preserve"> – </w:t>
      </w:r>
      <w:r w:rsidR="00563F48" w:rsidRPr="00563F48">
        <w:rPr>
          <w:sz w:val="22"/>
          <w:szCs w:val="22"/>
        </w:rPr>
        <w:t>лицо, имеющее лицензию профессионального участника рынка ценных бумаг, заключившее с Депозитарием договор, устанавливающий их взаимные права и обязанности, в том числе обязанности по заключению депозитарных договоров с Депонентами и сверке данных по ценным бумагам клиента (Депонента), которому Депонентом переданы полномочия по распоряжению ценными бумагами и осуществлению прав по ценным бумагам, которые хранятся и (или) права на ко</w:t>
      </w:r>
      <w:r w:rsidR="002716F8">
        <w:rPr>
          <w:sz w:val="22"/>
          <w:szCs w:val="22"/>
        </w:rPr>
        <w:t>торые</w:t>
      </w:r>
      <w:proofErr w:type="gramEnd"/>
      <w:r w:rsidR="002716F8">
        <w:rPr>
          <w:sz w:val="22"/>
          <w:szCs w:val="22"/>
        </w:rPr>
        <w:t xml:space="preserve"> учитываются в Депозитарии</w:t>
      </w:r>
      <w:r>
        <w:rPr>
          <w:sz w:val="22"/>
          <w:szCs w:val="22"/>
        </w:rPr>
        <w:t>.</w:t>
      </w:r>
      <w:r w:rsidR="00563F48">
        <w:rPr>
          <w:sz w:val="22"/>
          <w:szCs w:val="22"/>
        </w:rPr>
        <w:t xml:space="preserve"> </w:t>
      </w:r>
    </w:p>
    <w:p w:rsidR="00563F48" w:rsidRPr="00EC5E2D" w:rsidRDefault="00563F48" w:rsidP="00563F48">
      <w:pPr>
        <w:ind w:firstLine="426"/>
        <w:jc w:val="both"/>
        <w:rPr>
          <w:sz w:val="22"/>
          <w:szCs w:val="22"/>
        </w:rPr>
      </w:pPr>
    </w:p>
    <w:p w:rsidR="00563F48" w:rsidRDefault="00563F48" w:rsidP="00563F48">
      <w:pPr>
        <w:ind w:firstLine="426"/>
        <w:jc w:val="both"/>
      </w:pPr>
      <w:r w:rsidRPr="00EC5E2D">
        <w:rPr>
          <w:b/>
          <w:bCs/>
          <w:i/>
          <w:sz w:val="22"/>
          <w:szCs w:val="22"/>
        </w:rPr>
        <w:t>Поручение -</w:t>
      </w:r>
      <w:r>
        <w:rPr>
          <w:sz w:val="22"/>
          <w:szCs w:val="22"/>
        </w:rPr>
        <w:t xml:space="preserve"> </w:t>
      </w:r>
      <w:r w:rsidRPr="00702EC7">
        <w:rPr>
          <w:rStyle w:val="FontStyle78"/>
          <w:sz w:val="22"/>
          <w:szCs w:val="22"/>
        </w:rPr>
        <w:t>документ, содержащий указания Депозитарию на совершение</w:t>
      </w:r>
      <w:r>
        <w:rPr>
          <w:rStyle w:val="FontStyle78"/>
          <w:sz w:val="22"/>
          <w:szCs w:val="22"/>
        </w:rPr>
        <w:t xml:space="preserve"> одной или нескольких связанных </w:t>
      </w:r>
      <w:r w:rsidRPr="00702EC7">
        <w:rPr>
          <w:rStyle w:val="FontStyle78"/>
          <w:sz w:val="22"/>
          <w:szCs w:val="22"/>
        </w:rPr>
        <w:t>депозитарных операций.</w:t>
      </w:r>
    </w:p>
    <w:p w:rsidR="00563F48" w:rsidRDefault="00563F48" w:rsidP="00F6426B">
      <w:pPr>
        <w:jc w:val="both"/>
      </w:pPr>
    </w:p>
    <w:p w:rsidR="00F6426B" w:rsidRPr="00B816EA" w:rsidRDefault="00563F48" w:rsidP="00B816EA">
      <w:pPr>
        <w:ind w:firstLine="426"/>
        <w:jc w:val="both"/>
        <w:rPr>
          <w:rStyle w:val="FontStyle78"/>
          <w:sz w:val="22"/>
          <w:szCs w:val="22"/>
        </w:rPr>
      </w:pPr>
      <w:r w:rsidRPr="00B816EA">
        <w:rPr>
          <w:b/>
          <w:bCs/>
          <w:i/>
          <w:sz w:val="22"/>
          <w:szCs w:val="22"/>
        </w:rPr>
        <w:t>Прием ценных бумаг на хранение и (или) учет −</w:t>
      </w:r>
      <w:r w:rsidRPr="00563F48">
        <w:t xml:space="preserve"> </w:t>
      </w:r>
      <w:r w:rsidRPr="00B816EA">
        <w:rPr>
          <w:rStyle w:val="FontStyle78"/>
          <w:sz w:val="22"/>
          <w:szCs w:val="22"/>
        </w:rPr>
        <w:t>Депозитарная операция, результатом которой является зачисление ценных бумаг на Пассивный счет с их одновременн</w:t>
      </w:r>
      <w:r w:rsidRPr="006942CE">
        <w:rPr>
          <w:rStyle w:val="FontStyle78"/>
          <w:sz w:val="22"/>
          <w:szCs w:val="22"/>
        </w:rPr>
        <w:t>ым зачислением на Активный счет.</w:t>
      </w:r>
    </w:p>
    <w:p w:rsidR="00563F48" w:rsidRDefault="00563F48" w:rsidP="00F6426B">
      <w:pPr>
        <w:jc w:val="both"/>
      </w:pPr>
    </w:p>
    <w:p w:rsidR="00F6426B" w:rsidRDefault="00F6426B" w:rsidP="00B816EA">
      <w:pPr>
        <w:ind w:firstLine="426"/>
        <w:jc w:val="both"/>
      </w:pPr>
      <w:r w:rsidRPr="00B816EA">
        <w:rPr>
          <w:b/>
          <w:bCs/>
          <w:i/>
          <w:sz w:val="22"/>
          <w:szCs w:val="22"/>
        </w:rPr>
        <w:lastRenderedPageBreak/>
        <w:t>Распорядитель счета депо</w:t>
      </w:r>
      <w:r>
        <w:rPr>
          <w:sz w:val="22"/>
          <w:szCs w:val="22"/>
        </w:rPr>
        <w:t xml:space="preserve"> - физическое лицо (уполномоченный сотрудник Депонента, оператора или попечителя счета депо, иные уполномоченные доверенностью или законом лица), имеющие право подписывать документы, являющиеся основанием для осуществления операций по счету депо.</w:t>
      </w:r>
    </w:p>
    <w:p w:rsidR="00F6426B" w:rsidRDefault="00F6426B" w:rsidP="00F6426B">
      <w:pPr>
        <w:jc w:val="both"/>
      </w:pPr>
      <w:r>
        <w:rPr>
          <w:sz w:val="22"/>
          <w:szCs w:val="22"/>
        </w:rPr>
        <w:t> </w:t>
      </w:r>
    </w:p>
    <w:p w:rsidR="00F6426B" w:rsidRDefault="00F6426B" w:rsidP="006942CE">
      <w:pPr>
        <w:tabs>
          <w:tab w:val="left" w:pos="426"/>
        </w:tabs>
        <w:jc w:val="both"/>
        <w:rPr>
          <w:sz w:val="22"/>
          <w:szCs w:val="22"/>
        </w:rPr>
      </w:pPr>
      <w:r>
        <w:rPr>
          <w:sz w:val="22"/>
          <w:szCs w:val="22"/>
        </w:rPr>
        <w:t> </w:t>
      </w:r>
      <w:r w:rsidR="006942CE">
        <w:rPr>
          <w:sz w:val="22"/>
          <w:szCs w:val="22"/>
        </w:rPr>
        <w:tab/>
      </w:r>
      <w:proofErr w:type="gramStart"/>
      <w:r w:rsidR="006942CE" w:rsidRPr="00B816EA">
        <w:rPr>
          <w:b/>
          <w:bCs/>
          <w:i/>
          <w:sz w:val="22"/>
          <w:szCs w:val="22"/>
        </w:rPr>
        <w:t>Реестродержатель</w:t>
      </w:r>
      <w:r w:rsidR="006942CE" w:rsidRPr="006942CE">
        <w:rPr>
          <w:b/>
          <w:bCs/>
          <w:sz w:val="22"/>
          <w:szCs w:val="22"/>
        </w:rPr>
        <w:t xml:space="preserve"> − </w:t>
      </w:r>
      <w:r w:rsidR="006942CE" w:rsidRPr="00B816EA">
        <w:rPr>
          <w:sz w:val="22"/>
          <w:szCs w:val="22"/>
        </w:rPr>
        <w:t>профессиональный участник рынка ценных бумаг, осуществляющий деятельность по ведению реестра владельцев ценных бумаг, в том числе ипотечных сертификатов участия, а также специализированный депозитарий, осуществляющий ведение реестра владельцев инвестиционных паев паевого инвестиционного фонда</w:t>
      </w:r>
      <w:r>
        <w:rPr>
          <w:sz w:val="22"/>
          <w:szCs w:val="22"/>
        </w:rPr>
        <w:t>.</w:t>
      </w:r>
      <w:proofErr w:type="gramEnd"/>
    </w:p>
    <w:p w:rsidR="00DF2C4C" w:rsidRDefault="00DF2C4C" w:rsidP="006942CE">
      <w:pPr>
        <w:tabs>
          <w:tab w:val="left" w:pos="426"/>
        </w:tabs>
        <w:jc w:val="both"/>
        <w:rPr>
          <w:sz w:val="22"/>
          <w:szCs w:val="22"/>
        </w:rPr>
      </w:pPr>
    </w:p>
    <w:p w:rsidR="00DF2C4C" w:rsidRDefault="00DF2C4C" w:rsidP="00DF2C4C">
      <w:pPr>
        <w:tabs>
          <w:tab w:val="left" w:pos="426"/>
        </w:tabs>
        <w:jc w:val="both"/>
        <w:rPr>
          <w:sz w:val="22"/>
          <w:szCs w:val="22"/>
        </w:rPr>
      </w:pPr>
      <w:r>
        <w:rPr>
          <w:b/>
          <w:bCs/>
          <w:i/>
          <w:sz w:val="22"/>
          <w:szCs w:val="22"/>
        </w:rPr>
        <w:tab/>
      </w:r>
      <w:r w:rsidRPr="00B816EA">
        <w:rPr>
          <w:b/>
          <w:bCs/>
          <w:i/>
          <w:sz w:val="22"/>
          <w:szCs w:val="22"/>
        </w:rPr>
        <w:t>Снятие ценных бумаг с хранения и (или) учета −</w:t>
      </w:r>
      <w:r w:rsidRPr="00DF2C4C">
        <w:rPr>
          <w:sz w:val="22"/>
          <w:szCs w:val="22"/>
        </w:rPr>
        <w:t xml:space="preserve"> Депозитарная операция, результатом которой является списание ценных бумаг с Пассивного счета с их одновремен</w:t>
      </w:r>
      <w:r>
        <w:rPr>
          <w:sz w:val="22"/>
          <w:szCs w:val="22"/>
        </w:rPr>
        <w:t>ным списанием с Активного счета.</w:t>
      </w:r>
    </w:p>
    <w:p w:rsidR="00DF2C4C" w:rsidRPr="00DF2C4C" w:rsidRDefault="00DF2C4C" w:rsidP="00DF2C4C">
      <w:pPr>
        <w:tabs>
          <w:tab w:val="left" w:pos="426"/>
        </w:tabs>
        <w:jc w:val="both"/>
        <w:rPr>
          <w:sz w:val="22"/>
          <w:szCs w:val="22"/>
        </w:rPr>
      </w:pPr>
    </w:p>
    <w:p w:rsidR="00DF2C4C" w:rsidRPr="00B816EA" w:rsidRDefault="00DF2C4C" w:rsidP="00DF2C4C">
      <w:pPr>
        <w:tabs>
          <w:tab w:val="left" w:pos="426"/>
        </w:tabs>
        <w:jc w:val="both"/>
        <w:rPr>
          <w:sz w:val="22"/>
          <w:szCs w:val="22"/>
        </w:rPr>
      </w:pPr>
      <w:r>
        <w:rPr>
          <w:b/>
          <w:bCs/>
          <w:i/>
          <w:sz w:val="22"/>
          <w:szCs w:val="22"/>
        </w:rPr>
        <w:tab/>
      </w:r>
      <w:r w:rsidRPr="00B816EA">
        <w:rPr>
          <w:b/>
          <w:bCs/>
          <w:i/>
          <w:sz w:val="22"/>
          <w:szCs w:val="22"/>
        </w:rPr>
        <w:t>Служебное поручение −</w:t>
      </w:r>
      <w:r w:rsidRPr="00DF2C4C">
        <w:rPr>
          <w:sz w:val="22"/>
          <w:szCs w:val="22"/>
        </w:rPr>
        <w:t xml:space="preserve"> распорядительный документ, инициатором которого выступа</w:t>
      </w:r>
      <w:r>
        <w:rPr>
          <w:sz w:val="22"/>
          <w:szCs w:val="22"/>
        </w:rPr>
        <w:t>ет должностное лицо Депозитария.</w:t>
      </w:r>
    </w:p>
    <w:p w:rsidR="00F6426B" w:rsidRDefault="00F6426B" w:rsidP="00F6426B">
      <w:pPr>
        <w:jc w:val="both"/>
      </w:pPr>
      <w:r>
        <w:rPr>
          <w:sz w:val="22"/>
          <w:szCs w:val="22"/>
        </w:rPr>
        <w:t> </w:t>
      </w:r>
    </w:p>
    <w:p w:rsidR="00DF2C4C" w:rsidRPr="00B816EA" w:rsidRDefault="00DF2C4C" w:rsidP="00B816EA">
      <w:pPr>
        <w:ind w:firstLine="426"/>
        <w:jc w:val="both"/>
        <w:rPr>
          <w:sz w:val="22"/>
          <w:szCs w:val="22"/>
        </w:rPr>
      </w:pPr>
      <w:r w:rsidRPr="00B816EA">
        <w:rPr>
          <w:b/>
          <w:bCs/>
          <w:i/>
          <w:sz w:val="22"/>
          <w:szCs w:val="22"/>
        </w:rPr>
        <w:t>Счет депо</w:t>
      </w:r>
      <w:r w:rsidRPr="00DF2C4C">
        <w:rPr>
          <w:b/>
          <w:bCs/>
          <w:sz w:val="22"/>
          <w:szCs w:val="22"/>
        </w:rPr>
        <w:t xml:space="preserve"> - </w:t>
      </w:r>
      <w:r w:rsidRPr="00B816EA">
        <w:rPr>
          <w:sz w:val="22"/>
          <w:szCs w:val="22"/>
        </w:rPr>
        <w:t>учетный регистр, являющийся совокупностью записей, объединенных общим признаком и предназначенный для учета ценных бумаг.</w:t>
      </w:r>
    </w:p>
    <w:p w:rsidR="00F6426B" w:rsidRDefault="00F6426B" w:rsidP="00F6426B">
      <w:pPr>
        <w:jc w:val="both"/>
      </w:pPr>
      <w:r>
        <w:rPr>
          <w:sz w:val="22"/>
          <w:szCs w:val="22"/>
        </w:rPr>
        <w:t> </w:t>
      </w:r>
    </w:p>
    <w:p w:rsidR="00F6426B" w:rsidRDefault="00F6426B" w:rsidP="00B816EA">
      <w:pPr>
        <w:ind w:firstLine="426"/>
        <w:jc w:val="both"/>
      </w:pPr>
      <w:r w:rsidRPr="00B816EA">
        <w:rPr>
          <w:b/>
          <w:bCs/>
          <w:i/>
          <w:sz w:val="22"/>
          <w:szCs w:val="22"/>
        </w:rPr>
        <w:t>Счет депо владельца -</w:t>
      </w:r>
      <w:r>
        <w:rPr>
          <w:sz w:val="22"/>
          <w:szCs w:val="22"/>
        </w:rPr>
        <w:t xml:space="preserve"> счет депо, предназначенный для учета прав собственности и</w:t>
      </w:r>
      <w:r w:rsidR="000E55E1">
        <w:rPr>
          <w:sz w:val="22"/>
          <w:szCs w:val="22"/>
        </w:rPr>
        <w:t>ли</w:t>
      </w:r>
      <w:r>
        <w:rPr>
          <w:sz w:val="22"/>
          <w:szCs w:val="22"/>
        </w:rPr>
        <w:t xml:space="preserve"> иных вещных прав на ценные бумаги Депонента.</w:t>
      </w:r>
    </w:p>
    <w:p w:rsidR="00F6426B" w:rsidRDefault="00F6426B" w:rsidP="00F6426B">
      <w:pPr>
        <w:jc w:val="both"/>
      </w:pPr>
      <w:r>
        <w:rPr>
          <w:sz w:val="22"/>
          <w:szCs w:val="22"/>
        </w:rPr>
        <w:t> </w:t>
      </w:r>
    </w:p>
    <w:p w:rsidR="000E55E1" w:rsidRDefault="00F6426B" w:rsidP="00B816EA">
      <w:pPr>
        <w:ind w:firstLine="426"/>
        <w:jc w:val="both"/>
        <w:rPr>
          <w:sz w:val="22"/>
          <w:szCs w:val="22"/>
        </w:rPr>
      </w:pPr>
      <w:r w:rsidRPr="00B816EA">
        <w:rPr>
          <w:b/>
          <w:bCs/>
          <w:i/>
          <w:sz w:val="22"/>
          <w:szCs w:val="22"/>
        </w:rPr>
        <w:t>Счет депо доверительного управляющего -</w:t>
      </w:r>
      <w:r>
        <w:rPr>
          <w:sz w:val="22"/>
          <w:szCs w:val="22"/>
        </w:rPr>
        <w:t xml:space="preserve"> </w:t>
      </w:r>
      <w:r w:rsidR="000E55E1" w:rsidRPr="000E55E1">
        <w:rPr>
          <w:sz w:val="22"/>
          <w:szCs w:val="22"/>
        </w:rPr>
        <w:t>счет депо, предназначенный для учета и фиксации прав на ценные бумаги, переданные по договору доверительному управляющему и не являющиеся собственностью доверительного управляющего.</w:t>
      </w:r>
    </w:p>
    <w:p w:rsidR="00F6426B" w:rsidRDefault="00F6426B" w:rsidP="000E55E1">
      <w:pPr>
        <w:jc w:val="both"/>
      </w:pPr>
      <w:r>
        <w:rPr>
          <w:sz w:val="22"/>
          <w:szCs w:val="22"/>
        </w:rPr>
        <w:t> </w:t>
      </w:r>
    </w:p>
    <w:p w:rsidR="000E55E1" w:rsidRDefault="000E55E1" w:rsidP="000E55E1">
      <w:pPr>
        <w:pStyle w:val="Style8"/>
        <w:widowControl/>
        <w:ind w:firstLine="426"/>
        <w:jc w:val="both"/>
        <w:rPr>
          <w:rStyle w:val="FontStyle78"/>
          <w:sz w:val="22"/>
          <w:szCs w:val="22"/>
        </w:rPr>
      </w:pPr>
      <w:proofErr w:type="gramStart"/>
      <w:r w:rsidRPr="00104272">
        <w:rPr>
          <w:rStyle w:val="FontStyle78"/>
          <w:b/>
          <w:bCs/>
          <w:i/>
          <w:iCs/>
          <w:sz w:val="22"/>
          <w:szCs w:val="22"/>
        </w:rPr>
        <w:t>Счет депо иностранного уполномоченного держателя -</w:t>
      </w:r>
      <w:r w:rsidRPr="00104272">
        <w:rPr>
          <w:rStyle w:val="FontStyle78"/>
          <w:sz w:val="22"/>
          <w:szCs w:val="22"/>
        </w:rPr>
        <w:t xml:space="preserve"> </w:t>
      </w:r>
      <w:r w:rsidRPr="001B0EB5">
        <w:rPr>
          <w:rStyle w:val="FontStyle78"/>
          <w:sz w:val="22"/>
          <w:szCs w:val="22"/>
        </w:rPr>
        <w:t>счет депо, открытый иностранной организации с местом учреждения в государствах, указанных в подпунктах 1 и 2 пункта 2 статьи 51.1 Федерального закона № 39-ФЗ от 22.04.1996 «О рынке ценных бумаг», имеющей право в соответствии с личным законом, не являясь собственником ценных бумаг, осуществлять от своего имени и в интересах других лиц любые юридические и фактические действия</w:t>
      </w:r>
      <w:proofErr w:type="gramEnd"/>
      <w:r w:rsidRPr="001B0EB5">
        <w:rPr>
          <w:rStyle w:val="FontStyle78"/>
          <w:sz w:val="22"/>
          <w:szCs w:val="22"/>
        </w:rPr>
        <w:t xml:space="preserve"> с ценными бумагами, а также осуществлять права по ценным бумагам.</w:t>
      </w:r>
    </w:p>
    <w:p w:rsidR="00F6426B" w:rsidRDefault="00F6426B" w:rsidP="00F6426B">
      <w:pPr>
        <w:jc w:val="both"/>
      </w:pPr>
      <w:r>
        <w:rPr>
          <w:b/>
          <w:bCs/>
          <w:sz w:val="22"/>
          <w:szCs w:val="22"/>
        </w:rPr>
        <w:t> </w:t>
      </w:r>
    </w:p>
    <w:p w:rsidR="000E55E1" w:rsidRDefault="000E55E1" w:rsidP="000E55E1">
      <w:pPr>
        <w:pStyle w:val="Style8"/>
        <w:widowControl/>
        <w:ind w:firstLine="426"/>
        <w:jc w:val="both"/>
        <w:rPr>
          <w:rStyle w:val="FontStyle78"/>
          <w:sz w:val="22"/>
          <w:szCs w:val="22"/>
        </w:rPr>
      </w:pPr>
      <w:proofErr w:type="gramStart"/>
      <w:r w:rsidRPr="00104272">
        <w:rPr>
          <w:rStyle w:val="FontStyle78"/>
          <w:b/>
          <w:bCs/>
          <w:i/>
          <w:iCs/>
          <w:sz w:val="22"/>
          <w:szCs w:val="22"/>
        </w:rPr>
        <w:t>Счет депо иностранного уполномоченного держателя -</w:t>
      </w:r>
      <w:r w:rsidRPr="00104272">
        <w:rPr>
          <w:rStyle w:val="FontStyle78"/>
          <w:sz w:val="22"/>
          <w:szCs w:val="22"/>
        </w:rPr>
        <w:t xml:space="preserve"> </w:t>
      </w:r>
      <w:r w:rsidRPr="001B0EB5">
        <w:rPr>
          <w:rStyle w:val="FontStyle78"/>
          <w:sz w:val="22"/>
          <w:szCs w:val="22"/>
        </w:rPr>
        <w:t>счет депо, открытый иностранной организации с местом учреждения в государствах, указанных в подпунктах 1 и 2 пункта 2 статьи 51.1 Федерального закона № 39-ФЗ от 22.04.1996 «О рынке ценных бумаг», имеющей право в соответствии с личным законом, не являясь собственником ценных бумаг, осуществлять от своего имени и в интересах других лиц любые юридические и фактические действия</w:t>
      </w:r>
      <w:proofErr w:type="gramEnd"/>
      <w:r w:rsidRPr="001B0EB5">
        <w:rPr>
          <w:rStyle w:val="FontStyle78"/>
          <w:sz w:val="22"/>
          <w:szCs w:val="22"/>
        </w:rPr>
        <w:t xml:space="preserve"> с ценными бумагами, а также осуществлять права по ценным бумагам.</w:t>
      </w:r>
    </w:p>
    <w:p w:rsidR="000E55E1" w:rsidRDefault="000E55E1" w:rsidP="000E55E1">
      <w:pPr>
        <w:pStyle w:val="Style8"/>
        <w:widowControl/>
        <w:ind w:firstLine="426"/>
        <w:jc w:val="both"/>
        <w:rPr>
          <w:rStyle w:val="FontStyle78"/>
          <w:sz w:val="22"/>
          <w:szCs w:val="22"/>
        </w:rPr>
      </w:pPr>
    </w:p>
    <w:p w:rsidR="000E55E1" w:rsidRDefault="000E55E1" w:rsidP="000E55E1">
      <w:pPr>
        <w:ind w:firstLine="426"/>
        <w:jc w:val="both"/>
        <w:rPr>
          <w:sz w:val="22"/>
          <w:szCs w:val="22"/>
        </w:rPr>
      </w:pPr>
      <w:r w:rsidRPr="0022165A">
        <w:rPr>
          <w:b/>
          <w:bCs/>
          <w:i/>
          <w:sz w:val="22"/>
          <w:szCs w:val="22"/>
        </w:rPr>
        <w:t>Счет депо номинального держателя -</w:t>
      </w:r>
      <w:r>
        <w:rPr>
          <w:sz w:val="22"/>
          <w:szCs w:val="22"/>
        </w:rPr>
        <w:t xml:space="preserve"> </w:t>
      </w:r>
      <w:r w:rsidRPr="000E55E1">
        <w:rPr>
          <w:sz w:val="22"/>
          <w:szCs w:val="22"/>
        </w:rPr>
        <w:t>счет депо, открытый в Депозитарии другому депозитарию и предназначенный для учета прав на ценные бумаги, в отношении которых депозитарий (номинальный держатель) не является их владельцем и осуществляет их учет в интересах своих депонентов.</w:t>
      </w:r>
    </w:p>
    <w:p w:rsidR="000E55E1" w:rsidRDefault="000E55E1" w:rsidP="00F6426B">
      <w:pPr>
        <w:jc w:val="both"/>
        <w:rPr>
          <w:b/>
          <w:bCs/>
          <w:sz w:val="22"/>
          <w:szCs w:val="22"/>
        </w:rPr>
      </w:pPr>
    </w:p>
    <w:p w:rsidR="00F6426B" w:rsidRDefault="000E55E1" w:rsidP="000E55E1">
      <w:pPr>
        <w:tabs>
          <w:tab w:val="left" w:pos="426"/>
        </w:tabs>
        <w:jc w:val="both"/>
      </w:pPr>
      <w:r>
        <w:rPr>
          <w:b/>
          <w:bCs/>
          <w:i/>
          <w:sz w:val="22"/>
          <w:szCs w:val="22"/>
        </w:rPr>
        <w:tab/>
      </w:r>
      <w:r w:rsidR="00F6426B" w:rsidRPr="00B816EA">
        <w:rPr>
          <w:b/>
          <w:bCs/>
          <w:i/>
          <w:sz w:val="22"/>
          <w:szCs w:val="22"/>
        </w:rPr>
        <w:t>Счет ценных бумаг депонентов –</w:t>
      </w:r>
      <w:r w:rsidR="00F6426B">
        <w:rPr>
          <w:sz w:val="22"/>
          <w:szCs w:val="22"/>
        </w:rPr>
        <w:t xml:space="preserve"> </w:t>
      </w:r>
      <w:r w:rsidRPr="001B0EB5">
        <w:rPr>
          <w:rStyle w:val="FontStyle78"/>
          <w:sz w:val="22"/>
          <w:szCs w:val="22"/>
        </w:rPr>
        <w:t>активный счет, который открывается в раз</w:t>
      </w:r>
      <w:r>
        <w:rPr>
          <w:rStyle w:val="FontStyle78"/>
          <w:sz w:val="22"/>
          <w:szCs w:val="22"/>
        </w:rPr>
        <w:t xml:space="preserve">резе мест хранения Депозитарием </w:t>
      </w:r>
      <w:r w:rsidRPr="001B0EB5">
        <w:rPr>
          <w:rStyle w:val="FontStyle78"/>
          <w:sz w:val="22"/>
          <w:szCs w:val="22"/>
        </w:rPr>
        <w:t>при открытии ему счета депозитария</w:t>
      </w:r>
      <w:r w:rsidR="00F6426B">
        <w:rPr>
          <w:sz w:val="22"/>
          <w:szCs w:val="22"/>
        </w:rPr>
        <w:t>. Основанием для открытия счета ценных бумаг депонентов является принятие депозитарием документов, подтверждающих открытие ему соответствующего счета депозитария.</w:t>
      </w:r>
    </w:p>
    <w:p w:rsidR="00F6426B" w:rsidRDefault="00F6426B" w:rsidP="00F6426B">
      <w:pPr>
        <w:jc w:val="both"/>
      </w:pPr>
      <w:r>
        <w:rPr>
          <w:b/>
          <w:bCs/>
          <w:sz w:val="22"/>
          <w:szCs w:val="22"/>
        </w:rPr>
        <w:t> </w:t>
      </w:r>
    </w:p>
    <w:p w:rsidR="00F6426B" w:rsidRDefault="00F6426B" w:rsidP="00B816EA">
      <w:pPr>
        <w:ind w:firstLine="426"/>
        <w:jc w:val="both"/>
      </w:pPr>
      <w:r w:rsidRPr="00B816EA">
        <w:rPr>
          <w:b/>
          <w:bCs/>
          <w:i/>
          <w:sz w:val="22"/>
          <w:szCs w:val="22"/>
        </w:rPr>
        <w:t>Счет Депозитария –</w:t>
      </w:r>
      <w:r>
        <w:rPr>
          <w:b/>
          <w:bCs/>
          <w:sz w:val="22"/>
          <w:szCs w:val="22"/>
        </w:rPr>
        <w:t xml:space="preserve"> </w:t>
      </w:r>
      <w:r w:rsidR="00DF2C4C" w:rsidRPr="00DF2C4C">
        <w:rPr>
          <w:sz w:val="22"/>
          <w:szCs w:val="22"/>
        </w:rPr>
        <w:t>лицевой счет номинального держателя в реестре владельцев ценных бумаг или счет депо номинального держателя в другом Депозитарии или счет лица, действующего в интересах других лиц, в иностранной организации, осуществляющей учет прав на ценные бумаги</w:t>
      </w:r>
      <w:r>
        <w:rPr>
          <w:sz w:val="22"/>
          <w:szCs w:val="22"/>
        </w:rPr>
        <w:t>.</w:t>
      </w:r>
    </w:p>
    <w:p w:rsidR="00F6426B" w:rsidRDefault="00F6426B" w:rsidP="00F6426B">
      <w:pPr>
        <w:jc w:val="both"/>
      </w:pPr>
      <w:r>
        <w:rPr>
          <w:b/>
          <w:bCs/>
          <w:sz w:val="22"/>
          <w:szCs w:val="22"/>
        </w:rPr>
        <w:t> </w:t>
      </w:r>
    </w:p>
    <w:p w:rsidR="00F6426B" w:rsidRDefault="00F6426B" w:rsidP="00B816EA">
      <w:pPr>
        <w:ind w:firstLine="426"/>
        <w:jc w:val="both"/>
      </w:pPr>
      <w:proofErr w:type="gramStart"/>
      <w:r w:rsidRPr="00B816EA">
        <w:rPr>
          <w:b/>
          <w:bCs/>
          <w:i/>
          <w:sz w:val="22"/>
          <w:szCs w:val="22"/>
        </w:rPr>
        <w:lastRenderedPageBreak/>
        <w:t>Счет депо места хранения</w:t>
      </w:r>
      <w:r>
        <w:rPr>
          <w:sz w:val="22"/>
          <w:szCs w:val="22"/>
        </w:rPr>
        <w:t xml:space="preserve"> - счет депо, открываемый в системе учета Депозитария и предназначенный для учета ценных бумаг Депонентов, помещенных на хранение и учет в Депозитарий, на хранение и/или учет на счете депо номинального держателя Депозитария в Депозитарии места хранения, или учитываемых в реестре владельцев ценных бумаг на лицевом счете номинального держателя Депозитария.</w:t>
      </w:r>
      <w:proofErr w:type="gramEnd"/>
    </w:p>
    <w:p w:rsidR="00F6426B" w:rsidRDefault="00F6426B" w:rsidP="00F6426B">
      <w:pPr>
        <w:jc w:val="both"/>
      </w:pPr>
      <w:r>
        <w:rPr>
          <w:sz w:val="22"/>
          <w:szCs w:val="22"/>
        </w:rPr>
        <w:t> </w:t>
      </w:r>
    </w:p>
    <w:p w:rsidR="00B816EA" w:rsidRDefault="00B816EA" w:rsidP="00B816EA">
      <w:pPr>
        <w:pStyle w:val="Style8"/>
        <w:widowControl/>
        <w:ind w:firstLine="426"/>
        <w:jc w:val="both"/>
        <w:rPr>
          <w:rStyle w:val="FontStyle78"/>
          <w:sz w:val="22"/>
          <w:szCs w:val="22"/>
        </w:rPr>
      </w:pPr>
      <w:r w:rsidRPr="00104272">
        <w:rPr>
          <w:rStyle w:val="FontStyle78"/>
          <w:b/>
          <w:bCs/>
          <w:i/>
          <w:iCs/>
          <w:sz w:val="22"/>
          <w:szCs w:val="22"/>
        </w:rPr>
        <w:t>Торговый счет депо -</w:t>
      </w:r>
      <w:r w:rsidRPr="00104272">
        <w:rPr>
          <w:rStyle w:val="FontStyle78"/>
          <w:sz w:val="22"/>
          <w:szCs w:val="22"/>
        </w:rPr>
        <w:t xml:space="preserve"> </w:t>
      </w:r>
      <w:r w:rsidRPr="001B0EB5">
        <w:rPr>
          <w:rStyle w:val="FontStyle78"/>
          <w:sz w:val="22"/>
          <w:szCs w:val="22"/>
        </w:rPr>
        <w:t>счет депо, предназначенный для учета ценных бумаг, кото</w:t>
      </w:r>
      <w:r>
        <w:rPr>
          <w:rStyle w:val="FontStyle78"/>
          <w:sz w:val="22"/>
          <w:szCs w:val="22"/>
        </w:rPr>
        <w:t xml:space="preserve">рые могут быть использованы для </w:t>
      </w:r>
      <w:r w:rsidRPr="001B0EB5">
        <w:rPr>
          <w:rStyle w:val="FontStyle78"/>
          <w:sz w:val="22"/>
          <w:szCs w:val="22"/>
        </w:rPr>
        <w:t>исполнения и (или) обеспечения исполнения обязательств, допущенных к кл</w:t>
      </w:r>
      <w:r>
        <w:rPr>
          <w:rStyle w:val="FontStyle78"/>
          <w:sz w:val="22"/>
          <w:szCs w:val="22"/>
        </w:rPr>
        <w:t xml:space="preserve">ирингу, а также обязательств по </w:t>
      </w:r>
      <w:r w:rsidRPr="001B0EB5">
        <w:rPr>
          <w:rStyle w:val="FontStyle78"/>
          <w:sz w:val="22"/>
          <w:szCs w:val="22"/>
        </w:rPr>
        <w:t>уплате вознаграждения клиринговой организации и иным организациям в соотве</w:t>
      </w:r>
      <w:r>
        <w:rPr>
          <w:rStyle w:val="FontStyle78"/>
          <w:sz w:val="22"/>
          <w:szCs w:val="22"/>
        </w:rPr>
        <w:t xml:space="preserve">тствии с Федеральным законом от </w:t>
      </w:r>
      <w:r w:rsidRPr="001B0EB5">
        <w:rPr>
          <w:rStyle w:val="FontStyle78"/>
          <w:sz w:val="22"/>
          <w:szCs w:val="22"/>
        </w:rPr>
        <w:t>07.02.2011 № 7-ФЗ «О клиринге и клиринговой деятельности». Торговый счет может быть торговым счетом депо</w:t>
      </w:r>
      <w:r>
        <w:rPr>
          <w:rStyle w:val="FontStyle78"/>
          <w:sz w:val="22"/>
          <w:szCs w:val="22"/>
        </w:rPr>
        <w:t xml:space="preserve"> </w:t>
      </w:r>
      <w:r w:rsidRPr="001B0EB5">
        <w:rPr>
          <w:rStyle w:val="FontStyle78"/>
          <w:sz w:val="22"/>
          <w:szCs w:val="22"/>
        </w:rPr>
        <w:t>владельца, торговым счетом депо доверительного управляющего, торговым счет</w:t>
      </w:r>
      <w:r>
        <w:rPr>
          <w:rStyle w:val="FontStyle78"/>
          <w:sz w:val="22"/>
          <w:szCs w:val="22"/>
        </w:rPr>
        <w:t xml:space="preserve">ом депо номинального держателя, </w:t>
      </w:r>
      <w:r w:rsidRPr="001B0EB5">
        <w:rPr>
          <w:rStyle w:val="FontStyle78"/>
          <w:sz w:val="22"/>
          <w:szCs w:val="22"/>
        </w:rPr>
        <w:t>торговым счетом депо иностранного номинального держателя, то</w:t>
      </w:r>
      <w:r>
        <w:rPr>
          <w:rStyle w:val="FontStyle78"/>
          <w:sz w:val="22"/>
          <w:szCs w:val="22"/>
        </w:rPr>
        <w:t xml:space="preserve">рговым счетом депо иностранного </w:t>
      </w:r>
      <w:r w:rsidRPr="001B0EB5">
        <w:rPr>
          <w:rStyle w:val="FontStyle78"/>
          <w:sz w:val="22"/>
          <w:szCs w:val="22"/>
        </w:rPr>
        <w:t>уполномоченного держателя.</w:t>
      </w:r>
    </w:p>
    <w:p w:rsidR="00B816EA" w:rsidRDefault="00B816EA" w:rsidP="00B816EA">
      <w:pPr>
        <w:pStyle w:val="Style8"/>
        <w:widowControl/>
        <w:ind w:firstLine="426"/>
        <w:jc w:val="both"/>
        <w:rPr>
          <w:rStyle w:val="FontStyle78"/>
          <w:sz w:val="22"/>
          <w:szCs w:val="22"/>
        </w:rPr>
      </w:pPr>
    </w:p>
    <w:p w:rsidR="00B816EA" w:rsidRDefault="00B816EA" w:rsidP="00B816EA">
      <w:pPr>
        <w:pStyle w:val="Style8"/>
        <w:ind w:firstLine="426"/>
        <w:jc w:val="both"/>
        <w:rPr>
          <w:rStyle w:val="FontStyle78"/>
          <w:sz w:val="22"/>
          <w:szCs w:val="22"/>
        </w:rPr>
      </w:pPr>
      <w:r w:rsidRPr="00B816EA">
        <w:rPr>
          <w:rStyle w:val="FontStyle78"/>
          <w:b/>
          <w:bCs/>
          <w:i/>
          <w:iCs/>
          <w:sz w:val="22"/>
          <w:szCs w:val="22"/>
        </w:rPr>
        <w:t xml:space="preserve">Уполномоченный представитель Депонента − </w:t>
      </w:r>
      <w:r>
        <w:rPr>
          <w:rStyle w:val="FontStyle78"/>
          <w:sz w:val="22"/>
          <w:szCs w:val="22"/>
        </w:rPr>
        <w:t xml:space="preserve">лицо, которое в силу закона, </w:t>
      </w:r>
      <w:r w:rsidRPr="00B816EA">
        <w:rPr>
          <w:rStyle w:val="FontStyle78"/>
          <w:sz w:val="22"/>
          <w:szCs w:val="22"/>
        </w:rPr>
        <w:t>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Поручения и иные документы, инициирующие проведение Депозитарных операций, а также осуществлять иные действия, предусм</w:t>
      </w:r>
      <w:r>
        <w:rPr>
          <w:rStyle w:val="FontStyle78"/>
          <w:sz w:val="22"/>
          <w:szCs w:val="22"/>
        </w:rPr>
        <w:t>отренные депозитарным договором.</w:t>
      </w:r>
    </w:p>
    <w:p w:rsidR="00B816EA" w:rsidRPr="00B816EA" w:rsidRDefault="00B816EA" w:rsidP="00B816EA">
      <w:pPr>
        <w:pStyle w:val="Style8"/>
        <w:ind w:firstLine="426"/>
        <w:jc w:val="both"/>
        <w:rPr>
          <w:rStyle w:val="FontStyle78"/>
          <w:sz w:val="22"/>
          <w:szCs w:val="22"/>
        </w:rPr>
      </w:pPr>
    </w:p>
    <w:p w:rsidR="00B816EA" w:rsidRDefault="00B816EA" w:rsidP="00B816EA">
      <w:pPr>
        <w:pStyle w:val="Style8"/>
        <w:widowControl/>
        <w:ind w:firstLine="426"/>
        <w:jc w:val="both"/>
        <w:rPr>
          <w:rStyle w:val="FontStyle78"/>
          <w:sz w:val="22"/>
          <w:szCs w:val="22"/>
        </w:rPr>
      </w:pPr>
      <w:r w:rsidRPr="00B816EA">
        <w:rPr>
          <w:rStyle w:val="FontStyle78"/>
          <w:b/>
          <w:i/>
          <w:sz w:val="22"/>
          <w:szCs w:val="22"/>
        </w:rPr>
        <w:t>Условия</w:t>
      </w:r>
      <w:r w:rsidRPr="00B816EA">
        <w:rPr>
          <w:rStyle w:val="FontStyle78"/>
          <w:sz w:val="22"/>
          <w:szCs w:val="22"/>
        </w:rPr>
        <w:t xml:space="preserve"> − условия осуществления депозитарной деятельности (клиентский регламент), разработанные и утвержденные Депозитарием в соответствии с требованиями нормативных актов Банка России и Базового стандарта и являющиеся неотъемлемой частью депозитарного (</w:t>
      </w:r>
      <w:proofErr w:type="spellStart"/>
      <w:r w:rsidRPr="00B816EA">
        <w:rPr>
          <w:rStyle w:val="FontStyle78"/>
          <w:sz w:val="22"/>
          <w:szCs w:val="22"/>
        </w:rPr>
        <w:t>Междепозитарного</w:t>
      </w:r>
      <w:proofErr w:type="spellEnd"/>
      <w:r w:rsidRPr="00B816EA">
        <w:rPr>
          <w:rStyle w:val="FontStyle78"/>
          <w:sz w:val="22"/>
          <w:szCs w:val="22"/>
        </w:rPr>
        <w:t>) договора.</w:t>
      </w:r>
    </w:p>
    <w:p w:rsidR="00F6426B" w:rsidRDefault="00F6426B" w:rsidP="00F6426B">
      <w:pPr>
        <w:jc w:val="both"/>
        <w:rPr>
          <w:sz w:val="22"/>
          <w:szCs w:val="22"/>
        </w:rPr>
      </w:pPr>
    </w:p>
    <w:p w:rsidR="00F6426B" w:rsidRDefault="00F6426B" w:rsidP="00B816EA">
      <w:pPr>
        <w:ind w:firstLine="426"/>
        <w:jc w:val="both"/>
      </w:pPr>
      <w:r w:rsidRPr="00B816EA">
        <w:rPr>
          <w:b/>
          <w:bCs/>
          <w:i/>
          <w:sz w:val="22"/>
          <w:szCs w:val="22"/>
        </w:rPr>
        <w:t>Ценные бумаги, ограниченные в обороте</w:t>
      </w:r>
      <w:r>
        <w:rPr>
          <w:b/>
          <w:bCs/>
          <w:sz w:val="22"/>
          <w:szCs w:val="22"/>
        </w:rPr>
        <w:t xml:space="preserve"> </w:t>
      </w:r>
      <w:r>
        <w:rPr>
          <w:sz w:val="22"/>
          <w:szCs w:val="22"/>
        </w:rPr>
        <w:t>–</w:t>
      </w:r>
      <w:r>
        <w:rPr>
          <w:b/>
          <w:bCs/>
          <w:sz w:val="22"/>
          <w:szCs w:val="22"/>
        </w:rPr>
        <w:t xml:space="preserve"> </w:t>
      </w:r>
      <w:r>
        <w:rPr>
          <w:sz w:val="22"/>
          <w:szCs w:val="22"/>
        </w:rPr>
        <w:t>ценные бумаги, предназначенные для квалифицированных инвесторов, и/или иностранные ценные бумаги, не допущенные к публичному размещению и/или публичному обращению в Российской Федерации.</w:t>
      </w:r>
    </w:p>
    <w:p w:rsidR="00F6426B" w:rsidRDefault="00F6426B" w:rsidP="00F6426B">
      <w:pPr>
        <w:jc w:val="both"/>
      </w:pPr>
      <w:r>
        <w:rPr>
          <w:sz w:val="22"/>
          <w:szCs w:val="22"/>
        </w:rPr>
        <w:t> </w:t>
      </w:r>
    </w:p>
    <w:p w:rsidR="00F6426B" w:rsidRDefault="00F6426B" w:rsidP="00B816EA">
      <w:pPr>
        <w:ind w:firstLine="426"/>
        <w:jc w:val="both"/>
      </w:pPr>
      <w:r w:rsidRPr="00B816EA">
        <w:rPr>
          <w:b/>
          <w:bCs/>
          <w:i/>
          <w:sz w:val="22"/>
          <w:szCs w:val="22"/>
        </w:rPr>
        <w:t>Эмитент</w:t>
      </w:r>
      <w:r>
        <w:rPr>
          <w:b/>
          <w:bCs/>
          <w:sz w:val="22"/>
          <w:szCs w:val="22"/>
        </w:rPr>
        <w:t xml:space="preserve"> </w:t>
      </w:r>
      <w:r>
        <w:rPr>
          <w:sz w:val="22"/>
          <w:szCs w:val="22"/>
        </w:rPr>
        <w:t>– 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закрепленных ими прав.</w:t>
      </w:r>
    </w:p>
    <w:p w:rsidR="00275EC6" w:rsidRDefault="00F6426B" w:rsidP="00D649CD">
      <w:pPr>
        <w:jc w:val="both"/>
        <w:rPr>
          <w:b/>
          <w:sz w:val="22"/>
          <w:szCs w:val="22"/>
        </w:rPr>
      </w:pPr>
      <w:r>
        <w:rPr>
          <w:b/>
          <w:bCs/>
          <w:sz w:val="22"/>
          <w:szCs w:val="22"/>
        </w:rPr>
        <w:t> </w:t>
      </w:r>
    </w:p>
    <w:p w:rsidR="00B816EA" w:rsidRDefault="00B816EA" w:rsidP="00B816EA">
      <w:pPr>
        <w:pStyle w:val="Style8"/>
        <w:widowControl/>
        <w:ind w:firstLine="426"/>
        <w:jc w:val="both"/>
        <w:rPr>
          <w:rStyle w:val="FontStyle78"/>
          <w:sz w:val="22"/>
          <w:szCs w:val="22"/>
        </w:rPr>
      </w:pPr>
      <w:r w:rsidRPr="001657D7">
        <w:rPr>
          <w:rStyle w:val="FontStyle78"/>
          <w:sz w:val="22"/>
          <w:szCs w:val="22"/>
        </w:rPr>
        <w:t>Термины и определения, используемые в настоящем Регламенте и не опреде</w:t>
      </w:r>
      <w:r>
        <w:rPr>
          <w:rStyle w:val="FontStyle78"/>
          <w:sz w:val="22"/>
          <w:szCs w:val="22"/>
        </w:rPr>
        <w:t xml:space="preserve">ленные в данном разделе, должны </w:t>
      </w:r>
      <w:r w:rsidRPr="001657D7">
        <w:rPr>
          <w:rStyle w:val="FontStyle78"/>
          <w:sz w:val="22"/>
          <w:szCs w:val="22"/>
        </w:rPr>
        <w:t>пониматься в соответствии с законодательством Российской Федерации.</w:t>
      </w:r>
    </w:p>
    <w:p w:rsidR="0091609B" w:rsidRPr="00564226" w:rsidRDefault="0091609B" w:rsidP="00D649CD">
      <w:pPr>
        <w:jc w:val="both"/>
        <w:rPr>
          <w:sz w:val="22"/>
          <w:szCs w:val="22"/>
        </w:rPr>
      </w:pPr>
    </w:p>
    <w:p w:rsidR="00FB5E86" w:rsidRPr="00564226" w:rsidRDefault="00FB5E86" w:rsidP="00A44855">
      <w:pPr>
        <w:jc w:val="both"/>
        <w:rPr>
          <w:sz w:val="22"/>
          <w:szCs w:val="22"/>
        </w:rPr>
      </w:pPr>
      <w:bookmarkStart w:id="4" w:name="10"/>
      <w:bookmarkEnd w:id="4"/>
    </w:p>
    <w:p w:rsidR="003D1249" w:rsidRPr="00564226" w:rsidRDefault="003D1249" w:rsidP="00D649CD">
      <w:pPr>
        <w:rPr>
          <w:sz w:val="22"/>
          <w:szCs w:val="22"/>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C6616" w:rsidRPr="00526434" w:rsidRDefault="00CC6616" w:rsidP="00CC6616">
      <w:pPr>
        <w:rPr>
          <w:b/>
          <w:sz w:val="26"/>
          <w:szCs w:val="26"/>
        </w:rPr>
      </w:pPr>
    </w:p>
    <w:p w:rsidR="00C351A9" w:rsidRPr="00556B6D" w:rsidRDefault="00C351A9" w:rsidP="00CB2832">
      <w:pPr>
        <w:pStyle w:val="5"/>
      </w:pPr>
      <w:bookmarkStart w:id="5" w:name="_Toc510543789"/>
      <w:r w:rsidRPr="00556B6D">
        <w:t>Процедур</w:t>
      </w:r>
      <w:r w:rsidR="00134828" w:rsidRPr="00556B6D">
        <w:t>ы</w:t>
      </w:r>
      <w:r w:rsidRPr="00556B6D">
        <w:t xml:space="preserve"> приема на обслуживание и прекращени</w:t>
      </w:r>
      <w:r w:rsidR="00AC4434" w:rsidRPr="00556B6D">
        <w:t>я</w:t>
      </w:r>
      <w:r w:rsidRPr="00556B6D">
        <w:t xml:space="preserve"> обслуживания </w:t>
      </w:r>
      <w:r w:rsidR="00A576BC" w:rsidRPr="00556B6D">
        <w:t xml:space="preserve">Депозитарием </w:t>
      </w:r>
      <w:r w:rsidRPr="00556B6D">
        <w:t>выпуск</w:t>
      </w:r>
      <w:r w:rsidR="00A576BC" w:rsidRPr="00556B6D">
        <w:t>ов</w:t>
      </w:r>
      <w:r w:rsidRPr="00556B6D">
        <w:t xml:space="preserve"> ценных бумаг</w:t>
      </w:r>
      <w:r w:rsidR="004F6811" w:rsidRPr="00556B6D">
        <w:t>. Ценные бумаги, предназначенные для квалифицированных инвесторов</w:t>
      </w:r>
      <w:bookmarkEnd w:id="5"/>
    </w:p>
    <w:p w:rsidR="00C351A9" w:rsidRPr="00564226" w:rsidRDefault="00C351A9" w:rsidP="00D649CD">
      <w:pPr>
        <w:pStyle w:val="a7"/>
        <w:spacing w:before="0"/>
        <w:rPr>
          <w:rFonts w:ascii="Times New Roman" w:hAnsi="Times New Roman"/>
          <w:b/>
          <w:sz w:val="22"/>
          <w:szCs w:val="22"/>
        </w:rPr>
      </w:pPr>
    </w:p>
    <w:p w:rsidR="00C351A9" w:rsidRPr="00B328D9" w:rsidRDefault="00C351A9" w:rsidP="00CB2832">
      <w:pPr>
        <w:pStyle w:val="41"/>
        <w:rPr>
          <w:rStyle w:val="af9"/>
          <w:b/>
          <w:bCs w:val="0"/>
          <w:i/>
          <w:iCs w:val="0"/>
          <w:color w:val="auto"/>
          <w:spacing w:val="15"/>
          <w:sz w:val="20"/>
          <w:szCs w:val="20"/>
        </w:rPr>
      </w:pPr>
      <w:bookmarkStart w:id="6" w:name="_Toc510543790"/>
      <w:r w:rsidRPr="00B328D9">
        <w:rPr>
          <w:rStyle w:val="af9"/>
          <w:b/>
          <w:bCs w:val="0"/>
          <w:i/>
          <w:iCs w:val="0"/>
          <w:spacing w:val="15"/>
        </w:rPr>
        <w:t xml:space="preserve">Процедура приема </w:t>
      </w:r>
      <w:r w:rsidR="00A96C88" w:rsidRPr="00B328D9">
        <w:rPr>
          <w:rStyle w:val="af9"/>
          <w:b/>
          <w:bCs w:val="0"/>
          <w:i/>
          <w:iCs w:val="0"/>
          <w:spacing w:val="15"/>
        </w:rPr>
        <w:t xml:space="preserve">Депозитарием выпусков ценных бумаг </w:t>
      </w:r>
      <w:r w:rsidRPr="00B328D9">
        <w:rPr>
          <w:rStyle w:val="af9"/>
          <w:b/>
          <w:bCs w:val="0"/>
          <w:i/>
          <w:iCs w:val="0"/>
          <w:spacing w:val="15"/>
        </w:rPr>
        <w:t>на обслуживание</w:t>
      </w:r>
      <w:bookmarkEnd w:id="6"/>
    </w:p>
    <w:p w:rsidR="00AB58DB" w:rsidRPr="00564226" w:rsidRDefault="00AB58DB" w:rsidP="00D649CD">
      <w:pPr>
        <w:pStyle w:val="a7"/>
        <w:spacing w:before="0"/>
        <w:rPr>
          <w:rFonts w:ascii="Times New Roman" w:hAnsi="Times New Roman"/>
          <w:sz w:val="22"/>
          <w:szCs w:val="22"/>
        </w:rPr>
      </w:pPr>
    </w:p>
    <w:p w:rsidR="00C351A9" w:rsidRPr="00564226" w:rsidRDefault="00C351A9" w:rsidP="0014606B">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 xml:space="preserve">Целью процедуры принятия выпуска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AB58DB" w:rsidRPr="00564226" w:rsidRDefault="00AB58DB" w:rsidP="00D649CD">
      <w:pPr>
        <w:pStyle w:val="a7"/>
        <w:spacing w:before="0"/>
        <w:rPr>
          <w:rFonts w:ascii="Times New Roman" w:hAnsi="Times New Roman"/>
          <w:sz w:val="22"/>
          <w:szCs w:val="22"/>
        </w:rPr>
      </w:pPr>
    </w:p>
    <w:p w:rsidR="00084365" w:rsidRPr="00564226" w:rsidRDefault="00084365" w:rsidP="0014606B">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На обслуживание в Депозитарий принимаются:</w:t>
      </w:r>
    </w:p>
    <w:p w:rsidR="00084365" w:rsidRPr="00564226" w:rsidRDefault="00084365" w:rsidP="00D649CD">
      <w:pPr>
        <w:pStyle w:val="a7"/>
        <w:numPr>
          <w:ilvl w:val="0"/>
          <w:numId w:val="4"/>
        </w:numPr>
        <w:spacing w:before="0"/>
        <w:rPr>
          <w:rFonts w:ascii="Times New Roman" w:hAnsi="Times New Roman"/>
          <w:sz w:val="22"/>
          <w:szCs w:val="22"/>
        </w:rPr>
      </w:pPr>
      <w:r w:rsidRPr="00564226">
        <w:rPr>
          <w:rFonts w:ascii="Times New Roman" w:hAnsi="Times New Roman"/>
          <w:sz w:val="22"/>
          <w:szCs w:val="22"/>
        </w:rPr>
        <w:t xml:space="preserve">выпуски ценных бумаг, эмитированные резидентами Российской Федерации в соответствии с действующим законодательством </w:t>
      </w:r>
      <w:r w:rsidR="00670392" w:rsidRPr="00564226">
        <w:rPr>
          <w:rFonts w:ascii="Times New Roman" w:hAnsi="Times New Roman"/>
          <w:sz w:val="22"/>
          <w:szCs w:val="22"/>
        </w:rPr>
        <w:t xml:space="preserve">Российской Федерации </w:t>
      </w:r>
      <w:r w:rsidRPr="00564226">
        <w:rPr>
          <w:rFonts w:ascii="Times New Roman" w:hAnsi="Times New Roman"/>
          <w:sz w:val="22"/>
          <w:szCs w:val="22"/>
        </w:rPr>
        <w:t>и имеющие государственный регистрационный номер;</w:t>
      </w:r>
    </w:p>
    <w:p w:rsidR="00084365" w:rsidRPr="00564226" w:rsidRDefault="00084365" w:rsidP="00D649CD">
      <w:pPr>
        <w:pStyle w:val="a7"/>
        <w:numPr>
          <w:ilvl w:val="0"/>
          <w:numId w:val="4"/>
        </w:numPr>
        <w:spacing w:before="0"/>
        <w:rPr>
          <w:rFonts w:ascii="Times New Roman" w:hAnsi="Times New Roman"/>
          <w:sz w:val="22"/>
          <w:szCs w:val="22"/>
        </w:rPr>
      </w:pPr>
      <w:r w:rsidRPr="00564226">
        <w:rPr>
          <w:rFonts w:ascii="Times New Roman" w:hAnsi="Times New Roman"/>
          <w:sz w:val="22"/>
          <w:szCs w:val="22"/>
        </w:rPr>
        <w:t>выпуски ценных бумаг, эмитированные нерезидентами в соответствии с законодательством государства, под юрисдикцией которого они находятся, если это не противоречит требованиям федеральных законов и иных нормативных правовых актов Российской Федерации</w:t>
      </w:r>
      <w:r w:rsidR="009E6594" w:rsidRPr="00564226">
        <w:rPr>
          <w:rFonts w:ascii="Times New Roman" w:hAnsi="Times New Roman"/>
          <w:sz w:val="22"/>
          <w:szCs w:val="22"/>
        </w:rPr>
        <w:t>.</w:t>
      </w:r>
    </w:p>
    <w:p w:rsidR="00084365" w:rsidRPr="00564226" w:rsidRDefault="00084365" w:rsidP="00D649CD">
      <w:pPr>
        <w:pStyle w:val="a7"/>
        <w:spacing w:before="0"/>
        <w:rPr>
          <w:rFonts w:ascii="Times New Roman" w:hAnsi="Times New Roman"/>
          <w:sz w:val="22"/>
          <w:szCs w:val="22"/>
        </w:rPr>
      </w:pPr>
    </w:p>
    <w:p w:rsidR="00C351A9" w:rsidRPr="00564226" w:rsidRDefault="00C351A9" w:rsidP="0014606B">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 xml:space="preserve">Инициатором приема на обслуживание выпуска ценных бумаг могут </w:t>
      </w:r>
      <w:r w:rsidR="00084365" w:rsidRPr="00564226">
        <w:rPr>
          <w:rFonts w:ascii="Times New Roman" w:hAnsi="Times New Roman"/>
          <w:sz w:val="22"/>
          <w:szCs w:val="22"/>
        </w:rPr>
        <w:t>выступать</w:t>
      </w:r>
      <w:r w:rsidRPr="00564226">
        <w:rPr>
          <w:rFonts w:ascii="Times New Roman" w:hAnsi="Times New Roman"/>
          <w:sz w:val="22"/>
          <w:szCs w:val="22"/>
        </w:rPr>
        <w:t xml:space="preserve">: </w:t>
      </w:r>
    </w:p>
    <w:p w:rsidR="00C351A9" w:rsidRPr="00564226" w:rsidRDefault="00C351A9" w:rsidP="00D649CD">
      <w:pPr>
        <w:pStyle w:val="a7"/>
        <w:numPr>
          <w:ilvl w:val="0"/>
          <w:numId w:val="5"/>
        </w:numPr>
        <w:spacing w:before="0"/>
        <w:rPr>
          <w:rFonts w:ascii="Times New Roman" w:hAnsi="Times New Roman"/>
          <w:sz w:val="22"/>
          <w:szCs w:val="22"/>
        </w:rPr>
      </w:pPr>
      <w:r w:rsidRPr="00564226">
        <w:rPr>
          <w:rFonts w:ascii="Times New Roman" w:hAnsi="Times New Roman"/>
          <w:sz w:val="22"/>
          <w:szCs w:val="22"/>
        </w:rPr>
        <w:t>Депонент;</w:t>
      </w:r>
    </w:p>
    <w:p w:rsidR="00C351A9" w:rsidRPr="00564226" w:rsidRDefault="002E6E9B" w:rsidP="00D649CD">
      <w:pPr>
        <w:pStyle w:val="a7"/>
        <w:numPr>
          <w:ilvl w:val="0"/>
          <w:numId w:val="5"/>
        </w:numPr>
        <w:spacing w:before="0"/>
        <w:rPr>
          <w:rFonts w:ascii="Times New Roman" w:hAnsi="Times New Roman"/>
          <w:sz w:val="22"/>
          <w:szCs w:val="22"/>
        </w:rPr>
      </w:pPr>
      <w:r w:rsidRPr="00564226">
        <w:rPr>
          <w:rFonts w:ascii="Times New Roman" w:hAnsi="Times New Roman"/>
          <w:sz w:val="22"/>
          <w:szCs w:val="22"/>
        </w:rPr>
        <w:t>Депозитарий</w:t>
      </w:r>
      <w:r w:rsidR="00C351A9" w:rsidRPr="00564226">
        <w:rPr>
          <w:rFonts w:ascii="Times New Roman" w:hAnsi="Times New Roman"/>
          <w:sz w:val="22"/>
          <w:szCs w:val="22"/>
        </w:rPr>
        <w:t>;</w:t>
      </w:r>
    </w:p>
    <w:p w:rsidR="00C351A9" w:rsidRPr="00564226" w:rsidRDefault="00C351A9" w:rsidP="00D649CD">
      <w:pPr>
        <w:pStyle w:val="a7"/>
        <w:numPr>
          <w:ilvl w:val="0"/>
          <w:numId w:val="5"/>
        </w:numPr>
        <w:spacing w:before="0"/>
        <w:rPr>
          <w:rFonts w:ascii="Times New Roman" w:hAnsi="Times New Roman"/>
          <w:sz w:val="22"/>
          <w:szCs w:val="22"/>
        </w:rPr>
      </w:pPr>
      <w:r w:rsidRPr="00564226">
        <w:rPr>
          <w:rFonts w:ascii="Times New Roman" w:hAnsi="Times New Roman"/>
          <w:sz w:val="22"/>
          <w:szCs w:val="22"/>
        </w:rPr>
        <w:t xml:space="preserve">эмитент ценных бумаг или его уполномоченный представитель; </w:t>
      </w:r>
    </w:p>
    <w:p w:rsidR="00C351A9" w:rsidRPr="00564226" w:rsidRDefault="003052A0" w:rsidP="00D649CD">
      <w:pPr>
        <w:pStyle w:val="a7"/>
        <w:numPr>
          <w:ilvl w:val="0"/>
          <w:numId w:val="5"/>
        </w:numPr>
        <w:spacing w:before="0"/>
        <w:rPr>
          <w:rFonts w:ascii="Times New Roman" w:hAnsi="Times New Roman"/>
          <w:sz w:val="22"/>
          <w:szCs w:val="22"/>
        </w:rPr>
      </w:pPr>
      <w:r>
        <w:rPr>
          <w:rFonts w:ascii="Times New Roman" w:hAnsi="Times New Roman"/>
          <w:sz w:val="22"/>
          <w:szCs w:val="22"/>
        </w:rPr>
        <w:t>Реестродержатель</w:t>
      </w:r>
      <w:r w:rsidR="00556144" w:rsidRPr="00564226">
        <w:rPr>
          <w:rFonts w:ascii="Times New Roman" w:hAnsi="Times New Roman"/>
          <w:sz w:val="22"/>
          <w:szCs w:val="22"/>
        </w:rPr>
        <w:t>, ведущий реестр владельцев ценных бумаг данного эмитента</w:t>
      </w:r>
      <w:r w:rsidR="00C351A9" w:rsidRPr="00564226">
        <w:rPr>
          <w:rFonts w:ascii="Times New Roman" w:hAnsi="Times New Roman"/>
          <w:sz w:val="22"/>
          <w:szCs w:val="22"/>
        </w:rPr>
        <w:t>;</w:t>
      </w:r>
    </w:p>
    <w:p w:rsidR="00C351A9" w:rsidRPr="00564226" w:rsidRDefault="00C351A9" w:rsidP="00D649CD">
      <w:pPr>
        <w:pStyle w:val="a7"/>
        <w:numPr>
          <w:ilvl w:val="0"/>
          <w:numId w:val="5"/>
        </w:numPr>
        <w:spacing w:before="0"/>
        <w:rPr>
          <w:rFonts w:ascii="Times New Roman" w:hAnsi="Times New Roman"/>
          <w:sz w:val="22"/>
          <w:szCs w:val="22"/>
        </w:rPr>
      </w:pPr>
      <w:r w:rsidRPr="00564226">
        <w:rPr>
          <w:rFonts w:ascii="Times New Roman" w:hAnsi="Times New Roman"/>
          <w:sz w:val="22"/>
          <w:szCs w:val="22"/>
        </w:rPr>
        <w:t xml:space="preserve">иной депозитарий, в котором </w:t>
      </w:r>
      <w:r w:rsidR="002E6E9B" w:rsidRPr="00564226">
        <w:rPr>
          <w:rFonts w:ascii="Times New Roman" w:hAnsi="Times New Roman"/>
          <w:sz w:val="22"/>
          <w:szCs w:val="22"/>
        </w:rPr>
        <w:t>Депозитарию</w:t>
      </w:r>
      <w:r w:rsidRPr="00564226">
        <w:rPr>
          <w:rFonts w:ascii="Times New Roman" w:hAnsi="Times New Roman"/>
          <w:sz w:val="22"/>
          <w:szCs w:val="22"/>
        </w:rPr>
        <w:t xml:space="preserve"> открыт счет депо</w:t>
      </w:r>
      <w:r w:rsidR="00D73E6F" w:rsidRPr="00564226">
        <w:rPr>
          <w:rFonts w:ascii="Times New Roman" w:hAnsi="Times New Roman"/>
          <w:sz w:val="22"/>
          <w:szCs w:val="22"/>
        </w:rPr>
        <w:t xml:space="preserve"> номинального держателя</w:t>
      </w:r>
      <w:r w:rsidRPr="00564226">
        <w:rPr>
          <w:rFonts w:ascii="Times New Roman" w:hAnsi="Times New Roman"/>
          <w:sz w:val="22"/>
          <w:szCs w:val="22"/>
        </w:rPr>
        <w:t xml:space="preserve">. </w:t>
      </w:r>
    </w:p>
    <w:p w:rsidR="00C351A9" w:rsidRPr="00564226" w:rsidRDefault="00C351A9" w:rsidP="00D649CD">
      <w:pPr>
        <w:pStyle w:val="a7"/>
        <w:spacing w:before="0"/>
        <w:rPr>
          <w:rFonts w:ascii="Times New Roman" w:hAnsi="Times New Roman"/>
          <w:sz w:val="22"/>
          <w:szCs w:val="22"/>
        </w:rPr>
      </w:pPr>
    </w:p>
    <w:p w:rsidR="00084365" w:rsidRDefault="00084365" w:rsidP="0014606B">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 xml:space="preserve">Прием на обслуживание выпуска ценных бумаг по инициативе Депонента производится Депозитарием по получении от Депонента </w:t>
      </w:r>
      <w:r w:rsidR="00324606">
        <w:rPr>
          <w:rFonts w:ascii="Times New Roman" w:hAnsi="Times New Roman"/>
          <w:sz w:val="22"/>
          <w:szCs w:val="22"/>
        </w:rPr>
        <w:t>П</w:t>
      </w:r>
      <w:r w:rsidR="00324606" w:rsidRPr="00564226">
        <w:rPr>
          <w:rFonts w:ascii="Times New Roman" w:hAnsi="Times New Roman"/>
          <w:sz w:val="22"/>
          <w:szCs w:val="22"/>
        </w:rPr>
        <w:t>оручения</w:t>
      </w:r>
      <w:r w:rsidRPr="00564226">
        <w:rPr>
          <w:rFonts w:ascii="Times New Roman" w:hAnsi="Times New Roman"/>
          <w:sz w:val="22"/>
          <w:szCs w:val="22"/>
        </w:rPr>
        <w:t xml:space="preserve">, предусматривающего зачисление ценных бумаг соответствующего выпуска на счет депо Депонента. В случае отсутствия корреспондентских отношений с другим депозитарием или </w:t>
      </w:r>
      <w:r w:rsidR="00063F6E" w:rsidRPr="00564226">
        <w:rPr>
          <w:rFonts w:ascii="Times New Roman" w:hAnsi="Times New Roman"/>
          <w:sz w:val="22"/>
          <w:szCs w:val="22"/>
        </w:rPr>
        <w:t>держателем реестра</w:t>
      </w:r>
      <w:r w:rsidRPr="00564226">
        <w:rPr>
          <w:rFonts w:ascii="Times New Roman" w:hAnsi="Times New Roman"/>
          <w:sz w:val="22"/>
          <w:szCs w:val="22"/>
        </w:rPr>
        <w:t>, обслуживающим данный выпуск</w:t>
      </w:r>
      <w:r w:rsidR="0055365B" w:rsidRPr="00564226">
        <w:rPr>
          <w:rFonts w:ascii="Times New Roman" w:hAnsi="Times New Roman"/>
          <w:sz w:val="22"/>
          <w:szCs w:val="22"/>
        </w:rPr>
        <w:t xml:space="preserve"> ценных бумаг</w:t>
      </w:r>
      <w:r w:rsidRPr="00564226">
        <w:rPr>
          <w:rFonts w:ascii="Times New Roman" w:hAnsi="Times New Roman"/>
          <w:sz w:val="22"/>
          <w:szCs w:val="22"/>
        </w:rPr>
        <w:t>, прием на обслуживание выпуска ценных бумаг осуществляется на основании отдельного письма Депонента, составленного в произвольной форме. Поручение или письмо Депонента должно содержать информацию о ценных бумагах, достаточную для их однозначной идентификации.</w:t>
      </w:r>
    </w:p>
    <w:p w:rsidR="0014606B" w:rsidRPr="00564226" w:rsidRDefault="0014606B" w:rsidP="00D649CD">
      <w:pPr>
        <w:pStyle w:val="a7"/>
        <w:spacing w:before="0"/>
        <w:rPr>
          <w:rFonts w:ascii="Times New Roman" w:hAnsi="Times New Roman"/>
          <w:sz w:val="22"/>
          <w:szCs w:val="22"/>
        </w:rPr>
      </w:pPr>
    </w:p>
    <w:p w:rsidR="008D0D4B" w:rsidRPr="00564226" w:rsidRDefault="008D0D4B" w:rsidP="0014606B">
      <w:pPr>
        <w:pStyle w:val="a7"/>
        <w:numPr>
          <w:ilvl w:val="2"/>
          <w:numId w:val="76"/>
        </w:numPr>
        <w:spacing w:before="0"/>
        <w:ind w:left="0" w:firstLine="0"/>
        <w:rPr>
          <w:rFonts w:ascii="Times New Roman" w:hAnsi="Times New Roman"/>
          <w:sz w:val="22"/>
          <w:szCs w:val="22"/>
        </w:rPr>
      </w:pPr>
      <w:r w:rsidRPr="00564226">
        <w:rPr>
          <w:rFonts w:ascii="Times New Roman" w:hAnsi="Times New Roman" w:hint="eastAsia"/>
          <w:sz w:val="22"/>
          <w:szCs w:val="22"/>
        </w:rPr>
        <w:t>Депозитарий</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безусловном</w:t>
      </w:r>
      <w:r w:rsidRPr="00564226">
        <w:rPr>
          <w:rFonts w:ascii="Times New Roman" w:hAnsi="Times New Roman"/>
          <w:sz w:val="22"/>
          <w:szCs w:val="22"/>
        </w:rPr>
        <w:t xml:space="preserve"> </w:t>
      </w:r>
      <w:r w:rsidRPr="00564226">
        <w:rPr>
          <w:rFonts w:ascii="Times New Roman" w:hAnsi="Times New Roman" w:hint="eastAsia"/>
          <w:sz w:val="22"/>
          <w:szCs w:val="22"/>
        </w:rPr>
        <w:t>порядке</w:t>
      </w:r>
      <w:r w:rsidRPr="00564226">
        <w:rPr>
          <w:rFonts w:ascii="Times New Roman" w:hAnsi="Times New Roman"/>
          <w:sz w:val="22"/>
          <w:szCs w:val="22"/>
        </w:rPr>
        <w:t xml:space="preserve"> </w:t>
      </w:r>
      <w:r w:rsidRPr="00564226">
        <w:rPr>
          <w:rFonts w:ascii="Times New Roman" w:hAnsi="Times New Roman" w:hint="eastAsia"/>
          <w:sz w:val="22"/>
          <w:szCs w:val="22"/>
        </w:rPr>
        <w:t>принимает</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Pr="00564226">
        <w:rPr>
          <w:rFonts w:ascii="Times New Roman" w:hAnsi="Times New Roman"/>
          <w:sz w:val="22"/>
          <w:szCs w:val="22"/>
        </w:rPr>
        <w:t>:</w:t>
      </w:r>
    </w:p>
    <w:p w:rsidR="008D0D4B" w:rsidRPr="00564226" w:rsidRDefault="008D0D4B" w:rsidP="00324606">
      <w:pPr>
        <w:pStyle w:val="a7"/>
        <w:numPr>
          <w:ilvl w:val="0"/>
          <w:numId w:val="84"/>
        </w:numPr>
        <w:spacing w:before="0"/>
        <w:rPr>
          <w:rFonts w:ascii="Times New Roman" w:hAnsi="Times New Roman"/>
          <w:sz w:val="22"/>
          <w:szCs w:val="22"/>
        </w:rPr>
      </w:pPr>
      <w:r w:rsidRPr="00564226">
        <w:rPr>
          <w:rFonts w:ascii="Times New Roman" w:hAnsi="Times New Roman" w:hint="eastAsia"/>
          <w:sz w:val="22"/>
          <w:szCs w:val="22"/>
        </w:rPr>
        <w:t>выпуски</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прошедшие</w:t>
      </w:r>
      <w:r w:rsidRPr="00564226">
        <w:rPr>
          <w:rFonts w:ascii="Times New Roman" w:hAnsi="Times New Roman"/>
          <w:sz w:val="22"/>
          <w:szCs w:val="22"/>
        </w:rPr>
        <w:t xml:space="preserve"> </w:t>
      </w:r>
      <w:r w:rsidRPr="00564226">
        <w:rPr>
          <w:rFonts w:ascii="Times New Roman" w:hAnsi="Times New Roman" w:hint="eastAsia"/>
          <w:sz w:val="22"/>
          <w:szCs w:val="22"/>
        </w:rPr>
        <w:t>процедуру</w:t>
      </w:r>
      <w:r w:rsidRPr="00564226">
        <w:rPr>
          <w:rFonts w:ascii="Times New Roman" w:hAnsi="Times New Roman"/>
          <w:sz w:val="22"/>
          <w:szCs w:val="22"/>
        </w:rPr>
        <w:t xml:space="preserve"> </w:t>
      </w:r>
      <w:r w:rsidRPr="00564226">
        <w:rPr>
          <w:rFonts w:ascii="Times New Roman" w:hAnsi="Times New Roman" w:hint="eastAsia"/>
          <w:sz w:val="22"/>
          <w:szCs w:val="22"/>
        </w:rPr>
        <w:t>листинга</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фондовой</w:t>
      </w:r>
      <w:r w:rsidRPr="00564226">
        <w:rPr>
          <w:rFonts w:ascii="Times New Roman" w:hAnsi="Times New Roman"/>
          <w:sz w:val="22"/>
          <w:szCs w:val="22"/>
        </w:rPr>
        <w:t xml:space="preserve"> </w:t>
      </w:r>
      <w:r w:rsidRPr="00564226">
        <w:rPr>
          <w:rFonts w:ascii="Times New Roman" w:hAnsi="Times New Roman" w:hint="eastAsia"/>
          <w:sz w:val="22"/>
          <w:szCs w:val="22"/>
        </w:rPr>
        <w:t>бирже</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соответствии</w:t>
      </w:r>
      <w:r w:rsidRPr="00564226">
        <w:rPr>
          <w:rFonts w:ascii="Times New Roman" w:hAnsi="Times New Roman"/>
          <w:sz w:val="22"/>
          <w:szCs w:val="22"/>
        </w:rPr>
        <w:t xml:space="preserve"> </w:t>
      </w:r>
      <w:r w:rsidRPr="00564226">
        <w:rPr>
          <w:rFonts w:ascii="Times New Roman" w:hAnsi="Times New Roman" w:hint="eastAsia"/>
          <w:sz w:val="22"/>
          <w:szCs w:val="22"/>
        </w:rPr>
        <w:t>с</w:t>
      </w:r>
      <w:r w:rsidRPr="00564226">
        <w:rPr>
          <w:rFonts w:ascii="Times New Roman" w:hAnsi="Times New Roman"/>
          <w:sz w:val="22"/>
          <w:szCs w:val="22"/>
        </w:rPr>
        <w:t xml:space="preserve"> </w:t>
      </w:r>
      <w:r w:rsidRPr="00564226">
        <w:rPr>
          <w:rFonts w:ascii="Times New Roman" w:hAnsi="Times New Roman" w:hint="eastAsia"/>
          <w:sz w:val="22"/>
          <w:szCs w:val="22"/>
        </w:rPr>
        <w:t>действующим</w:t>
      </w:r>
      <w:r w:rsidRPr="00564226">
        <w:rPr>
          <w:rFonts w:ascii="Times New Roman" w:hAnsi="Times New Roman"/>
          <w:sz w:val="22"/>
          <w:szCs w:val="22"/>
        </w:rPr>
        <w:t xml:space="preserve"> </w:t>
      </w:r>
      <w:r w:rsidRPr="00564226">
        <w:rPr>
          <w:rFonts w:ascii="Times New Roman" w:hAnsi="Times New Roman" w:hint="eastAsia"/>
          <w:sz w:val="22"/>
          <w:szCs w:val="22"/>
        </w:rPr>
        <w:t>законодательством</w:t>
      </w:r>
      <w:r w:rsidRPr="00564226">
        <w:rPr>
          <w:rFonts w:ascii="Times New Roman" w:hAnsi="Times New Roman"/>
          <w:sz w:val="22"/>
          <w:szCs w:val="22"/>
        </w:rPr>
        <w:t xml:space="preserve"> </w:t>
      </w:r>
      <w:r w:rsidRPr="00564226">
        <w:rPr>
          <w:rFonts w:ascii="Times New Roman" w:hAnsi="Times New Roman" w:hint="eastAsia"/>
          <w:sz w:val="22"/>
          <w:szCs w:val="22"/>
        </w:rPr>
        <w:t>РФ</w:t>
      </w:r>
      <w:r w:rsidRPr="00564226">
        <w:rPr>
          <w:rFonts w:ascii="Times New Roman" w:hAnsi="Times New Roman"/>
          <w:sz w:val="22"/>
          <w:szCs w:val="22"/>
        </w:rPr>
        <w:t>;</w:t>
      </w:r>
    </w:p>
    <w:p w:rsidR="008D0D4B" w:rsidRDefault="008D0D4B" w:rsidP="00324606">
      <w:pPr>
        <w:pStyle w:val="a7"/>
        <w:numPr>
          <w:ilvl w:val="0"/>
          <w:numId w:val="84"/>
        </w:numPr>
        <w:spacing w:before="0"/>
        <w:rPr>
          <w:rFonts w:ascii="Times New Roman" w:hAnsi="Times New Roman"/>
          <w:sz w:val="22"/>
          <w:szCs w:val="22"/>
        </w:rPr>
      </w:pPr>
      <w:r w:rsidRPr="00564226">
        <w:rPr>
          <w:rFonts w:ascii="Times New Roman" w:hAnsi="Times New Roman" w:hint="eastAsia"/>
          <w:sz w:val="22"/>
          <w:szCs w:val="22"/>
        </w:rPr>
        <w:t>федеральные</w:t>
      </w:r>
      <w:r w:rsidRPr="00564226">
        <w:rPr>
          <w:rFonts w:ascii="Times New Roman" w:hAnsi="Times New Roman"/>
          <w:sz w:val="22"/>
          <w:szCs w:val="22"/>
        </w:rPr>
        <w:t xml:space="preserve"> </w:t>
      </w:r>
      <w:r w:rsidRPr="00564226">
        <w:rPr>
          <w:rFonts w:ascii="Times New Roman" w:hAnsi="Times New Roman" w:hint="eastAsia"/>
          <w:sz w:val="22"/>
          <w:szCs w:val="22"/>
        </w:rPr>
        <w:t>государственные</w:t>
      </w:r>
      <w:r w:rsidRPr="00564226">
        <w:rPr>
          <w:rFonts w:ascii="Times New Roman" w:hAnsi="Times New Roman"/>
          <w:sz w:val="22"/>
          <w:szCs w:val="22"/>
        </w:rPr>
        <w:t xml:space="preserve"> </w:t>
      </w:r>
      <w:r w:rsidRPr="00564226">
        <w:rPr>
          <w:rFonts w:ascii="Times New Roman" w:hAnsi="Times New Roman" w:hint="eastAsia"/>
          <w:sz w:val="22"/>
          <w:szCs w:val="22"/>
        </w:rPr>
        <w:t>ценные</w:t>
      </w:r>
      <w:r w:rsidRPr="00564226">
        <w:rPr>
          <w:rFonts w:ascii="Times New Roman" w:hAnsi="Times New Roman"/>
          <w:sz w:val="22"/>
          <w:szCs w:val="22"/>
        </w:rPr>
        <w:t xml:space="preserve"> </w:t>
      </w:r>
      <w:r w:rsidRPr="00564226">
        <w:rPr>
          <w:rFonts w:ascii="Times New Roman" w:hAnsi="Times New Roman" w:hint="eastAsia"/>
          <w:sz w:val="22"/>
          <w:szCs w:val="22"/>
        </w:rPr>
        <w:t>бумаги</w:t>
      </w:r>
      <w:r w:rsidRPr="00564226">
        <w:rPr>
          <w:rFonts w:ascii="Times New Roman" w:hAnsi="Times New Roman"/>
          <w:sz w:val="22"/>
          <w:szCs w:val="22"/>
        </w:rPr>
        <w:t>.</w:t>
      </w:r>
    </w:p>
    <w:p w:rsidR="00856192" w:rsidRPr="00564226" w:rsidRDefault="00856192" w:rsidP="008D0D4B">
      <w:pPr>
        <w:pStyle w:val="a7"/>
        <w:spacing w:before="0"/>
        <w:rPr>
          <w:rFonts w:ascii="Times New Roman" w:hAnsi="Times New Roman"/>
          <w:sz w:val="22"/>
          <w:szCs w:val="22"/>
        </w:rPr>
      </w:pPr>
    </w:p>
    <w:p w:rsidR="008D0D4B" w:rsidRDefault="008D0D4B" w:rsidP="00324606">
      <w:pPr>
        <w:pStyle w:val="a7"/>
        <w:numPr>
          <w:ilvl w:val="2"/>
          <w:numId w:val="76"/>
        </w:numPr>
        <w:spacing w:before="0"/>
        <w:ind w:left="0" w:firstLine="0"/>
        <w:rPr>
          <w:rFonts w:ascii="Times New Roman" w:hAnsi="Times New Roman"/>
          <w:sz w:val="22"/>
          <w:szCs w:val="22"/>
        </w:rPr>
      </w:pPr>
      <w:r w:rsidRPr="00564226">
        <w:rPr>
          <w:rFonts w:ascii="Times New Roman" w:hAnsi="Times New Roman" w:hint="eastAsia"/>
          <w:sz w:val="22"/>
          <w:szCs w:val="22"/>
        </w:rPr>
        <w:t>Депозитарий</w:t>
      </w:r>
      <w:r w:rsidRPr="00564226">
        <w:rPr>
          <w:rFonts w:ascii="Times New Roman" w:hAnsi="Times New Roman"/>
          <w:sz w:val="22"/>
          <w:szCs w:val="22"/>
        </w:rPr>
        <w:t xml:space="preserve"> </w:t>
      </w:r>
      <w:r w:rsidRPr="00564226">
        <w:rPr>
          <w:rFonts w:ascii="Times New Roman" w:hAnsi="Times New Roman" w:hint="eastAsia"/>
          <w:sz w:val="22"/>
          <w:szCs w:val="22"/>
        </w:rPr>
        <w:t>вправе</w:t>
      </w:r>
      <w:r w:rsidRPr="00564226">
        <w:rPr>
          <w:rFonts w:ascii="Times New Roman" w:hAnsi="Times New Roman"/>
          <w:sz w:val="22"/>
          <w:szCs w:val="22"/>
        </w:rPr>
        <w:t xml:space="preserve"> </w:t>
      </w:r>
      <w:r w:rsidRPr="00564226">
        <w:rPr>
          <w:rFonts w:ascii="Times New Roman" w:hAnsi="Times New Roman" w:hint="eastAsia"/>
          <w:sz w:val="22"/>
          <w:szCs w:val="22"/>
        </w:rPr>
        <w:t>отказать</w:t>
      </w:r>
      <w:r w:rsidRPr="00564226">
        <w:rPr>
          <w:rFonts w:ascii="Times New Roman" w:hAnsi="Times New Roman"/>
          <w:sz w:val="22"/>
          <w:szCs w:val="22"/>
        </w:rPr>
        <w:t xml:space="preserve"> </w:t>
      </w:r>
      <w:r w:rsidRPr="00564226">
        <w:rPr>
          <w:rFonts w:ascii="Times New Roman" w:hAnsi="Times New Roman" w:hint="eastAsia"/>
          <w:sz w:val="22"/>
          <w:szCs w:val="22"/>
        </w:rPr>
        <w:t>Депоненту</w:t>
      </w:r>
      <w:r w:rsidRPr="00564226">
        <w:rPr>
          <w:rFonts w:ascii="Times New Roman" w:hAnsi="Times New Roman"/>
          <w:sz w:val="22"/>
          <w:szCs w:val="22"/>
        </w:rPr>
        <w:t>,</w:t>
      </w:r>
      <w:r w:rsidR="00012304" w:rsidRPr="00564226">
        <w:rPr>
          <w:rFonts w:ascii="Times New Roman" w:hAnsi="Times New Roman"/>
          <w:sz w:val="22"/>
          <w:szCs w:val="22"/>
        </w:rPr>
        <w:t xml:space="preserve"> </w:t>
      </w:r>
      <w:r w:rsidRPr="00564226">
        <w:rPr>
          <w:rFonts w:ascii="Times New Roman" w:hAnsi="Times New Roman" w:hint="eastAsia"/>
          <w:sz w:val="22"/>
          <w:szCs w:val="22"/>
        </w:rPr>
        <w:t>инициировавшему</w:t>
      </w:r>
      <w:r w:rsidRPr="00564226">
        <w:rPr>
          <w:rFonts w:ascii="Times New Roman" w:hAnsi="Times New Roman"/>
          <w:sz w:val="22"/>
          <w:szCs w:val="22"/>
        </w:rPr>
        <w:t xml:space="preserve"> </w:t>
      </w:r>
      <w:r w:rsidRPr="00564226">
        <w:rPr>
          <w:rFonts w:ascii="Times New Roman" w:hAnsi="Times New Roman" w:hint="eastAsia"/>
          <w:sz w:val="22"/>
          <w:szCs w:val="22"/>
        </w:rPr>
        <w:t>процедуру</w:t>
      </w:r>
      <w:r w:rsidRPr="00564226">
        <w:rPr>
          <w:rFonts w:ascii="Times New Roman" w:hAnsi="Times New Roman"/>
          <w:sz w:val="22"/>
          <w:szCs w:val="22"/>
        </w:rPr>
        <w:t xml:space="preserve"> </w:t>
      </w:r>
      <w:r w:rsidRPr="00564226">
        <w:rPr>
          <w:rFonts w:ascii="Times New Roman" w:hAnsi="Times New Roman" w:hint="eastAsia"/>
          <w:sz w:val="22"/>
          <w:szCs w:val="22"/>
        </w:rPr>
        <w:t>принятия</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00012304" w:rsidRPr="00564226">
        <w:rPr>
          <w:rFonts w:ascii="Times New Roman" w:hAnsi="Times New Roman"/>
          <w:sz w:val="22"/>
          <w:szCs w:val="22"/>
        </w:rPr>
        <w:t xml:space="preserve"> </w:t>
      </w:r>
      <w:r w:rsidRPr="00564226">
        <w:rPr>
          <w:rFonts w:ascii="Times New Roman" w:hAnsi="Times New Roman" w:hint="eastAsia"/>
          <w:sz w:val="22"/>
          <w:szCs w:val="22"/>
        </w:rPr>
        <w:t>выпуска</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приеме</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00012304" w:rsidRPr="00564226">
        <w:rPr>
          <w:rFonts w:ascii="Times New Roman" w:hAnsi="Times New Roman"/>
          <w:sz w:val="22"/>
          <w:szCs w:val="22"/>
        </w:rPr>
        <w:t xml:space="preserve"> </w:t>
      </w:r>
      <w:r w:rsidRPr="00564226">
        <w:rPr>
          <w:rFonts w:ascii="Times New Roman" w:hAnsi="Times New Roman" w:hint="eastAsia"/>
          <w:sz w:val="22"/>
          <w:szCs w:val="22"/>
        </w:rPr>
        <w:t>конкретного</w:t>
      </w:r>
      <w:r w:rsidRPr="00564226">
        <w:rPr>
          <w:rFonts w:ascii="Times New Roman" w:hAnsi="Times New Roman"/>
          <w:sz w:val="22"/>
          <w:szCs w:val="22"/>
        </w:rPr>
        <w:t xml:space="preserve"> </w:t>
      </w:r>
      <w:r w:rsidRPr="00564226">
        <w:rPr>
          <w:rFonts w:ascii="Times New Roman" w:hAnsi="Times New Roman" w:hint="eastAsia"/>
          <w:sz w:val="22"/>
          <w:szCs w:val="22"/>
        </w:rPr>
        <w:t>выпуска</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за</w:t>
      </w:r>
      <w:r w:rsidRPr="00564226">
        <w:rPr>
          <w:rFonts w:ascii="Times New Roman" w:hAnsi="Times New Roman"/>
          <w:sz w:val="22"/>
          <w:szCs w:val="22"/>
        </w:rPr>
        <w:t xml:space="preserve"> </w:t>
      </w:r>
      <w:r w:rsidRPr="00564226">
        <w:rPr>
          <w:rFonts w:ascii="Times New Roman" w:hAnsi="Times New Roman" w:hint="eastAsia"/>
          <w:sz w:val="22"/>
          <w:szCs w:val="22"/>
        </w:rPr>
        <w:t>исключением</w:t>
      </w:r>
      <w:r w:rsidR="00012304" w:rsidRPr="00564226">
        <w:rPr>
          <w:rFonts w:ascii="Times New Roman" w:hAnsi="Times New Roman"/>
          <w:sz w:val="22"/>
          <w:szCs w:val="22"/>
        </w:rPr>
        <w:t xml:space="preserve"> </w:t>
      </w:r>
      <w:r w:rsidRPr="00564226">
        <w:rPr>
          <w:rFonts w:ascii="Times New Roman" w:hAnsi="Times New Roman" w:hint="eastAsia"/>
          <w:sz w:val="22"/>
          <w:szCs w:val="22"/>
        </w:rPr>
        <w:t>случаев</w:t>
      </w:r>
      <w:r w:rsidRPr="00564226">
        <w:rPr>
          <w:rFonts w:ascii="Times New Roman" w:hAnsi="Times New Roman"/>
          <w:sz w:val="22"/>
          <w:szCs w:val="22"/>
        </w:rPr>
        <w:t xml:space="preserve">, </w:t>
      </w:r>
      <w:r w:rsidRPr="00564226">
        <w:rPr>
          <w:rFonts w:ascii="Times New Roman" w:hAnsi="Times New Roman" w:hint="eastAsia"/>
          <w:sz w:val="22"/>
          <w:szCs w:val="22"/>
        </w:rPr>
        <w:t>предусмотренных</w:t>
      </w:r>
      <w:r w:rsidRPr="00564226">
        <w:rPr>
          <w:rFonts w:ascii="Times New Roman" w:hAnsi="Times New Roman"/>
          <w:sz w:val="22"/>
          <w:szCs w:val="22"/>
        </w:rPr>
        <w:t xml:space="preserve"> </w:t>
      </w:r>
      <w:r w:rsidRPr="00564226">
        <w:rPr>
          <w:rFonts w:ascii="Times New Roman" w:hAnsi="Times New Roman" w:hint="eastAsia"/>
          <w:sz w:val="22"/>
          <w:szCs w:val="22"/>
        </w:rPr>
        <w:t>п</w:t>
      </w:r>
      <w:r w:rsidRPr="00564226">
        <w:rPr>
          <w:rFonts w:ascii="Times New Roman" w:hAnsi="Times New Roman"/>
          <w:sz w:val="22"/>
          <w:szCs w:val="22"/>
        </w:rPr>
        <w:t xml:space="preserve">. 3.1.5. </w:t>
      </w:r>
      <w:r w:rsidR="00324606">
        <w:rPr>
          <w:rFonts w:ascii="Times New Roman" w:hAnsi="Times New Roman"/>
          <w:sz w:val="22"/>
          <w:szCs w:val="22"/>
        </w:rPr>
        <w:t>настоящих Условий</w:t>
      </w:r>
      <w:r w:rsidRPr="00564226">
        <w:rPr>
          <w:rFonts w:ascii="Times New Roman" w:hAnsi="Times New Roman"/>
          <w:sz w:val="22"/>
          <w:szCs w:val="22"/>
        </w:rPr>
        <w:t>.</w:t>
      </w:r>
    </w:p>
    <w:p w:rsidR="00856192" w:rsidRPr="00564226" w:rsidRDefault="00856192" w:rsidP="008D0D4B">
      <w:pPr>
        <w:pStyle w:val="a7"/>
        <w:spacing w:before="0"/>
        <w:rPr>
          <w:rFonts w:ascii="Times New Roman" w:hAnsi="Times New Roman"/>
          <w:sz w:val="22"/>
          <w:szCs w:val="22"/>
        </w:rPr>
      </w:pPr>
    </w:p>
    <w:p w:rsidR="00084365" w:rsidRPr="00564226" w:rsidRDefault="00084365" w:rsidP="00324606">
      <w:pPr>
        <w:pStyle w:val="a7"/>
        <w:numPr>
          <w:ilvl w:val="2"/>
          <w:numId w:val="76"/>
        </w:numPr>
        <w:spacing w:before="0"/>
        <w:ind w:left="0" w:firstLine="0"/>
        <w:rPr>
          <w:rFonts w:ascii="Times New Roman" w:hAnsi="Times New Roman"/>
          <w:sz w:val="22"/>
          <w:szCs w:val="22"/>
        </w:rPr>
      </w:pPr>
      <w:proofErr w:type="gramStart"/>
      <w:r w:rsidRPr="00564226">
        <w:rPr>
          <w:rFonts w:ascii="Times New Roman" w:hAnsi="Times New Roman"/>
          <w:sz w:val="22"/>
          <w:szCs w:val="22"/>
        </w:rPr>
        <w:t xml:space="preserve">Прием на обслуживание выпуска ценных бумаг по инициативе </w:t>
      </w:r>
      <w:r w:rsidR="00324606">
        <w:rPr>
          <w:rFonts w:ascii="Times New Roman" w:hAnsi="Times New Roman"/>
          <w:sz w:val="22"/>
          <w:szCs w:val="22"/>
        </w:rPr>
        <w:t>Реестродержателя</w:t>
      </w:r>
      <w:r w:rsidRPr="00564226">
        <w:rPr>
          <w:rFonts w:ascii="Times New Roman" w:hAnsi="Times New Roman"/>
          <w:sz w:val="22"/>
          <w:szCs w:val="22"/>
        </w:rPr>
        <w:t xml:space="preserve"> или депозитария места хранения производится Депозитарием на основании</w:t>
      </w:r>
      <w:r w:rsidR="001B4C20" w:rsidRPr="00564226">
        <w:rPr>
          <w:rFonts w:ascii="Times New Roman" w:hAnsi="Times New Roman"/>
          <w:sz w:val="22"/>
          <w:szCs w:val="22"/>
        </w:rPr>
        <w:t xml:space="preserve"> выписки, </w:t>
      </w:r>
      <w:r w:rsidRPr="00564226">
        <w:rPr>
          <w:rFonts w:ascii="Times New Roman" w:hAnsi="Times New Roman"/>
          <w:sz w:val="22"/>
          <w:szCs w:val="22"/>
        </w:rPr>
        <w:t>отчета или</w:t>
      </w:r>
      <w:r w:rsidR="001B4C20" w:rsidRPr="00564226">
        <w:rPr>
          <w:rFonts w:ascii="Times New Roman" w:hAnsi="Times New Roman"/>
          <w:sz w:val="22"/>
          <w:szCs w:val="22"/>
        </w:rPr>
        <w:t xml:space="preserve"> уведомления о проведенной операции</w:t>
      </w:r>
      <w:r w:rsidRPr="00564226">
        <w:rPr>
          <w:rFonts w:ascii="Times New Roman" w:hAnsi="Times New Roman"/>
          <w:sz w:val="22"/>
          <w:szCs w:val="22"/>
        </w:rPr>
        <w:t xml:space="preserve"> по </w:t>
      </w:r>
      <w:r w:rsidR="00D73E6F" w:rsidRPr="00564226">
        <w:rPr>
          <w:rFonts w:ascii="Times New Roman" w:hAnsi="Times New Roman"/>
          <w:sz w:val="22"/>
          <w:szCs w:val="22"/>
        </w:rPr>
        <w:t xml:space="preserve">лицевому </w:t>
      </w:r>
      <w:r w:rsidRPr="00564226">
        <w:rPr>
          <w:rFonts w:ascii="Times New Roman" w:hAnsi="Times New Roman"/>
          <w:sz w:val="22"/>
          <w:szCs w:val="22"/>
        </w:rPr>
        <w:t xml:space="preserve">счету номинального держателя или счету депо </w:t>
      </w:r>
      <w:r w:rsidR="00D73E6F" w:rsidRPr="00564226">
        <w:rPr>
          <w:rFonts w:ascii="Times New Roman" w:hAnsi="Times New Roman"/>
          <w:sz w:val="22"/>
          <w:szCs w:val="22"/>
        </w:rPr>
        <w:t xml:space="preserve">номинального держателя </w:t>
      </w:r>
      <w:r w:rsidRPr="00564226">
        <w:rPr>
          <w:rFonts w:ascii="Times New Roman" w:hAnsi="Times New Roman"/>
          <w:sz w:val="22"/>
          <w:szCs w:val="22"/>
        </w:rPr>
        <w:t xml:space="preserve">Депозитария, подтверждающих зачисление на счет Депозитария </w:t>
      </w:r>
      <w:r w:rsidR="00A05242" w:rsidRPr="00564226">
        <w:rPr>
          <w:rFonts w:ascii="Times New Roman" w:hAnsi="Times New Roman"/>
          <w:sz w:val="22"/>
          <w:szCs w:val="22"/>
        </w:rPr>
        <w:t xml:space="preserve">ранее не обслуживаемых Депозитарием </w:t>
      </w:r>
      <w:r w:rsidRPr="00564226">
        <w:rPr>
          <w:rFonts w:ascii="Times New Roman" w:hAnsi="Times New Roman"/>
          <w:sz w:val="22"/>
          <w:szCs w:val="22"/>
        </w:rPr>
        <w:t>ценных бумаг по результатам проведенного эмитентом корпоративного действия.</w:t>
      </w:r>
      <w:proofErr w:type="gramEnd"/>
    </w:p>
    <w:p w:rsidR="00084365" w:rsidRPr="00564226" w:rsidRDefault="00084365" w:rsidP="00324606">
      <w:pPr>
        <w:pStyle w:val="a7"/>
        <w:spacing w:before="0"/>
        <w:rPr>
          <w:rFonts w:ascii="Times New Roman" w:hAnsi="Times New Roman"/>
          <w:sz w:val="22"/>
          <w:szCs w:val="22"/>
        </w:rPr>
      </w:pPr>
    </w:p>
    <w:p w:rsidR="00084365" w:rsidRPr="00564226" w:rsidRDefault="000D45FC" w:rsidP="00324606">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 xml:space="preserve">При приеме на обслуживание выпуска ценных бумаг Депозитарий </w:t>
      </w:r>
      <w:r w:rsidR="00324606">
        <w:rPr>
          <w:rFonts w:ascii="Times New Roman" w:hAnsi="Times New Roman"/>
          <w:sz w:val="22"/>
          <w:szCs w:val="22"/>
        </w:rPr>
        <w:t>заполняет Регистр учета</w:t>
      </w:r>
      <w:r w:rsidRPr="00564226">
        <w:rPr>
          <w:rFonts w:ascii="Times New Roman" w:hAnsi="Times New Roman"/>
          <w:sz w:val="22"/>
          <w:szCs w:val="22"/>
        </w:rPr>
        <w:t xml:space="preserve"> ценных бумаг</w:t>
      </w:r>
      <w:r w:rsidR="00C07F08" w:rsidRPr="00564226">
        <w:rPr>
          <w:rFonts w:ascii="Times New Roman" w:hAnsi="Times New Roman"/>
          <w:sz w:val="22"/>
          <w:szCs w:val="22"/>
        </w:rPr>
        <w:t xml:space="preserve">. </w:t>
      </w:r>
      <w:r w:rsidR="00324606" w:rsidRPr="00324606">
        <w:rPr>
          <w:rFonts w:ascii="Times New Roman" w:hAnsi="Times New Roman"/>
          <w:sz w:val="22"/>
          <w:szCs w:val="22"/>
        </w:rPr>
        <w:t xml:space="preserve"> </w:t>
      </w:r>
      <w:r w:rsidR="00324606">
        <w:rPr>
          <w:rFonts w:ascii="Times New Roman" w:hAnsi="Times New Roman"/>
          <w:sz w:val="22"/>
          <w:szCs w:val="22"/>
        </w:rPr>
        <w:t>Регистр учета</w:t>
      </w:r>
      <w:r w:rsidR="00324606" w:rsidRPr="00564226">
        <w:rPr>
          <w:rFonts w:ascii="Times New Roman" w:hAnsi="Times New Roman"/>
          <w:sz w:val="22"/>
          <w:szCs w:val="22"/>
        </w:rPr>
        <w:t xml:space="preserve"> ценных бумаг</w:t>
      </w:r>
      <w:r w:rsidR="00C07F08" w:rsidRPr="00564226">
        <w:rPr>
          <w:rFonts w:ascii="Times New Roman" w:hAnsi="Times New Roman"/>
          <w:sz w:val="22"/>
          <w:szCs w:val="22"/>
        </w:rPr>
        <w:t xml:space="preserve"> содержит сведения достаточные для организации депозитарного учета ценных бумаг данного выпуска.</w:t>
      </w:r>
    </w:p>
    <w:p w:rsidR="00740AEB" w:rsidRPr="00564226" w:rsidRDefault="00740AEB" w:rsidP="00D649CD">
      <w:pPr>
        <w:pStyle w:val="a7"/>
        <w:spacing w:before="0"/>
        <w:rPr>
          <w:rFonts w:ascii="Times New Roman" w:hAnsi="Times New Roman"/>
          <w:sz w:val="22"/>
          <w:szCs w:val="22"/>
        </w:rPr>
      </w:pPr>
    </w:p>
    <w:p w:rsidR="00C351A9" w:rsidRPr="00564226" w:rsidRDefault="00C351A9" w:rsidP="00324606">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 xml:space="preserve"> При </w:t>
      </w:r>
      <w:r w:rsidR="000D45FC" w:rsidRPr="00564226">
        <w:rPr>
          <w:rFonts w:ascii="Times New Roman" w:hAnsi="Times New Roman"/>
          <w:sz w:val="22"/>
          <w:szCs w:val="22"/>
        </w:rPr>
        <w:t xml:space="preserve">формировании </w:t>
      </w:r>
      <w:r w:rsidR="00324606">
        <w:rPr>
          <w:rFonts w:ascii="Times New Roman" w:hAnsi="Times New Roman"/>
          <w:sz w:val="22"/>
          <w:szCs w:val="22"/>
        </w:rPr>
        <w:t>Регистр учета</w:t>
      </w:r>
      <w:r w:rsidR="00324606" w:rsidRPr="00564226">
        <w:rPr>
          <w:rFonts w:ascii="Times New Roman" w:hAnsi="Times New Roman"/>
          <w:sz w:val="22"/>
          <w:szCs w:val="22"/>
        </w:rPr>
        <w:t xml:space="preserve"> ценных </w:t>
      </w:r>
      <w:r w:rsidR="0088155D" w:rsidRPr="00564226">
        <w:rPr>
          <w:rFonts w:ascii="Times New Roman" w:hAnsi="Times New Roman"/>
          <w:sz w:val="22"/>
          <w:szCs w:val="22"/>
        </w:rPr>
        <w:t>бумаг</w:t>
      </w:r>
      <w:r w:rsidR="0088155D">
        <w:rPr>
          <w:rFonts w:ascii="Times New Roman" w:hAnsi="Times New Roman"/>
          <w:sz w:val="22"/>
          <w:szCs w:val="22"/>
        </w:rPr>
        <w:t>,</w:t>
      </w:r>
      <w:r w:rsidR="00324606">
        <w:rPr>
          <w:rFonts w:ascii="Times New Roman" w:hAnsi="Times New Roman"/>
          <w:sz w:val="22"/>
          <w:szCs w:val="22"/>
        </w:rPr>
        <w:t xml:space="preserve"> Депозитарий </w:t>
      </w:r>
      <w:r w:rsidRPr="00564226">
        <w:rPr>
          <w:rFonts w:ascii="Times New Roman" w:hAnsi="Times New Roman"/>
          <w:sz w:val="22"/>
          <w:szCs w:val="22"/>
        </w:rPr>
        <w:t xml:space="preserve">вправе использовать сведения: </w:t>
      </w:r>
    </w:p>
    <w:p w:rsidR="00C351A9" w:rsidRPr="00564226" w:rsidRDefault="00C351A9" w:rsidP="00D649CD">
      <w:pPr>
        <w:pStyle w:val="a7"/>
        <w:numPr>
          <w:ilvl w:val="0"/>
          <w:numId w:val="6"/>
        </w:numPr>
        <w:spacing w:before="0"/>
        <w:rPr>
          <w:rFonts w:ascii="Times New Roman" w:hAnsi="Times New Roman"/>
          <w:sz w:val="22"/>
          <w:szCs w:val="22"/>
        </w:rPr>
      </w:pPr>
      <w:r w:rsidRPr="00564226">
        <w:rPr>
          <w:rFonts w:ascii="Times New Roman" w:hAnsi="Times New Roman"/>
          <w:sz w:val="22"/>
          <w:szCs w:val="22"/>
        </w:rPr>
        <w:t xml:space="preserve">содержащиеся в базах данных раскрытия информации об эмитентах и их выпусках ценных бумаг, ведущихся </w:t>
      </w:r>
      <w:r w:rsidR="00CF37E3" w:rsidRPr="00564226">
        <w:rPr>
          <w:rFonts w:ascii="Times New Roman" w:hAnsi="Times New Roman"/>
          <w:sz w:val="22"/>
          <w:szCs w:val="22"/>
        </w:rPr>
        <w:t xml:space="preserve">эмитентом, </w:t>
      </w:r>
      <w:r w:rsidRPr="00564226">
        <w:rPr>
          <w:rFonts w:ascii="Times New Roman" w:hAnsi="Times New Roman"/>
          <w:sz w:val="22"/>
          <w:szCs w:val="22"/>
        </w:rPr>
        <w:t>регулирующим органом</w:t>
      </w:r>
      <w:r w:rsidR="00CF37E3" w:rsidRPr="00564226">
        <w:rPr>
          <w:rFonts w:ascii="Times New Roman" w:hAnsi="Times New Roman"/>
          <w:sz w:val="22"/>
          <w:szCs w:val="22"/>
        </w:rPr>
        <w:t xml:space="preserve">, </w:t>
      </w:r>
      <w:r w:rsidRPr="00564226">
        <w:rPr>
          <w:rFonts w:ascii="Times New Roman" w:hAnsi="Times New Roman"/>
          <w:sz w:val="22"/>
          <w:szCs w:val="22"/>
        </w:rPr>
        <w:t>саморегулируемой организацией</w:t>
      </w:r>
      <w:r w:rsidR="00CF37E3" w:rsidRPr="00564226">
        <w:rPr>
          <w:rFonts w:ascii="Times New Roman" w:hAnsi="Times New Roman"/>
          <w:sz w:val="22"/>
          <w:szCs w:val="22"/>
        </w:rPr>
        <w:t xml:space="preserve"> и т.д.</w:t>
      </w:r>
      <w:r w:rsidR="00740AEB" w:rsidRPr="00564226">
        <w:rPr>
          <w:rFonts w:ascii="Times New Roman" w:hAnsi="Times New Roman"/>
          <w:sz w:val="22"/>
          <w:szCs w:val="22"/>
        </w:rPr>
        <w:t>;</w:t>
      </w:r>
      <w:r w:rsidRPr="00564226">
        <w:rPr>
          <w:rFonts w:ascii="Times New Roman" w:hAnsi="Times New Roman"/>
          <w:sz w:val="22"/>
          <w:szCs w:val="22"/>
        </w:rPr>
        <w:t xml:space="preserve"> </w:t>
      </w:r>
    </w:p>
    <w:p w:rsidR="00C351A9" w:rsidRPr="00564226" w:rsidRDefault="00C351A9" w:rsidP="00D649CD">
      <w:pPr>
        <w:pStyle w:val="a7"/>
        <w:numPr>
          <w:ilvl w:val="0"/>
          <w:numId w:val="6"/>
        </w:numPr>
        <w:spacing w:before="0"/>
        <w:rPr>
          <w:rFonts w:ascii="Times New Roman" w:hAnsi="Times New Roman"/>
          <w:sz w:val="22"/>
          <w:szCs w:val="22"/>
        </w:rPr>
      </w:pPr>
      <w:r w:rsidRPr="00564226">
        <w:rPr>
          <w:rFonts w:ascii="Times New Roman" w:hAnsi="Times New Roman"/>
          <w:sz w:val="22"/>
          <w:szCs w:val="22"/>
        </w:rPr>
        <w:t>предоставленные иными депозитариями</w:t>
      </w:r>
      <w:r w:rsidR="001455E4" w:rsidRPr="00564226">
        <w:rPr>
          <w:rFonts w:ascii="Times New Roman" w:hAnsi="Times New Roman"/>
          <w:sz w:val="22"/>
          <w:szCs w:val="22"/>
        </w:rPr>
        <w:t>,</w:t>
      </w:r>
      <w:r w:rsidRPr="00564226">
        <w:rPr>
          <w:rFonts w:ascii="Times New Roman" w:hAnsi="Times New Roman"/>
          <w:sz w:val="22"/>
          <w:szCs w:val="22"/>
        </w:rPr>
        <w:t xml:space="preserve"> </w:t>
      </w:r>
      <w:proofErr w:type="spellStart"/>
      <w:r w:rsidR="00882232">
        <w:rPr>
          <w:rFonts w:ascii="Times New Roman" w:hAnsi="Times New Roman"/>
          <w:sz w:val="22"/>
          <w:szCs w:val="22"/>
        </w:rPr>
        <w:t>Рееестродержателями</w:t>
      </w:r>
      <w:proofErr w:type="spellEnd"/>
      <w:r w:rsidRPr="00564226">
        <w:rPr>
          <w:rFonts w:ascii="Times New Roman" w:hAnsi="Times New Roman"/>
          <w:sz w:val="22"/>
          <w:szCs w:val="22"/>
        </w:rPr>
        <w:t xml:space="preserve">, </w:t>
      </w:r>
      <w:r w:rsidR="00CF37E3" w:rsidRPr="00564226">
        <w:rPr>
          <w:rFonts w:ascii="Times New Roman" w:hAnsi="Times New Roman"/>
          <w:sz w:val="22"/>
          <w:szCs w:val="22"/>
        </w:rPr>
        <w:t xml:space="preserve">организаторами торговли, </w:t>
      </w:r>
      <w:r w:rsidRPr="00564226">
        <w:rPr>
          <w:rFonts w:ascii="Times New Roman" w:hAnsi="Times New Roman"/>
          <w:sz w:val="22"/>
          <w:szCs w:val="22"/>
        </w:rPr>
        <w:t>международными клиринговыми агентствами, международными и российскими информационными агентствами, а</w:t>
      </w:r>
      <w:r w:rsidR="000D45FC" w:rsidRPr="00564226">
        <w:rPr>
          <w:rFonts w:ascii="Times New Roman" w:hAnsi="Times New Roman"/>
          <w:sz w:val="22"/>
          <w:szCs w:val="22"/>
        </w:rPr>
        <w:t xml:space="preserve"> также финансовыми институтами;</w:t>
      </w:r>
    </w:p>
    <w:p w:rsidR="000D45FC" w:rsidRPr="00564226" w:rsidRDefault="000D45FC" w:rsidP="00D649CD">
      <w:pPr>
        <w:pStyle w:val="a7"/>
        <w:numPr>
          <w:ilvl w:val="0"/>
          <w:numId w:val="6"/>
        </w:numPr>
        <w:spacing w:before="0"/>
        <w:rPr>
          <w:rFonts w:ascii="Times New Roman" w:hAnsi="Times New Roman"/>
          <w:sz w:val="22"/>
          <w:szCs w:val="22"/>
        </w:rPr>
      </w:pPr>
      <w:proofErr w:type="gramStart"/>
      <w:r w:rsidRPr="00564226">
        <w:rPr>
          <w:rFonts w:ascii="Times New Roman" w:hAnsi="Times New Roman"/>
          <w:sz w:val="22"/>
          <w:szCs w:val="22"/>
        </w:rPr>
        <w:t>содержащиеся</w:t>
      </w:r>
      <w:proofErr w:type="gramEnd"/>
      <w:r w:rsidRPr="00564226">
        <w:rPr>
          <w:rFonts w:ascii="Times New Roman" w:hAnsi="Times New Roman"/>
          <w:sz w:val="22"/>
          <w:szCs w:val="22"/>
        </w:rPr>
        <w:t xml:space="preserve"> в иных источниках по усмотрению Депозитария.</w:t>
      </w:r>
    </w:p>
    <w:p w:rsidR="00C351A9" w:rsidRPr="00564226" w:rsidRDefault="000D45FC" w:rsidP="00D649CD">
      <w:pPr>
        <w:pStyle w:val="a7"/>
        <w:spacing w:before="0"/>
        <w:rPr>
          <w:rFonts w:ascii="Times New Roman" w:hAnsi="Times New Roman"/>
          <w:sz w:val="22"/>
          <w:szCs w:val="22"/>
        </w:rPr>
      </w:pPr>
      <w:r w:rsidRPr="00564226">
        <w:rPr>
          <w:rFonts w:ascii="Times New Roman" w:hAnsi="Times New Roman"/>
          <w:sz w:val="22"/>
          <w:szCs w:val="22"/>
        </w:rPr>
        <w:t>Выбор того или иного источника (источников) осуществляется Депозитарием самостоятельно.</w:t>
      </w:r>
    </w:p>
    <w:p w:rsidR="00C351A9" w:rsidRPr="00564226" w:rsidRDefault="00C351A9" w:rsidP="00D649CD">
      <w:pPr>
        <w:pStyle w:val="a7"/>
        <w:spacing w:before="0"/>
        <w:rPr>
          <w:rFonts w:ascii="Times New Roman" w:hAnsi="Times New Roman"/>
          <w:sz w:val="22"/>
          <w:szCs w:val="22"/>
        </w:rPr>
      </w:pPr>
    </w:p>
    <w:p w:rsidR="00615443" w:rsidRPr="00564226" w:rsidRDefault="00615443" w:rsidP="00324606">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Депозитарий осуществляет прием ценных бумаг на обслуживание не позднее дня зачисления соответствующих</w:t>
      </w:r>
      <w:r w:rsidR="00740AEB" w:rsidRPr="00564226">
        <w:rPr>
          <w:rFonts w:ascii="Times New Roman" w:hAnsi="Times New Roman"/>
          <w:sz w:val="22"/>
          <w:szCs w:val="22"/>
        </w:rPr>
        <w:t xml:space="preserve"> ценных бумаг </w:t>
      </w:r>
      <w:r w:rsidRPr="00564226">
        <w:rPr>
          <w:rFonts w:ascii="Times New Roman" w:hAnsi="Times New Roman"/>
          <w:sz w:val="22"/>
          <w:szCs w:val="22"/>
        </w:rPr>
        <w:t xml:space="preserve">на счет депо Депонента. Датой принятия выпуска ценных бумаг на обслуживание считается дата </w:t>
      </w:r>
      <w:r w:rsidR="00324606">
        <w:rPr>
          <w:rFonts w:ascii="Times New Roman" w:hAnsi="Times New Roman"/>
          <w:sz w:val="22"/>
          <w:szCs w:val="22"/>
        </w:rPr>
        <w:t>внесения записи в Регистр учета</w:t>
      </w:r>
      <w:r w:rsidR="00324606" w:rsidRPr="00564226">
        <w:rPr>
          <w:rFonts w:ascii="Times New Roman" w:hAnsi="Times New Roman"/>
          <w:sz w:val="22"/>
          <w:szCs w:val="22"/>
        </w:rPr>
        <w:t xml:space="preserve"> ценных бумаг</w:t>
      </w:r>
      <w:r w:rsidRPr="00564226">
        <w:rPr>
          <w:rFonts w:ascii="Times New Roman" w:hAnsi="Times New Roman"/>
          <w:sz w:val="22"/>
          <w:szCs w:val="22"/>
        </w:rPr>
        <w:t>.</w:t>
      </w:r>
    </w:p>
    <w:p w:rsidR="00740AEB" w:rsidRPr="00564226" w:rsidRDefault="00740AEB" w:rsidP="00D649CD">
      <w:pPr>
        <w:pStyle w:val="33"/>
        <w:spacing w:after="0"/>
        <w:jc w:val="both"/>
        <w:rPr>
          <w:sz w:val="22"/>
          <w:szCs w:val="22"/>
        </w:rPr>
      </w:pPr>
    </w:p>
    <w:p w:rsidR="00740AEB" w:rsidRPr="00324606" w:rsidRDefault="00740AEB" w:rsidP="00324606">
      <w:pPr>
        <w:pStyle w:val="a7"/>
        <w:numPr>
          <w:ilvl w:val="2"/>
          <w:numId w:val="76"/>
        </w:numPr>
        <w:spacing w:before="0"/>
        <w:ind w:left="0" w:firstLine="0"/>
        <w:rPr>
          <w:rFonts w:ascii="Times New Roman" w:hAnsi="Times New Roman"/>
          <w:sz w:val="22"/>
          <w:szCs w:val="22"/>
        </w:rPr>
      </w:pPr>
      <w:proofErr w:type="gramStart"/>
      <w:r w:rsidRPr="00324606">
        <w:rPr>
          <w:rFonts w:ascii="Times New Roman" w:hAnsi="Times New Roman"/>
          <w:sz w:val="22"/>
          <w:szCs w:val="22"/>
        </w:rPr>
        <w:t xml:space="preserve">Внесение изменений и дополнений в </w:t>
      </w:r>
      <w:r w:rsidR="00324606">
        <w:rPr>
          <w:rFonts w:ascii="Times New Roman" w:hAnsi="Times New Roman"/>
          <w:sz w:val="22"/>
          <w:szCs w:val="22"/>
        </w:rPr>
        <w:t>Регистр учета</w:t>
      </w:r>
      <w:r w:rsidR="00324606" w:rsidRPr="00564226">
        <w:rPr>
          <w:rFonts w:ascii="Times New Roman" w:hAnsi="Times New Roman"/>
          <w:sz w:val="22"/>
          <w:szCs w:val="22"/>
        </w:rPr>
        <w:t xml:space="preserve"> ценных бумаг</w:t>
      </w:r>
      <w:r w:rsidRPr="00324606">
        <w:rPr>
          <w:rFonts w:ascii="Times New Roman" w:hAnsi="Times New Roman"/>
          <w:sz w:val="22"/>
          <w:szCs w:val="22"/>
        </w:rPr>
        <w:t xml:space="preserve"> производится Депозитарием на основании полученных им документов от депозитария места хранения, </w:t>
      </w:r>
      <w:r w:rsidR="003D6F92">
        <w:rPr>
          <w:rFonts w:ascii="Times New Roman" w:hAnsi="Times New Roman"/>
          <w:sz w:val="22"/>
          <w:szCs w:val="22"/>
        </w:rPr>
        <w:t>Реестродержателя</w:t>
      </w:r>
      <w:r w:rsidRPr="00324606">
        <w:rPr>
          <w:rFonts w:ascii="Times New Roman" w:hAnsi="Times New Roman"/>
          <w:sz w:val="22"/>
          <w:szCs w:val="22"/>
        </w:rPr>
        <w:t>, эмитента, организатора торговли или регистрирующего органа, содержащих информацию</w:t>
      </w:r>
      <w:r w:rsidR="00ED74FB" w:rsidRPr="00324606">
        <w:rPr>
          <w:rFonts w:ascii="Times New Roman" w:hAnsi="Times New Roman"/>
          <w:sz w:val="22"/>
          <w:szCs w:val="22"/>
        </w:rPr>
        <w:t>,</w:t>
      </w:r>
      <w:r w:rsidRPr="00324606">
        <w:rPr>
          <w:rFonts w:ascii="Times New Roman" w:hAnsi="Times New Roman"/>
          <w:sz w:val="22"/>
          <w:szCs w:val="22"/>
        </w:rPr>
        <w:t xml:space="preserve"> отличную от указанной в </w:t>
      </w:r>
      <w:r w:rsidR="003D6F92">
        <w:rPr>
          <w:rFonts w:ascii="Times New Roman" w:hAnsi="Times New Roman"/>
          <w:sz w:val="22"/>
          <w:szCs w:val="22"/>
        </w:rPr>
        <w:t>Регистре учета</w:t>
      </w:r>
      <w:r w:rsidR="003D6F92" w:rsidRPr="00564226">
        <w:rPr>
          <w:rFonts w:ascii="Times New Roman" w:hAnsi="Times New Roman"/>
          <w:sz w:val="22"/>
          <w:szCs w:val="22"/>
        </w:rPr>
        <w:t xml:space="preserve"> ценных бумаг</w:t>
      </w:r>
      <w:r w:rsidRPr="00324606">
        <w:rPr>
          <w:rFonts w:ascii="Times New Roman" w:hAnsi="Times New Roman"/>
          <w:sz w:val="22"/>
          <w:szCs w:val="22"/>
        </w:rPr>
        <w:t>.</w:t>
      </w:r>
      <w:proofErr w:type="gramEnd"/>
      <w:r w:rsidRPr="00324606">
        <w:rPr>
          <w:rFonts w:ascii="Times New Roman" w:hAnsi="Times New Roman"/>
          <w:sz w:val="22"/>
          <w:szCs w:val="22"/>
        </w:rPr>
        <w:t xml:space="preserve"> Если в результате внесения таких изменений и дополнений требуется совершение инвентарных операций по счету депо Депонента, Депозитарий совершает указанные </w:t>
      </w:r>
      <w:r w:rsidR="000D20B9" w:rsidRPr="00324606">
        <w:rPr>
          <w:rFonts w:ascii="Times New Roman" w:hAnsi="Times New Roman"/>
          <w:sz w:val="22"/>
          <w:szCs w:val="22"/>
        </w:rPr>
        <w:t xml:space="preserve">операции </w:t>
      </w:r>
      <w:r w:rsidRPr="00324606">
        <w:rPr>
          <w:rFonts w:ascii="Times New Roman" w:hAnsi="Times New Roman"/>
          <w:sz w:val="22"/>
          <w:szCs w:val="22"/>
        </w:rPr>
        <w:t xml:space="preserve">на основании документов, послуживших основанием для изменения </w:t>
      </w:r>
      <w:r w:rsidR="003D6F92">
        <w:rPr>
          <w:rFonts w:ascii="Times New Roman" w:hAnsi="Times New Roman"/>
          <w:sz w:val="22"/>
          <w:szCs w:val="22"/>
        </w:rPr>
        <w:t>записи в Регистре учета</w:t>
      </w:r>
      <w:r w:rsidR="003D6F92" w:rsidRPr="00564226">
        <w:rPr>
          <w:rFonts w:ascii="Times New Roman" w:hAnsi="Times New Roman"/>
          <w:sz w:val="22"/>
          <w:szCs w:val="22"/>
        </w:rPr>
        <w:t xml:space="preserve"> ценных бумаг</w:t>
      </w:r>
      <w:r w:rsidRPr="00324606">
        <w:rPr>
          <w:rFonts w:ascii="Times New Roman" w:hAnsi="Times New Roman"/>
          <w:sz w:val="22"/>
          <w:szCs w:val="22"/>
        </w:rPr>
        <w:t>, и информирует Депонента о произведенных операциях с предоставлением необходимого обоснования</w:t>
      </w:r>
      <w:r w:rsidR="00CF37E3" w:rsidRPr="00324606">
        <w:rPr>
          <w:rFonts w:ascii="Times New Roman" w:hAnsi="Times New Roman"/>
          <w:sz w:val="22"/>
          <w:szCs w:val="22"/>
        </w:rPr>
        <w:t xml:space="preserve"> в порядке и сроки</w:t>
      </w:r>
      <w:r w:rsidR="00324606">
        <w:rPr>
          <w:rFonts w:ascii="Times New Roman" w:hAnsi="Times New Roman"/>
          <w:sz w:val="22"/>
          <w:szCs w:val="22"/>
        </w:rPr>
        <w:t>,</w:t>
      </w:r>
      <w:r w:rsidR="00CF37E3" w:rsidRPr="00324606">
        <w:rPr>
          <w:rFonts w:ascii="Times New Roman" w:hAnsi="Times New Roman"/>
          <w:sz w:val="22"/>
          <w:szCs w:val="22"/>
        </w:rPr>
        <w:t xml:space="preserve"> установленные настоящим</w:t>
      </w:r>
      <w:r w:rsidR="00930860">
        <w:rPr>
          <w:rFonts w:ascii="Times New Roman" w:hAnsi="Times New Roman"/>
          <w:sz w:val="22"/>
          <w:szCs w:val="22"/>
        </w:rPr>
        <w:t>и</w:t>
      </w:r>
      <w:r w:rsidR="00CF37E3" w:rsidRPr="00324606">
        <w:rPr>
          <w:rFonts w:ascii="Times New Roman" w:hAnsi="Times New Roman"/>
          <w:sz w:val="22"/>
          <w:szCs w:val="22"/>
        </w:rPr>
        <w:t xml:space="preserve"> </w:t>
      </w:r>
      <w:r w:rsidR="00930860">
        <w:rPr>
          <w:rFonts w:ascii="Times New Roman" w:hAnsi="Times New Roman"/>
          <w:sz w:val="22"/>
          <w:szCs w:val="22"/>
        </w:rPr>
        <w:t>Условиями</w:t>
      </w:r>
      <w:r w:rsidRPr="00324606">
        <w:rPr>
          <w:rFonts w:ascii="Times New Roman" w:hAnsi="Times New Roman"/>
          <w:sz w:val="22"/>
          <w:szCs w:val="22"/>
        </w:rPr>
        <w:t>.</w:t>
      </w:r>
    </w:p>
    <w:p w:rsidR="003F1FD0" w:rsidRPr="00564226" w:rsidRDefault="003F1FD0" w:rsidP="00D649CD">
      <w:pPr>
        <w:pStyle w:val="a7"/>
        <w:spacing w:before="0"/>
        <w:rPr>
          <w:rFonts w:ascii="Times New Roman" w:hAnsi="Times New Roman"/>
          <w:sz w:val="22"/>
          <w:szCs w:val="22"/>
        </w:rPr>
      </w:pPr>
    </w:p>
    <w:p w:rsidR="00C351A9" w:rsidRPr="00564226" w:rsidRDefault="00C351A9" w:rsidP="0044468D">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 xml:space="preserve">Выпуск ценных бумаг не принимается на обслуживание в Депозитарий, в следующих случаях: </w:t>
      </w:r>
    </w:p>
    <w:p w:rsidR="00C351A9" w:rsidRPr="00564226" w:rsidRDefault="00C351A9" w:rsidP="00D649CD">
      <w:pPr>
        <w:pStyle w:val="a7"/>
        <w:numPr>
          <w:ilvl w:val="0"/>
          <w:numId w:val="7"/>
        </w:numPr>
        <w:spacing w:before="0"/>
        <w:rPr>
          <w:rFonts w:ascii="Times New Roman" w:hAnsi="Times New Roman"/>
          <w:sz w:val="22"/>
          <w:szCs w:val="22"/>
        </w:rPr>
      </w:pPr>
      <w:r w:rsidRPr="00564226">
        <w:rPr>
          <w:rFonts w:ascii="Times New Roman" w:hAnsi="Times New Roman"/>
          <w:sz w:val="22"/>
          <w:szCs w:val="22"/>
        </w:rPr>
        <w:t xml:space="preserve">выпуск ценных бумаг не прошел государственную регистрацию (за исключением тех случаев, когда ценные бумаги в соответствии с решениями </w:t>
      </w:r>
      <w:r w:rsidR="00AC4434" w:rsidRPr="00564226">
        <w:rPr>
          <w:rFonts w:ascii="Times New Roman" w:hAnsi="Times New Roman"/>
          <w:sz w:val="22"/>
          <w:szCs w:val="22"/>
        </w:rPr>
        <w:t>федерального органа исполнительной власти по рынку ценных бумаг</w:t>
      </w:r>
      <w:r w:rsidRPr="00564226">
        <w:rPr>
          <w:rFonts w:ascii="Times New Roman" w:hAnsi="Times New Roman"/>
          <w:sz w:val="22"/>
          <w:szCs w:val="22"/>
        </w:rPr>
        <w:t xml:space="preserve"> и других уполномоченных органов выпускаются без регистрации проспекта </w:t>
      </w:r>
      <w:r w:rsidR="00AC4434" w:rsidRPr="00564226">
        <w:rPr>
          <w:rFonts w:ascii="Times New Roman" w:hAnsi="Times New Roman"/>
          <w:sz w:val="22"/>
          <w:szCs w:val="22"/>
        </w:rPr>
        <w:t xml:space="preserve">ценных бумаг </w:t>
      </w:r>
      <w:r w:rsidRPr="00564226">
        <w:rPr>
          <w:rFonts w:ascii="Times New Roman" w:hAnsi="Times New Roman"/>
          <w:sz w:val="22"/>
          <w:szCs w:val="22"/>
        </w:rPr>
        <w:t xml:space="preserve">в Российской Федерации); </w:t>
      </w:r>
    </w:p>
    <w:p w:rsidR="00C351A9" w:rsidRPr="00564226" w:rsidRDefault="00C351A9" w:rsidP="00D649CD">
      <w:pPr>
        <w:pStyle w:val="a7"/>
        <w:numPr>
          <w:ilvl w:val="0"/>
          <w:numId w:val="7"/>
        </w:numPr>
        <w:spacing w:before="0"/>
        <w:rPr>
          <w:rFonts w:ascii="Times New Roman" w:hAnsi="Times New Roman"/>
          <w:sz w:val="22"/>
          <w:szCs w:val="22"/>
        </w:rPr>
      </w:pPr>
      <w:r w:rsidRPr="00564226">
        <w:rPr>
          <w:rFonts w:ascii="Times New Roman" w:hAnsi="Times New Roman"/>
          <w:sz w:val="22"/>
          <w:szCs w:val="22"/>
        </w:rPr>
        <w:t xml:space="preserve">срок обращения ценных бумаг истек или получено уведомление регистрирующего органа о приостановлении размещения выпуска ценных бумаг и операций с ними; </w:t>
      </w:r>
    </w:p>
    <w:p w:rsidR="00C351A9" w:rsidRPr="00564226" w:rsidRDefault="00C351A9" w:rsidP="00D649CD">
      <w:pPr>
        <w:pStyle w:val="a7"/>
        <w:numPr>
          <w:ilvl w:val="0"/>
          <w:numId w:val="7"/>
        </w:numPr>
        <w:spacing w:before="0"/>
        <w:rPr>
          <w:rFonts w:ascii="Times New Roman" w:hAnsi="Times New Roman"/>
          <w:sz w:val="22"/>
          <w:szCs w:val="22"/>
        </w:rPr>
      </w:pPr>
      <w:r w:rsidRPr="00564226">
        <w:rPr>
          <w:rFonts w:ascii="Times New Roman" w:hAnsi="Times New Roman"/>
          <w:sz w:val="22"/>
          <w:szCs w:val="22"/>
        </w:rPr>
        <w:t xml:space="preserve">прием ценных бумаг на депозитарное обслуживание запрещается условиями </w:t>
      </w:r>
      <w:r w:rsidR="008B37C0" w:rsidRPr="00564226">
        <w:rPr>
          <w:rFonts w:ascii="Times New Roman" w:hAnsi="Times New Roman"/>
          <w:sz w:val="22"/>
          <w:szCs w:val="22"/>
        </w:rPr>
        <w:t xml:space="preserve">выпуска и </w:t>
      </w:r>
      <w:r w:rsidRPr="00564226">
        <w:rPr>
          <w:rFonts w:ascii="Times New Roman" w:hAnsi="Times New Roman"/>
          <w:sz w:val="22"/>
          <w:szCs w:val="22"/>
        </w:rPr>
        <w:t xml:space="preserve">обращения ценных бумаг; </w:t>
      </w:r>
    </w:p>
    <w:p w:rsidR="00C351A9" w:rsidRPr="00564226" w:rsidRDefault="00C351A9" w:rsidP="00D649CD">
      <w:pPr>
        <w:pStyle w:val="a7"/>
        <w:numPr>
          <w:ilvl w:val="0"/>
          <w:numId w:val="7"/>
        </w:numPr>
        <w:spacing w:before="0"/>
        <w:rPr>
          <w:rFonts w:ascii="Times New Roman" w:hAnsi="Times New Roman"/>
          <w:sz w:val="22"/>
          <w:szCs w:val="22"/>
        </w:rPr>
      </w:pPr>
      <w:r w:rsidRPr="00564226">
        <w:rPr>
          <w:rFonts w:ascii="Times New Roman" w:hAnsi="Times New Roman"/>
          <w:sz w:val="22"/>
          <w:szCs w:val="22"/>
        </w:rPr>
        <w:t>прием ценных бумаг на депозитарное обслуживание запрещается нормативными правовыми актами;</w:t>
      </w:r>
    </w:p>
    <w:p w:rsidR="00BB2C82" w:rsidRPr="00564226" w:rsidRDefault="00BB2C82" w:rsidP="00D649CD">
      <w:pPr>
        <w:pStyle w:val="a7"/>
        <w:numPr>
          <w:ilvl w:val="0"/>
          <w:numId w:val="7"/>
        </w:numPr>
        <w:spacing w:before="0"/>
        <w:rPr>
          <w:rFonts w:ascii="Times New Roman" w:hAnsi="Times New Roman"/>
          <w:sz w:val="22"/>
          <w:szCs w:val="22"/>
        </w:rPr>
      </w:pPr>
      <w:r w:rsidRPr="00564226">
        <w:rPr>
          <w:rFonts w:ascii="Times New Roman" w:hAnsi="Times New Roman"/>
          <w:sz w:val="22"/>
          <w:szCs w:val="22"/>
        </w:rPr>
        <w:t>у Депозитария отсутствуют корреспондентские отношения с депозитарием или иной учетной организацией, осуществляющей обслуживание данного выпуска ценных бумаг, если прием Депозитарием ценных бумаг на обслуживание без установления таких корреспондентских отношений невозможен;</w:t>
      </w:r>
    </w:p>
    <w:p w:rsidR="00C351A9" w:rsidRPr="00564226" w:rsidRDefault="00C351A9" w:rsidP="00D649CD">
      <w:pPr>
        <w:pStyle w:val="a7"/>
        <w:numPr>
          <w:ilvl w:val="0"/>
          <w:numId w:val="7"/>
        </w:numPr>
        <w:spacing w:before="0"/>
        <w:rPr>
          <w:rFonts w:ascii="Times New Roman" w:hAnsi="Times New Roman"/>
          <w:sz w:val="22"/>
          <w:szCs w:val="22"/>
        </w:rPr>
      </w:pPr>
      <w:r w:rsidRPr="00564226">
        <w:rPr>
          <w:rFonts w:ascii="Times New Roman" w:hAnsi="Times New Roman"/>
          <w:sz w:val="22"/>
          <w:szCs w:val="22"/>
        </w:rPr>
        <w:t>Депозитарием не получены документы, необходимые для приема выпуска ценных бумаг на обслуживани</w:t>
      </w:r>
      <w:r w:rsidR="00424327" w:rsidRPr="00564226">
        <w:rPr>
          <w:rFonts w:ascii="Times New Roman" w:hAnsi="Times New Roman"/>
          <w:sz w:val="22"/>
          <w:szCs w:val="22"/>
        </w:rPr>
        <w:t>е</w:t>
      </w:r>
      <w:r w:rsidRPr="00564226">
        <w:rPr>
          <w:rFonts w:ascii="Times New Roman" w:hAnsi="Times New Roman"/>
          <w:sz w:val="22"/>
          <w:szCs w:val="22"/>
        </w:rPr>
        <w:t xml:space="preserve"> в соответствии требованиями </w:t>
      </w:r>
      <w:r w:rsidR="0044468D" w:rsidRPr="00564226">
        <w:rPr>
          <w:rFonts w:ascii="Times New Roman" w:hAnsi="Times New Roman"/>
          <w:sz w:val="22"/>
          <w:szCs w:val="22"/>
        </w:rPr>
        <w:t>настоящ</w:t>
      </w:r>
      <w:r w:rsidR="0044468D">
        <w:rPr>
          <w:rFonts w:ascii="Times New Roman" w:hAnsi="Times New Roman"/>
          <w:sz w:val="22"/>
          <w:szCs w:val="22"/>
        </w:rPr>
        <w:t>их</w:t>
      </w:r>
      <w:r w:rsidR="0044468D" w:rsidRPr="00564226">
        <w:rPr>
          <w:rFonts w:ascii="Times New Roman" w:hAnsi="Times New Roman"/>
          <w:sz w:val="22"/>
          <w:szCs w:val="22"/>
        </w:rPr>
        <w:t xml:space="preserve"> </w:t>
      </w:r>
      <w:r w:rsidR="0044468D">
        <w:rPr>
          <w:rFonts w:ascii="Times New Roman" w:hAnsi="Times New Roman"/>
          <w:sz w:val="22"/>
          <w:szCs w:val="22"/>
        </w:rPr>
        <w:t>Условий</w:t>
      </w:r>
      <w:r w:rsidR="000D332C" w:rsidRPr="00564226">
        <w:rPr>
          <w:rFonts w:ascii="Times New Roman" w:hAnsi="Times New Roman"/>
          <w:sz w:val="22"/>
          <w:szCs w:val="22"/>
        </w:rPr>
        <w:t>.</w:t>
      </w:r>
    </w:p>
    <w:p w:rsidR="00C351A9" w:rsidRPr="00564226" w:rsidRDefault="00C351A9" w:rsidP="00D649CD">
      <w:pPr>
        <w:pStyle w:val="a7"/>
        <w:spacing w:before="0"/>
        <w:rPr>
          <w:rFonts w:ascii="Times New Roman" w:hAnsi="Times New Roman"/>
          <w:sz w:val="22"/>
          <w:szCs w:val="22"/>
        </w:rPr>
      </w:pPr>
    </w:p>
    <w:p w:rsidR="00CC6616" w:rsidRPr="00526434" w:rsidRDefault="00CC6616" w:rsidP="00D649CD">
      <w:pPr>
        <w:pStyle w:val="a7"/>
        <w:spacing w:before="0"/>
        <w:rPr>
          <w:rFonts w:ascii="Times New Roman" w:hAnsi="Times New Roman"/>
          <w:b/>
          <w:sz w:val="22"/>
          <w:szCs w:val="22"/>
        </w:rPr>
      </w:pPr>
    </w:p>
    <w:p w:rsidR="00C351A9" w:rsidRPr="003104F0" w:rsidRDefault="00C351A9" w:rsidP="00CB2832">
      <w:pPr>
        <w:pStyle w:val="41"/>
        <w:rPr>
          <w:rStyle w:val="af9"/>
          <w:bCs w:val="0"/>
          <w:iCs w:val="0"/>
          <w:color w:val="auto"/>
          <w:spacing w:val="15"/>
          <w:sz w:val="20"/>
          <w:szCs w:val="20"/>
        </w:rPr>
      </w:pPr>
      <w:bookmarkStart w:id="7" w:name="_Toc510543791"/>
      <w:bookmarkStart w:id="8" w:name="_Toc510543792"/>
      <w:bookmarkStart w:id="9" w:name="_Toc510543793"/>
      <w:bookmarkStart w:id="10" w:name="_Toc510543794"/>
      <w:bookmarkStart w:id="11" w:name="_Toc510543795"/>
      <w:bookmarkStart w:id="12" w:name="_Toc510543796"/>
      <w:bookmarkStart w:id="13" w:name="_Toc510543797"/>
      <w:bookmarkStart w:id="14" w:name="_Toc510543798"/>
      <w:bookmarkStart w:id="15" w:name="_Toc510543799"/>
      <w:bookmarkStart w:id="16" w:name="_Toc510543800"/>
      <w:bookmarkStart w:id="17" w:name="_Toc510543801"/>
      <w:bookmarkStart w:id="18" w:name="_Toc510543802"/>
      <w:bookmarkEnd w:id="7"/>
      <w:bookmarkEnd w:id="8"/>
      <w:bookmarkEnd w:id="9"/>
      <w:bookmarkEnd w:id="10"/>
      <w:bookmarkEnd w:id="11"/>
      <w:bookmarkEnd w:id="12"/>
      <w:bookmarkEnd w:id="13"/>
      <w:bookmarkEnd w:id="14"/>
      <w:bookmarkEnd w:id="15"/>
      <w:bookmarkEnd w:id="16"/>
      <w:bookmarkEnd w:id="17"/>
      <w:r w:rsidRPr="003104F0">
        <w:rPr>
          <w:rStyle w:val="af9"/>
          <w:b/>
          <w:bCs w:val="0"/>
          <w:i/>
          <w:iCs w:val="0"/>
          <w:spacing w:val="15"/>
        </w:rPr>
        <w:t>Процедура прекращения обслуживания Депозитарием выпуск</w:t>
      </w:r>
      <w:r w:rsidR="00F0109C" w:rsidRPr="003104F0">
        <w:rPr>
          <w:rStyle w:val="af9"/>
          <w:b/>
          <w:bCs w:val="0"/>
          <w:i/>
          <w:iCs w:val="0"/>
          <w:spacing w:val="15"/>
        </w:rPr>
        <w:t>ов</w:t>
      </w:r>
      <w:r w:rsidRPr="003104F0">
        <w:rPr>
          <w:rStyle w:val="af9"/>
          <w:b/>
          <w:bCs w:val="0"/>
          <w:i/>
          <w:iCs w:val="0"/>
          <w:spacing w:val="15"/>
        </w:rPr>
        <w:t xml:space="preserve"> ценных бумаг</w:t>
      </w:r>
      <w:bookmarkEnd w:id="18"/>
    </w:p>
    <w:p w:rsidR="0047686A" w:rsidRPr="00564226" w:rsidRDefault="0047686A" w:rsidP="00D649CD">
      <w:pPr>
        <w:pStyle w:val="a7"/>
        <w:spacing w:before="0"/>
        <w:rPr>
          <w:rFonts w:ascii="Times New Roman" w:hAnsi="Times New Roman"/>
          <w:sz w:val="22"/>
          <w:szCs w:val="22"/>
        </w:rPr>
      </w:pPr>
    </w:p>
    <w:p w:rsidR="00C351A9" w:rsidRPr="00564226" w:rsidRDefault="00C351A9" w:rsidP="00FA279A">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 xml:space="preserve">Прекращение обслуживания выпуска ценных бумаг в Депозитарии производится в </w:t>
      </w:r>
      <w:r w:rsidRPr="00564226">
        <w:rPr>
          <w:rFonts w:ascii="Times New Roman" w:hAnsi="Times New Roman"/>
          <w:sz w:val="22"/>
          <w:szCs w:val="22"/>
        </w:rPr>
        <w:lastRenderedPageBreak/>
        <w:t xml:space="preserve">следующих случаях: </w:t>
      </w:r>
    </w:p>
    <w:p w:rsidR="00C351A9" w:rsidRPr="00564226" w:rsidRDefault="00C351A9" w:rsidP="00D649CD">
      <w:pPr>
        <w:pStyle w:val="a7"/>
        <w:numPr>
          <w:ilvl w:val="0"/>
          <w:numId w:val="8"/>
        </w:numPr>
        <w:spacing w:before="0"/>
        <w:rPr>
          <w:rFonts w:ascii="Times New Roman" w:hAnsi="Times New Roman"/>
          <w:sz w:val="22"/>
          <w:szCs w:val="22"/>
        </w:rPr>
      </w:pPr>
      <w:r w:rsidRPr="00564226">
        <w:rPr>
          <w:rFonts w:ascii="Times New Roman" w:hAnsi="Times New Roman"/>
          <w:sz w:val="22"/>
          <w:szCs w:val="22"/>
        </w:rPr>
        <w:t xml:space="preserve">погашение выпуска ценных бумаг; </w:t>
      </w:r>
    </w:p>
    <w:p w:rsidR="00740AEB" w:rsidRPr="00564226" w:rsidRDefault="00740AEB" w:rsidP="00D649CD">
      <w:pPr>
        <w:pStyle w:val="a7"/>
        <w:numPr>
          <w:ilvl w:val="0"/>
          <w:numId w:val="8"/>
        </w:numPr>
        <w:spacing w:before="0"/>
        <w:rPr>
          <w:rFonts w:ascii="Times New Roman" w:hAnsi="Times New Roman"/>
          <w:sz w:val="22"/>
          <w:szCs w:val="22"/>
        </w:rPr>
      </w:pPr>
      <w:r w:rsidRPr="00564226">
        <w:rPr>
          <w:rFonts w:ascii="Times New Roman" w:hAnsi="Times New Roman"/>
          <w:sz w:val="22"/>
          <w:szCs w:val="22"/>
        </w:rPr>
        <w:t>изъятие ценных бумаг из обращения в результате проведенного эмитентом корпоративного действия;</w:t>
      </w:r>
    </w:p>
    <w:p w:rsidR="00C351A9" w:rsidRPr="00564226" w:rsidRDefault="00C351A9" w:rsidP="00D649CD">
      <w:pPr>
        <w:pStyle w:val="a7"/>
        <w:numPr>
          <w:ilvl w:val="0"/>
          <w:numId w:val="8"/>
        </w:numPr>
        <w:spacing w:before="0"/>
        <w:rPr>
          <w:rFonts w:ascii="Times New Roman" w:hAnsi="Times New Roman"/>
          <w:sz w:val="22"/>
          <w:szCs w:val="22"/>
        </w:rPr>
      </w:pPr>
      <w:r w:rsidRPr="00564226">
        <w:rPr>
          <w:rFonts w:ascii="Times New Roman" w:hAnsi="Times New Roman"/>
          <w:sz w:val="22"/>
          <w:szCs w:val="22"/>
        </w:rPr>
        <w:t xml:space="preserve">принятие регистрирующим органом решения о признании выпуска ценных бумаг несостоявшимся или об аннулировании данного выпуска; </w:t>
      </w:r>
    </w:p>
    <w:p w:rsidR="00C351A9" w:rsidRPr="00564226" w:rsidRDefault="00C351A9" w:rsidP="00D649CD">
      <w:pPr>
        <w:pStyle w:val="a7"/>
        <w:numPr>
          <w:ilvl w:val="0"/>
          <w:numId w:val="8"/>
        </w:numPr>
        <w:spacing w:before="0"/>
        <w:rPr>
          <w:rFonts w:ascii="Times New Roman" w:hAnsi="Times New Roman"/>
          <w:sz w:val="22"/>
          <w:szCs w:val="22"/>
        </w:rPr>
      </w:pPr>
      <w:r w:rsidRPr="00564226">
        <w:rPr>
          <w:rFonts w:ascii="Times New Roman" w:hAnsi="Times New Roman"/>
          <w:sz w:val="22"/>
          <w:szCs w:val="22"/>
        </w:rPr>
        <w:t xml:space="preserve">вступление в силу решения суда о недействительности выпуска ценных бумаг; </w:t>
      </w:r>
    </w:p>
    <w:p w:rsidR="00C351A9" w:rsidRPr="00564226" w:rsidRDefault="00C351A9" w:rsidP="00D649CD">
      <w:pPr>
        <w:pStyle w:val="a7"/>
        <w:numPr>
          <w:ilvl w:val="0"/>
          <w:numId w:val="8"/>
        </w:numPr>
        <w:spacing w:before="0"/>
        <w:rPr>
          <w:rFonts w:ascii="Times New Roman" w:hAnsi="Times New Roman"/>
          <w:sz w:val="22"/>
          <w:szCs w:val="22"/>
        </w:rPr>
      </w:pPr>
      <w:r w:rsidRPr="00564226">
        <w:rPr>
          <w:rFonts w:ascii="Times New Roman" w:hAnsi="Times New Roman"/>
          <w:sz w:val="22"/>
          <w:szCs w:val="22"/>
        </w:rPr>
        <w:t>ликвидация эмитента ценных бумаг;</w:t>
      </w:r>
    </w:p>
    <w:p w:rsidR="008F2C08" w:rsidRPr="00564226" w:rsidRDefault="00740AEB" w:rsidP="00D649CD">
      <w:pPr>
        <w:pStyle w:val="a7"/>
        <w:numPr>
          <w:ilvl w:val="0"/>
          <w:numId w:val="8"/>
        </w:numPr>
        <w:spacing w:before="0"/>
        <w:rPr>
          <w:sz w:val="22"/>
          <w:szCs w:val="22"/>
        </w:rPr>
      </w:pPr>
      <w:r w:rsidRPr="00564226">
        <w:rPr>
          <w:rFonts w:ascii="Times New Roman" w:hAnsi="Times New Roman"/>
          <w:sz w:val="22"/>
          <w:szCs w:val="22"/>
        </w:rPr>
        <w:t>изменение законодательства, дел</w:t>
      </w:r>
      <w:r w:rsidR="008B37C0" w:rsidRPr="00564226">
        <w:rPr>
          <w:rFonts w:ascii="Times New Roman" w:hAnsi="Times New Roman"/>
          <w:sz w:val="22"/>
          <w:szCs w:val="22"/>
        </w:rPr>
        <w:t>а</w:t>
      </w:r>
      <w:r w:rsidRPr="00564226">
        <w:rPr>
          <w:rFonts w:ascii="Times New Roman" w:hAnsi="Times New Roman"/>
          <w:sz w:val="22"/>
          <w:szCs w:val="22"/>
        </w:rPr>
        <w:t>ющее невозможным дальнейшее обслуживание выпуска</w:t>
      </w:r>
      <w:r w:rsidR="006D35C4" w:rsidRPr="00564226">
        <w:rPr>
          <w:rFonts w:ascii="Times New Roman" w:hAnsi="Times New Roman"/>
          <w:sz w:val="22"/>
          <w:szCs w:val="22"/>
        </w:rPr>
        <w:t xml:space="preserve"> ценных бумаг</w:t>
      </w:r>
      <w:r w:rsidRPr="00564226">
        <w:rPr>
          <w:rFonts w:ascii="Times New Roman" w:hAnsi="Times New Roman"/>
          <w:sz w:val="22"/>
          <w:szCs w:val="22"/>
        </w:rPr>
        <w:t>;</w:t>
      </w:r>
    </w:p>
    <w:p w:rsidR="007712A8" w:rsidRPr="00564226" w:rsidRDefault="00C351A9" w:rsidP="00D649CD">
      <w:pPr>
        <w:pStyle w:val="a7"/>
        <w:numPr>
          <w:ilvl w:val="0"/>
          <w:numId w:val="8"/>
        </w:numPr>
        <w:spacing w:before="0"/>
        <w:rPr>
          <w:rFonts w:ascii="Times New Roman" w:hAnsi="Times New Roman"/>
          <w:sz w:val="22"/>
          <w:szCs w:val="22"/>
        </w:rPr>
      </w:pPr>
      <w:r w:rsidRPr="00564226">
        <w:rPr>
          <w:rFonts w:ascii="Times New Roman" w:hAnsi="Times New Roman"/>
          <w:sz w:val="22"/>
          <w:szCs w:val="22"/>
        </w:rPr>
        <w:t>изменение условий обращения выпуска</w:t>
      </w:r>
      <w:r w:rsidR="006D35C4" w:rsidRPr="00564226">
        <w:rPr>
          <w:rFonts w:ascii="Times New Roman" w:hAnsi="Times New Roman"/>
          <w:sz w:val="22"/>
          <w:szCs w:val="22"/>
        </w:rPr>
        <w:t xml:space="preserve"> ценных бумаг</w:t>
      </w:r>
      <w:r w:rsidRPr="00564226">
        <w:rPr>
          <w:rFonts w:ascii="Times New Roman" w:hAnsi="Times New Roman"/>
          <w:sz w:val="22"/>
          <w:szCs w:val="22"/>
        </w:rPr>
        <w:t>, делающих невозможным продолжение обслуживания ценных бум</w:t>
      </w:r>
      <w:r w:rsidR="00740AEB" w:rsidRPr="00564226">
        <w:rPr>
          <w:rFonts w:ascii="Times New Roman" w:hAnsi="Times New Roman"/>
          <w:sz w:val="22"/>
          <w:szCs w:val="22"/>
        </w:rPr>
        <w:t>аг данного выпуска Депозитарием.</w:t>
      </w:r>
    </w:p>
    <w:p w:rsidR="008F2C08" w:rsidRPr="00564226" w:rsidRDefault="008F2C08" w:rsidP="00D649CD">
      <w:pPr>
        <w:pStyle w:val="a7"/>
        <w:spacing w:before="0"/>
        <w:rPr>
          <w:rFonts w:ascii="Times New Roman" w:hAnsi="Times New Roman"/>
          <w:sz w:val="22"/>
          <w:szCs w:val="22"/>
        </w:rPr>
      </w:pPr>
    </w:p>
    <w:p w:rsidR="007712A8" w:rsidRPr="00564226" w:rsidRDefault="007712A8" w:rsidP="006544A4">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Основанием для прекращения обслуживания выпуска ценных бумаг в Депозитарии является:</w:t>
      </w:r>
    </w:p>
    <w:p w:rsidR="007712A8" w:rsidRPr="00564226" w:rsidRDefault="007712A8" w:rsidP="00D649CD">
      <w:pPr>
        <w:pStyle w:val="a7"/>
        <w:numPr>
          <w:ilvl w:val="0"/>
          <w:numId w:val="10"/>
        </w:numPr>
        <w:spacing w:before="0"/>
        <w:rPr>
          <w:rFonts w:ascii="Times New Roman" w:hAnsi="Times New Roman"/>
          <w:sz w:val="22"/>
          <w:szCs w:val="22"/>
        </w:rPr>
      </w:pPr>
      <w:r w:rsidRPr="00564226">
        <w:rPr>
          <w:rFonts w:ascii="Times New Roman" w:hAnsi="Times New Roman"/>
          <w:sz w:val="22"/>
          <w:szCs w:val="22"/>
        </w:rPr>
        <w:t>отчет (уведомление) депозитария</w:t>
      </w:r>
      <w:r w:rsidR="008B37C0" w:rsidRPr="00564226">
        <w:rPr>
          <w:rFonts w:ascii="Times New Roman" w:hAnsi="Times New Roman"/>
          <w:sz w:val="22"/>
          <w:szCs w:val="22"/>
        </w:rPr>
        <w:t xml:space="preserve"> места хранения</w:t>
      </w:r>
      <w:r w:rsidRPr="00564226">
        <w:rPr>
          <w:rFonts w:ascii="Times New Roman" w:hAnsi="Times New Roman"/>
          <w:sz w:val="22"/>
          <w:szCs w:val="22"/>
        </w:rPr>
        <w:t xml:space="preserve"> или </w:t>
      </w:r>
      <w:r w:rsidR="003052A0">
        <w:rPr>
          <w:rFonts w:ascii="Times New Roman" w:hAnsi="Times New Roman"/>
          <w:sz w:val="22"/>
          <w:szCs w:val="22"/>
        </w:rPr>
        <w:t>Реестродержателя</w:t>
      </w:r>
      <w:r w:rsidRPr="00564226">
        <w:rPr>
          <w:rFonts w:ascii="Times New Roman" w:hAnsi="Times New Roman"/>
          <w:sz w:val="22"/>
          <w:szCs w:val="22"/>
        </w:rPr>
        <w:t xml:space="preserve"> о погашении или аннулировании выпуска ценных бумаг;</w:t>
      </w:r>
    </w:p>
    <w:p w:rsidR="007712A8" w:rsidRPr="00564226" w:rsidRDefault="007712A8" w:rsidP="00D649CD">
      <w:pPr>
        <w:pStyle w:val="a7"/>
        <w:numPr>
          <w:ilvl w:val="0"/>
          <w:numId w:val="10"/>
        </w:numPr>
        <w:spacing w:before="0"/>
        <w:rPr>
          <w:rFonts w:ascii="Times New Roman" w:hAnsi="Times New Roman"/>
          <w:sz w:val="22"/>
          <w:szCs w:val="22"/>
        </w:rPr>
      </w:pPr>
      <w:r w:rsidRPr="00564226">
        <w:rPr>
          <w:rFonts w:ascii="Times New Roman" w:hAnsi="Times New Roman"/>
          <w:sz w:val="22"/>
          <w:szCs w:val="22"/>
        </w:rPr>
        <w:t>информация о погашении или аннулировании выпуска ценных бумаг, размещенная на информационных ресурсах эмитентов, депозитариев</w:t>
      </w:r>
      <w:r w:rsidR="008B37C0" w:rsidRPr="00564226">
        <w:rPr>
          <w:rFonts w:ascii="Times New Roman" w:hAnsi="Times New Roman"/>
          <w:sz w:val="22"/>
          <w:szCs w:val="22"/>
        </w:rPr>
        <w:t xml:space="preserve">, организаторов торговли, расчетных </w:t>
      </w:r>
      <w:r w:rsidR="008F2C08" w:rsidRPr="00564226">
        <w:rPr>
          <w:rFonts w:ascii="Times New Roman" w:hAnsi="Times New Roman"/>
          <w:sz w:val="22"/>
          <w:szCs w:val="22"/>
        </w:rPr>
        <w:t xml:space="preserve">депозитариев, </w:t>
      </w:r>
      <w:r w:rsidR="00063F6E" w:rsidRPr="00564226">
        <w:rPr>
          <w:rFonts w:ascii="Times New Roman" w:hAnsi="Times New Roman"/>
          <w:sz w:val="22"/>
          <w:szCs w:val="22"/>
        </w:rPr>
        <w:t>держателей реестра</w:t>
      </w:r>
      <w:r w:rsidRPr="00564226">
        <w:rPr>
          <w:rFonts w:ascii="Times New Roman" w:hAnsi="Times New Roman"/>
          <w:sz w:val="22"/>
          <w:szCs w:val="22"/>
        </w:rPr>
        <w:t xml:space="preserve">; </w:t>
      </w:r>
    </w:p>
    <w:p w:rsidR="007712A8" w:rsidRPr="00564226" w:rsidRDefault="007712A8" w:rsidP="00D649CD">
      <w:pPr>
        <w:pStyle w:val="a7"/>
        <w:numPr>
          <w:ilvl w:val="0"/>
          <w:numId w:val="10"/>
        </w:numPr>
        <w:spacing w:before="0"/>
        <w:rPr>
          <w:rFonts w:ascii="Times New Roman" w:hAnsi="Times New Roman"/>
          <w:sz w:val="22"/>
          <w:szCs w:val="22"/>
        </w:rPr>
      </w:pPr>
      <w:r w:rsidRPr="00564226">
        <w:rPr>
          <w:rFonts w:ascii="Times New Roman" w:hAnsi="Times New Roman"/>
          <w:sz w:val="22"/>
          <w:szCs w:val="22"/>
        </w:rPr>
        <w:t xml:space="preserve">полученная из официального источника информация о признании выпуска ценных бумаг </w:t>
      </w:r>
      <w:proofErr w:type="gramStart"/>
      <w:r w:rsidRPr="00564226">
        <w:rPr>
          <w:rFonts w:ascii="Times New Roman" w:hAnsi="Times New Roman"/>
          <w:sz w:val="22"/>
          <w:szCs w:val="22"/>
        </w:rPr>
        <w:t>несостоявшимся</w:t>
      </w:r>
      <w:proofErr w:type="gramEnd"/>
      <w:r w:rsidRPr="00564226">
        <w:rPr>
          <w:rFonts w:ascii="Times New Roman" w:hAnsi="Times New Roman"/>
          <w:sz w:val="22"/>
          <w:szCs w:val="22"/>
        </w:rPr>
        <w:t xml:space="preserve"> или об аннулировании данного выпуска </w:t>
      </w:r>
      <w:r w:rsidR="006D35C4" w:rsidRPr="00564226">
        <w:rPr>
          <w:rFonts w:ascii="Times New Roman" w:hAnsi="Times New Roman"/>
          <w:sz w:val="22"/>
          <w:szCs w:val="22"/>
        </w:rPr>
        <w:t xml:space="preserve">ценных бумаг </w:t>
      </w:r>
      <w:r w:rsidRPr="00564226">
        <w:rPr>
          <w:rFonts w:ascii="Times New Roman" w:hAnsi="Times New Roman"/>
          <w:sz w:val="22"/>
          <w:szCs w:val="22"/>
        </w:rPr>
        <w:t>по решению уполномоченного государственного органа;</w:t>
      </w:r>
    </w:p>
    <w:p w:rsidR="007712A8" w:rsidRPr="00564226" w:rsidRDefault="007712A8" w:rsidP="00D649CD">
      <w:pPr>
        <w:pStyle w:val="a7"/>
        <w:numPr>
          <w:ilvl w:val="0"/>
          <w:numId w:val="10"/>
        </w:numPr>
        <w:spacing w:before="0"/>
        <w:rPr>
          <w:rFonts w:ascii="Times New Roman" w:hAnsi="Times New Roman"/>
          <w:sz w:val="22"/>
          <w:szCs w:val="22"/>
        </w:rPr>
      </w:pPr>
      <w:r w:rsidRPr="00564226">
        <w:rPr>
          <w:rFonts w:ascii="Times New Roman" w:hAnsi="Times New Roman"/>
          <w:sz w:val="22"/>
          <w:szCs w:val="22"/>
        </w:rPr>
        <w:t>решение суда;</w:t>
      </w:r>
    </w:p>
    <w:p w:rsidR="007712A8" w:rsidRPr="00564226" w:rsidRDefault="007712A8" w:rsidP="00D649CD">
      <w:pPr>
        <w:pStyle w:val="a7"/>
        <w:numPr>
          <w:ilvl w:val="0"/>
          <w:numId w:val="10"/>
        </w:numPr>
        <w:spacing w:before="0"/>
        <w:rPr>
          <w:rFonts w:ascii="Times New Roman" w:hAnsi="Times New Roman"/>
          <w:sz w:val="22"/>
          <w:szCs w:val="22"/>
        </w:rPr>
      </w:pPr>
      <w:r w:rsidRPr="00564226">
        <w:rPr>
          <w:rFonts w:ascii="Times New Roman" w:hAnsi="Times New Roman"/>
          <w:sz w:val="22"/>
          <w:szCs w:val="22"/>
        </w:rPr>
        <w:t>закон или иной нормативный правовой акт.</w:t>
      </w:r>
    </w:p>
    <w:p w:rsidR="00C322B0" w:rsidRPr="00564226" w:rsidRDefault="00C322B0" w:rsidP="00D649CD">
      <w:pPr>
        <w:pStyle w:val="a7"/>
        <w:spacing w:before="0"/>
        <w:rPr>
          <w:rFonts w:ascii="Times New Roman" w:hAnsi="Times New Roman"/>
          <w:sz w:val="22"/>
          <w:szCs w:val="22"/>
        </w:rPr>
      </w:pPr>
    </w:p>
    <w:p w:rsidR="00C351A9" w:rsidRPr="00564226" w:rsidRDefault="00C351A9" w:rsidP="006544A4">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 xml:space="preserve">Депозитарий не вправе прекратить обслуживание выпуска ценных бумаг в случае, если ценные бумаги указанного выпуска учитываются на счете депо Депонента. </w:t>
      </w:r>
    </w:p>
    <w:p w:rsidR="00740AEB" w:rsidRPr="00564226" w:rsidRDefault="00740AEB" w:rsidP="00D649CD">
      <w:pPr>
        <w:pStyle w:val="a7"/>
        <w:spacing w:before="0"/>
        <w:rPr>
          <w:rFonts w:ascii="Times New Roman" w:hAnsi="Times New Roman"/>
          <w:sz w:val="22"/>
          <w:szCs w:val="22"/>
        </w:rPr>
      </w:pPr>
    </w:p>
    <w:p w:rsidR="00C351A9" w:rsidRDefault="00631120" w:rsidP="00EB24E0">
      <w:pPr>
        <w:pStyle w:val="a7"/>
        <w:numPr>
          <w:ilvl w:val="2"/>
          <w:numId w:val="76"/>
        </w:numPr>
        <w:spacing w:before="0"/>
        <w:ind w:left="0" w:firstLine="0"/>
        <w:rPr>
          <w:rFonts w:ascii="Times New Roman" w:hAnsi="Times New Roman"/>
          <w:sz w:val="22"/>
          <w:szCs w:val="22"/>
        </w:rPr>
      </w:pPr>
      <w:r w:rsidRPr="00564226">
        <w:rPr>
          <w:rFonts w:ascii="Times New Roman" w:hAnsi="Times New Roman"/>
          <w:sz w:val="22"/>
          <w:szCs w:val="22"/>
        </w:rPr>
        <w:t>При пр</w:t>
      </w:r>
      <w:r w:rsidR="00740AEB" w:rsidRPr="00564226">
        <w:rPr>
          <w:rFonts w:ascii="Times New Roman" w:hAnsi="Times New Roman"/>
          <w:sz w:val="22"/>
          <w:szCs w:val="22"/>
        </w:rPr>
        <w:t>е</w:t>
      </w:r>
      <w:r w:rsidRPr="00564226">
        <w:rPr>
          <w:rFonts w:ascii="Times New Roman" w:hAnsi="Times New Roman"/>
          <w:sz w:val="22"/>
          <w:szCs w:val="22"/>
        </w:rPr>
        <w:t xml:space="preserve">кращении обслуживания выпуска ценных бумаг Депозитарий после списания всех ценных бумаг данного выпуска со счетов депо Депонентов вносит в </w:t>
      </w:r>
      <w:r w:rsidR="006544A4">
        <w:rPr>
          <w:rFonts w:ascii="Times New Roman" w:hAnsi="Times New Roman"/>
          <w:sz w:val="22"/>
          <w:szCs w:val="22"/>
        </w:rPr>
        <w:t>Регистр учета</w:t>
      </w:r>
      <w:r w:rsidR="006544A4" w:rsidRPr="00564226">
        <w:rPr>
          <w:rFonts w:ascii="Times New Roman" w:hAnsi="Times New Roman"/>
          <w:sz w:val="22"/>
          <w:szCs w:val="22"/>
        </w:rPr>
        <w:t xml:space="preserve"> ценных бумаг</w:t>
      </w:r>
      <w:r w:rsidRPr="00564226">
        <w:rPr>
          <w:rFonts w:ascii="Times New Roman" w:hAnsi="Times New Roman"/>
          <w:sz w:val="22"/>
          <w:szCs w:val="22"/>
        </w:rPr>
        <w:t xml:space="preserve"> информацию о снятии данного выпуска </w:t>
      </w:r>
      <w:r w:rsidR="006D35C4" w:rsidRPr="00564226">
        <w:rPr>
          <w:rFonts w:ascii="Times New Roman" w:hAnsi="Times New Roman"/>
          <w:sz w:val="22"/>
          <w:szCs w:val="22"/>
        </w:rPr>
        <w:t xml:space="preserve">ценных бумаг </w:t>
      </w:r>
      <w:r w:rsidRPr="00564226">
        <w:rPr>
          <w:rFonts w:ascii="Times New Roman" w:hAnsi="Times New Roman"/>
          <w:sz w:val="22"/>
          <w:szCs w:val="22"/>
        </w:rPr>
        <w:t xml:space="preserve">с обслуживания. С момента внесения </w:t>
      </w:r>
      <w:r w:rsidR="00EB24E0">
        <w:rPr>
          <w:rFonts w:ascii="Times New Roman" w:hAnsi="Times New Roman"/>
          <w:sz w:val="22"/>
          <w:szCs w:val="22"/>
        </w:rPr>
        <w:t xml:space="preserve">записи </w:t>
      </w:r>
      <w:r w:rsidRPr="00564226">
        <w:rPr>
          <w:rFonts w:ascii="Times New Roman" w:hAnsi="Times New Roman"/>
          <w:sz w:val="22"/>
          <w:szCs w:val="22"/>
        </w:rPr>
        <w:t xml:space="preserve">в </w:t>
      </w:r>
      <w:r w:rsidR="00EB24E0">
        <w:rPr>
          <w:rFonts w:ascii="Times New Roman" w:hAnsi="Times New Roman"/>
          <w:sz w:val="22"/>
          <w:szCs w:val="22"/>
        </w:rPr>
        <w:t>Регистр учета</w:t>
      </w:r>
      <w:r w:rsidR="00EB24E0" w:rsidRPr="00564226">
        <w:rPr>
          <w:rFonts w:ascii="Times New Roman" w:hAnsi="Times New Roman"/>
          <w:sz w:val="22"/>
          <w:szCs w:val="22"/>
        </w:rPr>
        <w:t xml:space="preserve"> ценных бумаг</w:t>
      </w:r>
      <w:r w:rsidR="002E3F79" w:rsidRPr="00564226">
        <w:rPr>
          <w:rFonts w:ascii="Times New Roman" w:hAnsi="Times New Roman"/>
          <w:sz w:val="22"/>
          <w:szCs w:val="22"/>
        </w:rPr>
        <w:t xml:space="preserve"> </w:t>
      </w:r>
      <w:r w:rsidRPr="00564226">
        <w:rPr>
          <w:rFonts w:ascii="Times New Roman" w:hAnsi="Times New Roman"/>
          <w:sz w:val="22"/>
          <w:szCs w:val="22"/>
        </w:rPr>
        <w:t xml:space="preserve">информации о снятии выпуска </w:t>
      </w:r>
      <w:r w:rsidR="006D35C4" w:rsidRPr="00564226">
        <w:rPr>
          <w:rFonts w:ascii="Times New Roman" w:hAnsi="Times New Roman"/>
          <w:sz w:val="22"/>
          <w:szCs w:val="22"/>
        </w:rPr>
        <w:t xml:space="preserve">ценных бумаг </w:t>
      </w:r>
      <w:r w:rsidRPr="00564226">
        <w:rPr>
          <w:rFonts w:ascii="Times New Roman" w:hAnsi="Times New Roman"/>
          <w:sz w:val="22"/>
          <w:szCs w:val="22"/>
        </w:rPr>
        <w:t>с обслуживания ценн</w:t>
      </w:r>
      <w:r w:rsidR="006D35C4" w:rsidRPr="00564226">
        <w:rPr>
          <w:rFonts w:ascii="Times New Roman" w:hAnsi="Times New Roman"/>
          <w:sz w:val="22"/>
          <w:szCs w:val="22"/>
        </w:rPr>
        <w:t>ые</w:t>
      </w:r>
      <w:r w:rsidRPr="00564226">
        <w:rPr>
          <w:rFonts w:ascii="Times New Roman" w:hAnsi="Times New Roman"/>
          <w:sz w:val="22"/>
          <w:szCs w:val="22"/>
        </w:rPr>
        <w:t xml:space="preserve"> б</w:t>
      </w:r>
      <w:r w:rsidR="007712A8" w:rsidRPr="00564226">
        <w:rPr>
          <w:rFonts w:ascii="Times New Roman" w:hAnsi="Times New Roman"/>
          <w:sz w:val="22"/>
          <w:szCs w:val="22"/>
        </w:rPr>
        <w:t>у</w:t>
      </w:r>
      <w:r w:rsidRPr="00564226">
        <w:rPr>
          <w:rFonts w:ascii="Times New Roman" w:hAnsi="Times New Roman"/>
          <w:sz w:val="22"/>
          <w:szCs w:val="22"/>
        </w:rPr>
        <w:t>м</w:t>
      </w:r>
      <w:r w:rsidR="007712A8" w:rsidRPr="00564226">
        <w:rPr>
          <w:rFonts w:ascii="Times New Roman" w:hAnsi="Times New Roman"/>
          <w:sz w:val="22"/>
          <w:szCs w:val="22"/>
        </w:rPr>
        <w:t>а</w:t>
      </w:r>
      <w:r w:rsidRPr="00564226">
        <w:rPr>
          <w:rFonts w:ascii="Times New Roman" w:hAnsi="Times New Roman"/>
          <w:sz w:val="22"/>
          <w:szCs w:val="22"/>
        </w:rPr>
        <w:t>г</w:t>
      </w:r>
      <w:r w:rsidR="006D35C4" w:rsidRPr="00564226">
        <w:rPr>
          <w:rFonts w:ascii="Times New Roman" w:hAnsi="Times New Roman"/>
          <w:sz w:val="22"/>
          <w:szCs w:val="22"/>
        </w:rPr>
        <w:t>и соответствующего выпуска</w:t>
      </w:r>
      <w:r w:rsidRPr="00564226">
        <w:rPr>
          <w:rFonts w:ascii="Times New Roman" w:hAnsi="Times New Roman"/>
          <w:sz w:val="22"/>
          <w:szCs w:val="22"/>
        </w:rPr>
        <w:t xml:space="preserve"> не мо</w:t>
      </w:r>
      <w:r w:rsidR="006D35C4" w:rsidRPr="00564226">
        <w:rPr>
          <w:rFonts w:ascii="Times New Roman" w:hAnsi="Times New Roman"/>
          <w:sz w:val="22"/>
          <w:szCs w:val="22"/>
        </w:rPr>
        <w:t>гу</w:t>
      </w:r>
      <w:r w:rsidRPr="00564226">
        <w:rPr>
          <w:rFonts w:ascii="Times New Roman" w:hAnsi="Times New Roman"/>
          <w:sz w:val="22"/>
          <w:szCs w:val="22"/>
        </w:rPr>
        <w:t>т быть зачислен</w:t>
      </w:r>
      <w:r w:rsidR="006D35C4" w:rsidRPr="00564226">
        <w:rPr>
          <w:rFonts w:ascii="Times New Roman" w:hAnsi="Times New Roman"/>
          <w:sz w:val="22"/>
          <w:szCs w:val="22"/>
        </w:rPr>
        <w:t>ы</w:t>
      </w:r>
      <w:r w:rsidRPr="00564226">
        <w:rPr>
          <w:rFonts w:ascii="Times New Roman" w:hAnsi="Times New Roman"/>
          <w:sz w:val="22"/>
          <w:szCs w:val="22"/>
        </w:rPr>
        <w:t xml:space="preserve"> на счет депо Депонента.</w:t>
      </w:r>
    </w:p>
    <w:p w:rsidR="00140B55" w:rsidRDefault="00140B55" w:rsidP="00D649CD">
      <w:pPr>
        <w:pStyle w:val="a7"/>
        <w:spacing w:before="0"/>
        <w:rPr>
          <w:rFonts w:ascii="Times New Roman" w:hAnsi="Times New Roman"/>
          <w:sz w:val="22"/>
          <w:szCs w:val="22"/>
        </w:rPr>
      </w:pPr>
    </w:p>
    <w:p w:rsidR="00140B55" w:rsidRDefault="00140B55" w:rsidP="00D649CD">
      <w:pPr>
        <w:pStyle w:val="a7"/>
        <w:spacing w:before="0"/>
        <w:rPr>
          <w:rFonts w:ascii="Times New Roman" w:hAnsi="Times New Roman"/>
          <w:sz w:val="22"/>
          <w:szCs w:val="22"/>
        </w:rPr>
      </w:pPr>
    </w:p>
    <w:p w:rsidR="004F6811" w:rsidRPr="003104F0" w:rsidRDefault="004F6811" w:rsidP="00CB2832">
      <w:pPr>
        <w:pStyle w:val="41"/>
        <w:rPr>
          <w:rStyle w:val="af9"/>
          <w:bCs w:val="0"/>
          <w:iCs w:val="0"/>
          <w:color w:val="auto"/>
          <w:spacing w:val="15"/>
          <w:sz w:val="20"/>
          <w:szCs w:val="20"/>
        </w:rPr>
      </w:pPr>
      <w:bookmarkStart w:id="19" w:name="_Toc510543803"/>
      <w:bookmarkStart w:id="20" w:name="_Toc382119695"/>
      <w:bookmarkStart w:id="21" w:name="_Toc404508902"/>
      <w:r w:rsidRPr="003104F0">
        <w:rPr>
          <w:rStyle w:val="af9"/>
          <w:b/>
          <w:bCs w:val="0"/>
          <w:i/>
          <w:iCs w:val="0"/>
          <w:spacing w:val="15"/>
        </w:rPr>
        <w:t xml:space="preserve">Ценные бумаги, </w:t>
      </w:r>
      <w:r w:rsidR="003734F3" w:rsidRPr="003104F0">
        <w:rPr>
          <w:rStyle w:val="af9"/>
          <w:b/>
          <w:bCs w:val="0"/>
          <w:i/>
          <w:iCs w:val="0"/>
          <w:spacing w:val="15"/>
        </w:rPr>
        <w:t>ограниченные в обороте</w:t>
      </w:r>
      <w:bookmarkEnd w:id="19"/>
    </w:p>
    <w:p w:rsidR="00AA42D0" w:rsidRDefault="00AA42D0" w:rsidP="007D4367">
      <w:pPr>
        <w:jc w:val="both"/>
        <w:outlineLvl w:val="1"/>
        <w:rPr>
          <w:sz w:val="22"/>
          <w:szCs w:val="22"/>
        </w:rPr>
      </w:pPr>
    </w:p>
    <w:p w:rsidR="007D4367" w:rsidRPr="00EB24E0" w:rsidRDefault="007D4367" w:rsidP="00EB24E0">
      <w:pPr>
        <w:pStyle w:val="a7"/>
        <w:numPr>
          <w:ilvl w:val="2"/>
          <w:numId w:val="76"/>
        </w:numPr>
        <w:spacing w:before="0"/>
        <w:ind w:left="0" w:firstLine="0"/>
        <w:rPr>
          <w:rFonts w:ascii="Times New Roman" w:hAnsi="Times New Roman"/>
          <w:sz w:val="22"/>
          <w:szCs w:val="22"/>
        </w:rPr>
      </w:pPr>
      <w:r w:rsidRPr="00EB24E0">
        <w:rPr>
          <w:rFonts w:ascii="Times New Roman" w:hAnsi="Times New Roman"/>
          <w:sz w:val="22"/>
          <w:szCs w:val="22"/>
        </w:rPr>
        <w:t>Приобретение ценных бумаг, предназначенных для квалифицированных инвесторов, может осуществляться лицами, не являющимися квалифицированными инвесторами, без участия брокеров в случаях, если приобретение осуществляется:</w:t>
      </w:r>
    </w:p>
    <w:p w:rsidR="007D4367" w:rsidRPr="00564226" w:rsidRDefault="007D4367" w:rsidP="007D4367">
      <w:pPr>
        <w:numPr>
          <w:ilvl w:val="0"/>
          <w:numId w:val="35"/>
        </w:numPr>
        <w:jc w:val="both"/>
        <w:outlineLvl w:val="1"/>
        <w:rPr>
          <w:sz w:val="22"/>
          <w:szCs w:val="22"/>
        </w:rPr>
      </w:pPr>
      <w:r w:rsidRPr="00564226">
        <w:rPr>
          <w:sz w:val="22"/>
          <w:szCs w:val="22"/>
        </w:rPr>
        <w:t>эмитентом указанных ценных бумаг;</w:t>
      </w:r>
    </w:p>
    <w:p w:rsidR="007D4367" w:rsidRPr="00564226" w:rsidRDefault="007D4367" w:rsidP="007D4367">
      <w:pPr>
        <w:numPr>
          <w:ilvl w:val="0"/>
          <w:numId w:val="35"/>
        </w:numPr>
        <w:jc w:val="both"/>
        <w:outlineLvl w:val="1"/>
        <w:rPr>
          <w:sz w:val="22"/>
          <w:szCs w:val="22"/>
        </w:rPr>
      </w:pPr>
      <w:r w:rsidRPr="00564226">
        <w:rPr>
          <w:sz w:val="22"/>
          <w:szCs w:val="22"/>
        </w:rPr>
        <w:t>в результате универсального правопреемства;</w:t>
      </w:r>
    </w:p>
    <w:p w:rsidR="007D4367" w:rsidRPr="00564226" w:rsidRDefault="007D4367" w:rsidP="007D4367">
      <w:pPr>
        <w:numPr>
          <w:ilvl w:val="0"/>
          <w:numId w:val="35"/>
        </w:numPr>
        <w:jc w:val="both"/>
        <w:outlineLvl w:val="1"/>
        <w:rPr>
          <w:sz w:val="22"/>
          <w:szCs w:val="22"/>
        </w:rPr>
      </w:pPr>
      <w:r w:rsidRPr="00564226">
        <w:rPr>
          <w:sz w:val="22"/>
          <w:szCs w:val="22"/>
        </w:rPr>
        <w:t>в результате конвертации ценных бумаг (обмена на указанные ценные бумаги других ценных бумаг того же эмитента по решению эмитента);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реорганизации эмитента;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распределения дополнительных ценных бумаг среди владельцев таких ценных бумаг;</w:t>
      </w:r>
    </w:p>
    <w:p w:rsidR="007D4367" w:rsidRPr="00564226" w:rsidRDefault="007D4367" w:rsidP="007D4367">
      <w:pPr>
        <w:numPr>
          <w:ilvl w:val="0"/>
          <w:numId w:val="35"/>
        </w:numPr>
        <w:jc w:val="both"/>
        <w:outlineLvl w:val="1"/>
        <w:rPr>
          <w:sz w:val="22"/>
          <w:szCs w:val="22"/>
        </w:rPr>
      </w:pPr>
      <w:r w:rsidRPr="00564226">
        <w:rPr>
          <w:sz w:val="22"/>
          <w:szCs w:val="22"/>
        </w:rPr>
        <w:t>в результате распределения имущества ликвидируемого юридического лица;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реализации преимущественного права приобретения ценных бумаг того же эмитента (лица, обязанного по ценной бумаге).</w:t>
      </w:r>
    </w:p>
    <w:p w:rsidR="007D4367" w:rsidRPr="00564226" w:rsidRDefault="007D4367" w:rsidP="007D4367">
      <w:pPr>
        <w:jc w:val="both"/>
        <w:outlineLvl w:val="1"/>
        <w:rPr>
          <w:sz w:val="22"/>
          <w:szCs w:val="22"/>
        </w:rPr>
      </w:pPr>
    </w:p>
    <w:p w:rsidR="007D4367" w:rsidRPr="00EB24E0" w:rsidRDefault="007D4367" w:rsidP="00EB24E0">
      <w:pPr>
        <w:pStyle w:val="a7"/>
        <w:numPr>
          <w:ilvl w:val="2"/>
          <w:numId w:val="76"/>
        </w:numPr>
        <w:spacing w:before="0"/>
        <w:ind w:left="0" w:firstLine="0"/>
        <w:rPr>
          <w:rFonts w:ascii="Times New Roman" w:hAnsi="Times New Roman"/>
          <w:sz w:val="22"/>
          <w:szCs w:val="22"/>
        </w:rPr>
      </w:pPr>
      <w:r w:rsidRPr="00EB24E0">
        <w:rPr>
          <w:rFonts w:ascii="Times New Roman" w:hAnsi="Times New Roman"/>
          <w:sz w:val="22"/>
          <w:szCs w:val="22"/>
        </w:rPr>
        <w:t xml:space="preserve">Приобретение иностранных ценных бумаг, не допущенных к публичному размещению </w:t>
      </w:r>
      <w:r w:rsidRPr="00EB24E0">
        <w:rPr>
          <w:rFonts w:ascii="Times New Roman" w:hAnsi="Times New Roman"/>
          <w:sz w:val="22"/>
          <w:szCs w:val="22"/>
        </w:rPr>
        <w:lastRenderedPageBreak/>
        <w:t>и/или публичному обращению в Российской Федерации, может осуществляться лицами, не являющимися квалифицированными инвесторами, без участия брокеров в случаях, если приобретение осуществляется:</w:t>
      </w:r>
    </w:p>
    <w:p w:rsidR="007D4367" w:rsidRPr="00564226" w:rsidRDefault="007D4367" w:rsidP="007D4367">
      <w:pPr>
        <w:numPr>
          <w:ilvl w:val="0"/>
          <w:numId w:val="36"/>
        </w:numPr>
        <w:jc w:val="both"/>
        <w:outlineLvl w:val="1"/>
        <w:rPr>
          <w:sz w:val="22"/>
          <w:szCs w:val="22"/>
        </w:rPr>
      </w:pPr>
      <w:r w:rsidRPr="00564226">
        <w:rPr>
          <w:sz w:val="22"/>
          <w:szCs w:val="22"/>
        </w:rPr>
        <w:t>иностранным юридическим или физическим лицом;</w:t>
      </w:r>
    </w:p>
    <w:p w:rsidR="007D4367" w:rsidRPr="00564226" w:rsidRDefault="007D4367" w:rsidP="007D4367">
      <w:pPr>
        <w:numPr>
          <w:ilvl w:val="0"/>
          <w:numId w:val="36"/>
        </w:numPr>
        <w:jc w:val="both"/>
        <w:outlineLvl w:val="1"/>
        <w:rPr>
          <w:sz w:val="22"/>
          <w:szCs w:val="22"/>
        </w:rPr>
      </w:pPr>
      <w:r w:rsidRPr="00564226">
        <w:rPr>
          <w:sz w:val="22"/>
          <w:szCs w:val="22"/>
        </w:rPr>
        <w:t>российским гражданином на основании условий трудового договора (контракта), или в связи с исполнением обязанностей, предусмотренных трудовым договором (контрактом), или в связи с членством в совете директоров (наблюдательном совете) юридического лица;</w:t>
      </w:r>
    </w:p>
    <w:p w:rsidR="007D4367" w:rsidRPr="00564226" w:rsidRDefault="007D4367" w:rsidP="007D4367">
      <w:pPr>
        <w:numPr>
          <w:ilvl w:val="0"/>
          <w:numId w:val="36"/>
        </w:numPr>
        <w:jc w:val="both"/>
        <w:outlineLvl w:val="1"/>
        <w:rPr>
          <w:sz w:val="22"/>
          <w:szCs w:val="22"/>
        </w:rPr>
      </w:pPr>
      <w:r w:rsidRPr="00564226">
        <w:rPr>
          <w:sz w:val="22"/>
          <w:szCs w:val="22"/>
        </w:rPr>
        <w:t>в результате универсального правопреемства;</w:t>
      </w:r>
    </w:p>
    <w:p w:rsidR="007D4367" w:rsidRPr="00564226" w:rsidRDefault="007D4367" w:rsidP="007D4367">
      <w:pPr>
        <w:numPr>
          <w:ilvl w:val="0"/>
          <w:numId w:val="36"/>
        </w:numPr>
        <w:jc w:val="both"/>
        <w:outlineLvl w:val="1"/>
        <w:rPr>
          <w:sz w:val="22"/>
          <w:szCs w:val="22"/>
        </w:rPr>
      </w:pPr>
      <w:r w:rsidRPr="00564226">
        <w:rPr>
          <w:sz w:val="22"/>
          <w:szCs w:val="22"/>
        </w:rPr>
        <w:t>в результате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w:t>
      </w:r>
    </w:p>
    <w:p w:rsidR="007D4367" w:rsidRPr="00564226" w:rsidRDefault="007D4367" w:rsidP="007D4367">
      <w:pPr>
        <w:numPr>
          <w:ilvl w:val="0"/>
          <w:numId w:val="36"/>
        </w:numPr>
        <w:jc w:val="both"/>
        <w:outlineLvl w:val="1"/>
        <w:rPr>
          <w:sz w:val="22"/>
          <w:szCs w:val="22"/>
        </w:rPr>
      </w:pPr>
      <w:r w:rsidRPr="00564226">
        <w:rPr>
          <w:sz w:val="22"/>
          <w:szCs w:val="22"/>
        </w:rPr>
        <w:t>в результате распределения дополнительных ценных бумаг среди владельцев таких ценных бумаг;</w:t>
      </w:r>
    </w:p>
    <w:p w:rsidR="007D4367" w:rsidRPr="00564226" w:rsidRDefault="007D4367" w:rsidP="007D4367">
      <w:pPr>
        <w:numPr>
          <w:ilvl w:val="0"/>
          <w:numId w:val="36"/>
        </w:numPr>
        <w:jc w:val="both"/>
        <w:outlineLvl w:val="1"/>
        <w:rPr>
          <w:sz w:val="22"/>
          <w:szCs w:val="22"/>
        </w:rPr>
      </w:pPr>
      <w:r w:rsidRPr="00564226">
        <w:rPr>
          <w:sz w:val="22"/>
          <w:szCs w:val="22"/>
        </w:rPr>
        <w:t>в результате распределения имущества ликвидируемого юридического лица;</w:t>
      </w:r>
    </w:p>
    <w:p w:rsidR="007D4367" w:rsidRPr="00564226" w:rsidRDefault="007D4367" w:rsidP="007D4367">
      <w:pPr>
        <w:numPr>
          <w:ilvl w:val="0"/>
          <w:numId w:val="36"/>
        </w:numPr>
        <w:jc w:val="both"/>
        <w:outlineLvl w:val="1"/>
        <w:rPr>
          <w:sz w:val="22"/>
          <w:szCs w:val="22"/>
        </w:rPr>
      </w:pPr>
      <w:r w:rsidRPr="00564226">
        <w:rPr>
          <w:sz w:val="22"/>
          <w:szCs w:val="22"/>
        </w:rPr>
        <w:t>в результате реорганизации эмитента (лица, обязанного по ценной бумаге);</w:t>
      </w:r>
    </w:p>
    <w:p w:rsidR="007D4367" w:rsidRPr="00564226" w:rsidRDefault="007D4367" w:rsidP="007D4367">
      <w:pPr>
        <w:numPr>
          <w:ilvl w:val="0"/>
          <w:numId w:val="36"/>
        </w:numPr>
        <w:jc w:val="both"/>
        <w:outlineLvl w:val="1"/>
        <w:rPr>
          <w:sz w:val="22"/>
          <w:szCs w:val="22"/>
        </w:rPr>
      </w:pPr>
      <w:r w:rsidRPr="00564226">
        <w:rPr>
          <w:sz w:val="22"/>
          <w:szCs w:val="22"/>
        </w:rPr>
        <w:t>в результате осуществления прав, закрепленных российскими депозитарными расписками;</w:t>
      </w:r>
    </w:p>
    <w:p w:rsidR="007D4367" w:rsidRPr="00564226" w:rsidRDefault="007D4367" w:rsidP="007D4367">
      <w:pPr>
        <w:numPr>
          <w:ilvl w:val="0"/>
          <w:numId w:val="36"/>
        </w:numPr>
        <w:jc w:val="both"/>
        <w:outlineLvl w:val="1"/>
        <w:rPr>
          <w:sz w:val="22"/>
          <w:szCs w:val="22"/>
        </w:rPr>
      </w:pPr>
      <w:r w:rsidRPr="00564226">
        <w:rPr>
          <w:sz w:val="22"/>
          <w:szCs w:val="22"/>
        </w:rPr>
        <w:t>в результате реализации преимущественного права приобретения ценных бумаг того же эмитента (лица, обязанного по ценной бумаге).</w:t>
      </w:r>
    </w:p>
    <w:p w:rsidR="00B01399" w:rsidRPr="00564226" w:rsidRDefault="00B01399" w:rsidP="00723EC2">
      <w:pPr>
        <w:jc w:val="both"/>
        <w:outlineLvl w:val="1"/>
        <w:rPr>
          <w:sz w:val="22"/>
          <w:szCs w:val="22"/>
        </w:rPr>
      </w:pPr>
    </w:p>
    <w:p w:rsidR="003734F3" w:rsidRPr="00EB24E0" w:rsidRDefault="003734F3" w:rsidP="00EB24E0">
      <w:pPr>
        <w:pStyle w:val="a7"/>
        <w:numPr>
          <w:ilvl w:val="2"/>
          <w:numId w:val="76"/>
        </w:numPr>
        <w:spacing w:before="0"/>
        <w:ind w:left="0" w:firstLine="0"/>
        <w:rPr>
          <w:rFonts w:ascii="Times New Roman" w:hAnsi="Times New Roman"/>
          <w:sz w:val="22"/>
          <w:szCs w:val="22"/>
        </w:rPr>
      </w:pPr>
      <w:r w:rsidRPr="00EB24E0">
        <w:rPr>
          <w:rFonts w:ascii="Times New Roman" w:hAnsi="Times New Roman"/>
          <w:sz w:val="22"/>
          <w:szCs w:val="22"/>
        </w:rPr>
        <w:t>Депозитарий зачисляет ценные бумаги, ограниченные в обороте, на счета депо номинальных держателей, открытые другим депозитариям, а также на счета депо доверительного управляющего</w:t>
      </w:r>
      <w:r w:rsidR="008E2AA7" w:rsidRPr="00EB24E0">
        <w:rPr>
          <w:rFonts w:ascii="Times New Roman" w:hAnsi="Times New Roman"/>
          <w:sz w:val="22"/>
          <w:szCs w:val="22"/>
        </w:rPr>
        <w:t>.</w:t>
      </w:r>
    </w:p>
    <w:p w:rsidR="008E2AA7" w:rsidRPr="00564226" w:rsidRDefault="008E2AA7" w:rsidP="00D649CD">
      <w:pPr>
        <w:jc w:val="both"/>
        <w:rPr>
          <w:sz w:val="22"/>
          <w:szCs w:val="22"/>
        </w:rPr>
      </w:pPr>
    </w:p>
    <w:p w:rsidR="008E2AA7" w:rsidRPr="00EB24E0" w:rsidRDefault="00630942" w:rsidP="00EB24E0">
      <w:pPr>
        <w:pStyle w:val="a7"/>
        <w:numPr>
          <w:ilvl w:val="2"/>
          <w:numId w:val="76"/>
        </w:numPr>
        <w:spacing w:before="0"/>
        <w:ind w:left="0" w:firstLine="0"/>
        <w:rPr>
          <w:rFonts w:ascii="Times New Roman" w:hAnsi="Times New Roman"/>
          <w:sz w:val="22"/>
          <w:szCs w:val="22"/>
        </w:rPr>
      </w:pPr>
      <w:r w:rsidRPr="00EB24E0">
        <w:rPr>
          <w:rFonts w:ascii="Times New Roman" w:hAnsi="Times New Roman"/>
          <w:sz w:val="22"/>
          <w:szCs w:val="22"/>
        </w:rPr>
        <w:t>Депозитарий</w:t>
      </w:r>
      <w:r w:rsidR="008E2AA7" w:rsidRPr="00EB24E0">
        <w:rPr>
          <w:rFonts w:ascii="Times New Roman" w:hAnsi="Times New Roman"/>
          <w:sz w:val="22"/>
          <w:szCs w:val="22"/>
        </w:rPr>
        <w:t xml:space="preserve"> вправе зачислять ценные бумаги, ограниченные в обороте, на счета депо владельца, если:</w:t>
      </w:r>
    </w:p>
    <w:p w:rsidR="00B01399" w:rsidRPr="00564226" w:rsidRDefault="008E2AA7" w:rsidP="00CA0D7C">
      <w:pPr>
        <w:numPr>
          <w:ilvl w:val="0"/>
          <w:numId w:val="31"/>
        </w:numPr>
        <w:jc w:val="both"/>
        <w:outlineLvl w:val="1"/>
        <w:rPr>
          <w:sz w:val="22"/>
          <w:szCs w:val="22"/>
        </w:rPr>
      </w:pPr>
      <w:r w:rsidRPr="00564226">
        <w:rPr>
          <w:sz w:val="22"/>
          <w:szCs w:val="22"/>
        </w:rPr>
        <w:t xml:space="preserve">счет депо владельца открыт лицу, которое является квалифицированным инвестором в силу федерального </w:t>
      </w:r>
      <w:r w:rsidR="001833D1" w:rsidRPr="00564226">
        <w:rPr>
          <w:sz w:val="22"/>
          <w:szCs w:val="22"/>
        </w:rPr>
        <w:t>закона</w:t>
      </w:r>
      <w:r w:rsidRPr="00564226">
        <w:rPr>
          <w:sz w:val="22"/>
          <w:szCs w:val="22"/>
        </w:rPr>
        <w:t>;</w:t>
      </w:r>
    </w:p>
    <w:p w:rsidR="008E2AA7" w:rsidRPr="00564226" w:rsidRDefault="008E2AA7" w:rsidP="00CA0D7C">
      <w:pPr>
        <w:numPr>
          <w:ilvl w:val="0"/>
          <w:numId w:val="31"/>
        </w:numPr>
        <w:jc w:val="both"/>
        <w:outlineLvl w:val="1"/>
        <w:rPr>
          <w:sz w:val="22"/>
          <w:szCs w:val="22"/>
        </w:rPr>
      </w:pPr>
      <w:r w:rsidRPr="00564226">
        <w:rPr>
          <w:sz w:val="22"/>
          <w:szCs w:val="22"/>
        </w:rPr>
        <w:t>ценные бумаги приобретены через брокера или доверительным управляющим при осуществлении доверительного управления;</w:t>
      </w:r>
    </w:p>
    <w:p w:rsidR="008E2AA7" w:rsidRPr="00564226" w:rsidRDefault="008E2AA7" w:rsidP="00CA0D7C">
      <w:pPr>
        <w:numPr>
          <w:ilvl w:val="0"/>
          <w:numId w:val="31"/>
        </w:numPr>
        <w:jc w:val="both"/>
        <w:outlineLvl w:val="1"/>
        <w:rPr>
          <w:sz w:val="22"/>
          <w:szCs w:val="22"/>
        </w:rPr>
      </w:pPr>
      <w:r w:rsidRPr="00564226">
        <w:rPr>
          <w:sz w:val="22"/>
          <w:szCs w:val="22"/>
        </w:rPr>
        <w:t xml:space="preserve">ценные бумаги приобретены без участия брокеров </w:t>
      </w:r>
      <w:r w:rsidR="002A35C0" w:rsidRPr="00564226">
        <w:rPr>
          <w:sz w:val="22"/>
          <w:szCs w:val="22"/>
        </w:rPr>
        <w:t xml:space="preserve">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w:t>
      </w:r>
      <w:hyperlink r:id="rId11" w:tooltip="Приказ ФСФР России от 05.04.2011 N 11-8/пз-н&#10;(ред. от 12.07.2012)&#10;&quot;Об утверждении Положения об особенностях обращения и учета прав на ценные бумаги, предназначенные для квалифицированных инвесторов, и иностранные ценные бумаги&quot;&#10;(Зарегистрировано в Минюсте Росс" w:history="1">
        <w:r w:rsidR="002A35C0" w:rsidRPr="00564226">
          <w:rPr>
            <w:rStyle w:val="ac"/>
            <w:color w:val="auto"/>
            <w:sz w:val="22"/>
            <w:szCs w:val="22"/>
            <w:u w:val="none"/>
          </w:rPr>
          <w:t>случаях</w:t>
        </w:r>
      </w:hyperlink>
      <w:r w:rsidR="002A35C0" w:rsidRPr="00564226">
        <w:rPr>
          <w:sz w:val="22"/>
          <w:szCs w:val="22"/>
        </w:rPr>
        <w:t>, установленных Банком</w:t>
      </w:r>
      <w:r w:rsidR="00080974" w:rsidRPr="00564226">
        <w:rPr>
          <w:sz w:val="22"/>
          <w:szCs w:val="22"/>
        </w:rPr>
        <w:t xml:space="preserve"> </w:t>
      </w:r>
      <w:r w:rsidR="002A35C0" w:rsidRPr="00564226">
        <w:rPr>
          <w:sz w:val="22"/>
          <w:szCs w:val="22"/>
        </w:rPr>
        <w:t>России</w:t>
      </w:r>
      <w:r w:rsidR="00CA0D7C" w:rsidRPr="00564226">
        <w:rPr>
          <w:sz w:val="22"/>
          <w:szCs w:val="22"/>
        </w:rPr>
        <w:t>;</w:t>
      </w:r>
    </w:p>
    <w:p w:rsidR="00CC4CC6" w:rsidRPr="00564226" w:rsidRDefault="008E2AA7" w:rsidP="00A44855">
      <w:pPr>
        <w:numPr>
          <w:ilvl w:val="0"/>
          <w:numId w:val="31"/>
        </w:numPr>
        <w:jc w:val="both"/>
        <w:outlineLvl w:val="1"/>
        <w:rPr>
          <w:sz w:val="22"/>
          <w:szCs w:val="22"/>
        </w:rPr>
      </w:pPr>
      <w:r w:rsidRPr="00564226">
        <w:rPr>
          <w:sz w:val="22"/>
          <w:szCs w:val="22"/>
        </w:rPr>
        <w:t xml:space="preserve">депонент, не являющийся квалифицированным инвестором на дату подачи поручения на зачисление указанных ценных бумаг, </w:t>
      </w:r>
      <w:proofErr w:type="gramStart"/>
      <w:r w:rsidRPr="00564226">
        <w:rPr>
          <w:sz w:val="22"/>
          <w:szCs w:val="22"/>
        </w:rPr>
        <w:t>предоставил документ</w:t>
      </w:r>
      <w:proofErr w:type="gramEnd"/>
      <w:r w:rsidRPr="00564226">
        <w:rPr>
          <w:sz w:val="22"/>
          <w:szCs w:val="22"/>
        </w:rPr>
        <w:t>, подтверждающий, что он являлся квалифицированным инвестором на дату заключения сделки с указанными ценными бумагами.</w:t>
      </w:r>
    </w:p>
    <w:p w:rsidR="00CC4CC6" w:rsidRDefault="00CC4CC6" w:rsidP="00CA0D7C">
      <w:pPr>
        <w:jc w:val="both"/>
        <w:outlineLvl w:val="1"/>
        <w:rPr>
          <w:sz w:val="22"/>
          <w:szCs w:val="22"/>
        </w:rPr>
      </w:pPr>
      <w:r w:rsidRPr="00564226">
        <w:rPr>
          <w:sz w:val="22"/>
          <w:szCs w:val="22"/>
        </w:rPr>
        <w:br/>
        <w:t xml:space="preserve">Депозитарий вправе зачислять ценные бумаги, ограниченные в обороте, на счета депо владельца, только если последний является квалифицированным инвестором либо не является квалифицированным инвестором, но приобрел указанные ценные бумаги </w:t>
      </w:r>
    </w:p>
    <w:p w:rsidR="00EB24E0" w:rsidRPr="00564226" w:rsidRDefault="00EB24E0" w:rsidP="00CA0D7C">
      <w:pPr>
        <w:jc w:val="both"/>
        <w:outlineLvl w:val="1"/>
        <w:rPr>
          <w:sz w:val="22"/>
          <w:szCs w:val="22"/>
        </w:rPr>
      </w:pPr>
    </w:p>
    <w:p w:rsidR="008E2AA7" w:rsidRPr="00EB24E0" w:rsidRDefault="008E2AA7" w:rsidP="00EB24E0">
      <w:pPr>
        <w:pStyle w:val="a7"/>
        <w:numPr>
          <w:ilvl w:val="2"/>
          <w:numId w:val="76"/>
        </w:numPr>
        <w:spacing w:before="0"/>
        <w:ind w:left="0" w:firstLine="0"/>
        <w:rPr>
          <w:rFonts w:ascii="Times New Roman" w:hAnsi="Times New Roman"/>
          <w:sz w:val="22"/>
          <w:szCs w:val="22"/>
        </w:rPr>
      </w:pPr>
      <w:r w:rsidRPr="00EB24E0">
        <w:rPr>
          <w:rFonts w:ascii="Times New Roman" w:hAnsi="Times New Roman"/>
          <w:sz w:val="22"/>
          <w:szCs w:val="22"/>
        </w:rPr>
        <w:t xml:space="preserve">Депозитарий зачисляет ценные бумаги, ограниченные в обороте, на счета депо владельца на основании документов, подтверждающих соблюдение условий </w:t>
      </w:r>
      <w:hyperlink r:id="rId12" w:history="1">
        <w:r w:rsidRPr="00EB24E0">
          <w:rPr>
            <w:rFonts w:ascii="Times New Roman" w:hAnsi="Times New Roman"/>
            <w:sz w:val="22"/>
            <w:szCs w:val="22"/>
          </w:rPr>
          <w:t xml:space="preserve">пункта </w:t>
        </w:r>
        <w:r w:rsidR="00CA0D7C" w:rsidRPr="00EB24E0">
          <w:rPr>
            <w:rFonts w:ascii="Times New Roman" w:hAnsi="Times New Roman"/>
            <w:sz w:val="22"/>
            <w:szCs w:val="22"/>
          </w:rPr>
          <w:t>3.3.4</w:t>
        </w:r>
      </w:hyperlink>
      <w:r w:rsidRPr="00EB24E0">
        <w:rPr>
          <w:rFonts w:ascii="Times New Roman" w:hAnsi="Times New Roman"/>
          <w:sz w:val="22"/>
          <w:szCs w:val="22"/>
        </w:rPr>
        <w:t xml:space="preserve"> </w:t>
      </w:r>
      <w:r w:rsidR="00EB24E0" w:rsidRPr="00EB24E0">
        <w:rPr>
          <w:rFonts w:ascii="Times New Roman" w:hAnsi="Times New Roman"/>
          <w:sz w:val="22"/>
          <w:szCs w:val="22"/>
        </w:rPr>
        <w:t>настоящ</w:t>
      </w:r>
      <w:r w:rsidR="00EB24E0">
        <w:rPr>
          <w:rFonts w:ascii="Times New Roman" w:hAnsi="Times New Roman"/>
          <w:sz w:val="22"/>
          <w:szCs w:val="22"/>
        </w:rPr>
        <w:t>их Условий</w:t>
      </w:r>
      <w:r w:rsidR="00CA0D7C" w:rsidRPr="00EB24E0">
        <w:rPr>
          <w:rFonts w:ascii="Times New Roman" w:hAnsi="Times New Roman"/>
          <w:sz w:val="22"/>
          <w:szCs w:val="22"/>
        </w:rPr>
        <w:t>.</w:t>
      </w:r>
    </w:p>
    <w:p w:rsidR="00CA0D7C" w:rsidRPr="00EB24E0" w:rsidRDefault="00CA0D7C" w:rsidP="00EB24E0">
      <w:pPr>
        <w:pStyle w:val="a7"/>
        <w:spacing w:before="0"/>
        <w:rPr>
          <w:rFonts w:ascii="Times New Roman" w:hAnsi="Times New Roman"/>
          <w:sz w:val="22"/>
          <w:szCs w:val="22"/>
        </w:rPr>
      </w:pPr>
    </w:p>
    <w:p w:rsidR="008E2AA7" w:rsidRPr="00EB24E0" w:rsidRDefault="008E2AA7" w:rsidP="00EB24E0">
      <w:pPr>
        <w:pStyle w:val="a7"/>
        <w:numPr>
          <w:ilvl w:val="2"/>
          <w:numId w:val="76"/>
        </w:numPr>
        <w:spacing w:before="0"/>
        <w:ind w:left="0" w:firstLine="0"/>
        <w:rPr>
          <w:rFonts w:ascii="Times New Roman" w:hAnsi="Times New Roman"/>
          <w:sz w:val="22"/>
          <w:szCs w:val="22"/>
        </w:rPr>
      </w:pPr>
      <w:r w:rsidRPr="00EB24E0">
        <w:rPr>
          <w:rFonts w:ascii="Times New Roman" w:hAnsi="Times New Roman"/>
          <w:sz w:val="22"/>
          <w:szCs w:val="22"/>
        </w:rPr>
        <w:t xml:space="preserve">Документами, подтверждающими соблюдение </w:t>
      </w:r>
      <w:proofErr w:type="gramStart"/>
      <w:r w:rsidRPr="00EB24E0">
        <w:rPr>
          <w:rFonts w:ascii="Times New Roman" w:hAnsi="Times New Roman"/>
          <w:sz w:val="22"/>
          <w:szCs w:val="22"/>
        </w:rPr>
        <w:t xml:space="preserve">условий, предусмотренных пунктом </w:t>
      </w:r>
      <w:r w:rsidR="00CA0D7C" w:rsidRPr="00EB24E0">
        <w:rPr>
          <w:rFonts w:ascii="Times New Roman" w:hAnsi="Times New Roman"/>
          <w:sz w:val="22"/>
          <w:szCs w:val="22"/>
        </w:rPr>
        <w:t>3.3.4</w:t>
      </w:r>
      <w:r w:rsidRPr="00EB24E0">
        <w:rPr>
          <w:rFonts w:ascii="Times New Roman" w:hAnsi="Times New Roman"/>
          <w:sz w:val="22"/>
          <w:szCs w:val="22"/>
        </w:rPr>
        <w:t xml:space="preserve"> </w:t>
      </w:r>
      <w:r w:rsidR="00EB24E0" w:rsidRPr="00EB24E0">
        <w:rPr>
          <w:rFonts w:ascii="Times New Roman" w:hAnsi="Times New Roman"/>
          <w:sz w:val="22"/>
          <w:szCs w:val="22"/>
        </w:rPr>
        <w:t>настоящ</w:t>
      </w:r>
      <w:r w:rsidR="00EB24E0">
        <w:rPr>
          <w:rFonts w:ascii="Times New Roman" w:hAnsi="Times New Roman"/>
          <w:sz w:val="22"/>
          <w:szCs w:val="22"/>
        </w:rPr>
        <w:t>их Условий</w:t>
      </w:r>
      <w:r w:rsidR="00EB24E0" w:rsidRPr="00EB24E0" w:rsidDel="00EB24E0">
        <w:rPr>
          <w:rFonts w:ascii="Times New Roman" w:hAnsi="Times New Roman"/>
          <w:sz w:val="22"/>
          <w:szCs w:val="22"/>
        </w:rPr>
        <w:t xml:space="preserve"> </w:t>
      </w:r>
      <w:r w:rsidR="00A329B5" w:rsidRPr="00EB24E0">
        <w:rPr>
          <w:rFonts w:ascii="Times New Roman" w:hAnsi="Times New Roman"/>
          <w:sz w:val="22"/>
          <w:szCs w:val="22"/>
        </w:rPr>
        <w:t>являются</w:t>
      </w:r>
      <w:proofErr w:type="gramEnd"/>
      <w:r w:rsidR="00CA0D7C" w:rsidRPr="00EB24E0">
        <w:rPr>
          <w:rFonts w:ascii="Times New Roman" w:hAnsi="Times New Roman"/>
          <w:sz w:val="22"/>
          <w:szCs w:val="22"/>
        </w:rPr>
        <w:t>:</w:t>
      </w:r>
    </w:p>
    <w:p w:rsidR="008E2AA7" w:rsidRPr="00564226" w:rsidRDefault="008E2AA7" w:rsidP="00CA0D7C">
      <w:pPr>
        <w:numPr>
          <w:ilvl w:val="0"/>
          <w:numId w:val="32"/>
        </w:numPr>
        <w:jc w:val="both"/>
        <w:outlineLvl w:val="1"/>
        <w:rPr>
          <w:sz w:val="22"/>
          <w:szCs w:val="22"/>
        </w:rPr>
      </w:pPr>
      <w:r w:rsidRPr="00564226">
        <w:rPr>
          <w:sz w:val="22"/>
          <w:szCs w:val="22"/>
        </w:rPr>
        <w:t>для лиц,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w:t>
      </w:r>
    </w:p>
    <w:p w:rsidR="008E2AA7" w:rsidRPr="00564226" w:rsidRDefault="008E2AA7" w:rsidP="00CA0D7C">
      <w:pPr>
        <w:numPr>
          <w:ilvl w:val="0"/>
          <w:numId w:val="32"/>
        </w:numPr>
        <w:jc w:val="both"/>
        <w:outlineLvl w:val="1"/>
        <w:rPr>
          <w:sz w:val="22"/>
          <w:szCs w:val="22"/>
        </w:rPr>
      </w:pPr>
      <w:r w:rsidRPr="00564226">
        <w:rPr>
          <w:sz w:val="22"/>
          <w:szCs w:val="22"/>
        </w:rPr>
        <w:t>для лиц, которые приобрели ценные бумаги через брокера или которым ценные бумаги приобретены доверительным управляющим при осуществлении доверительного управления, - соответственно отчет брокера и отчет доверительного управляющего;</w:t>
      </w:r>
    </w:p>
    <w:p w:rsidR="008E2AA7" w:rsidRPr="00564226" w:rsidRDefault="008E2AA7" w:rsidP="00CA0D7C">
      <w:pPr>
        <w:numPr>
          <w:ilvl w:val="0"/>
          <w:numId w:val="32"/>
        </w:numPr>
        <w:jc w:val="both"/>
        <w:outlineLvl w:val="1"/>
        <w:rPr>
          <w:sz w:val="22"/>
          <w:szCs w:val="22"/>
        </w:rPr>
      </w:pPr>
      <w:r w:rsidRPr="00564226">
        <w:rPr>
          <w:sz w:val="22"/>
          <w:szCs w:val="22"/>
        </w:rPr>
        <w:lastRenderedPageBreak/>
        <w:t xml:space="preserve">для лиц, которые приобрели ценные бумаги без участия брокера доверительного управляющего, - документы, подтверждающие приобретение зачисляемых ценных бумаг по основаниям, предусмотренным пунктами </w:t>
      </w:r>
      <w:r w:rsidR="00CA0D7C" w:rsidRPr="00564226">
        <w:rPr>
          <w:sz w:val="22"/>
          <w:szCs w:val="22"/>
        </w:rPr>
        <w:t>3.3.1</w:t>
      </w:r>
      <w:r w:rsidRPr="00564226">
        <w:rPr>
          <w:sz w:val="22"/>
          <w:szCs w:val="22"/>
        </w:rPr>
        <w:t xml:space="preserve"> </w:t>
      </w:r>
      <w:r w:rsidR="00CA0D7C" w:rsidRPr="00564226">
        <w:rPr>
          <w:sz w:val="22"/>
          <w:szCs w:val="22"/>
        </w:rPr>
        <w:t>–</w:t>
      </w:r>
      <w:r w:rsidRPr="00564226">
        <w:rPr>
          <w:sz w:val="22"/>
          <w:szCs w:val="22"/>
        </w:rPr>
        <w:t xml:space="preserve"> </w:t>
      </w:r>
      <w:r w:rsidR="00CA0D7C" w:rsidRPr="00564226">
        <w:rPr>
          <w:sz w:val="22"/>
          <w:szCs w:val="22"/>
        </w:rPr>
        <w:t>3.3.2</w:t>
      </w:r>
      <w:r w:rsidRPr="00564226">
        <w:rPr>
          <w:sz w:val="22"/>
          <w:szCs w:val="22"/>
        </w:rPr>
        <w:t xml:space="preserve"> </w:t>
      </w:r>
      <w:r w:rsidR="00EB24E0" w:rsidRPr="00EB24E0">
        <w:rPr>
          <w:sz w:val="22"/>
          <w:szCs w:val="22"/>
        </w:rPr>
        <w:t>настоящ</w:t>
      </w:r>
      <w:r w:rsidR="00EB24E0">
        <w:rPr>
          <w:sz w:val="22"/>
          <w:szCs w:val="22"/>
        </w:rPr>
        <w:t>их Условий</w:t>
      </w:r>
      <w:r w:rsidRPr="00564226">
        <w:rPr>
          <w:sz w:val="22"/>
          <w:szCs w:val="22"/>
        </w:rPr>
        <w:t>;</w:t>
      </w:r>
    </w:p>
    <w:p w:rsidR="008E2AA7" w:rsidRPr="00564226" w:rsidRDefault="008E2AA7" w:rsidP="00CA0D7C">
      <w:pPr>
        <w:numPr>
          <w:ilvl w:val="0"/>
          <w:numId w:val="32"/>
        </w:numPr>
        <w:jc w:val="both"/>
        <w:outlineLvl w:val="1"/>
        <w:rPr>
          <w:sz w:val="22"/>
          <w:szCs w:val="22"/>
        </w:rPr>
      </w:pPr>
      <w:r w:rsidRPr="00564226">
        <w:rPr>
          <w:sz w:val="22"/>
          <w:szCs w:val="22"/>
        </w:rPr>
        <w:t xml:space="preserve">иные документы, подтверждающие соблюдение условий, предусмотренных пунктом </w:t>
      </w:r>
      <w:r w:rsidR="00CA0D7C" w:rsidRPr="00564226">
        <w:rPr>
          <w:sz w:val="22"/>
          <w:szCs w:val="22"/>
        </w:rPr>
        <w:t>3.3.4</w:t>
      </w:r>
      <w:r w:rsidRPr="00564226">
        <w:rPr>
          <w:sz w:val="22"/>
          <w:szCs w:val="22"/>
        </w:rPr>
        <w:t xml:space="preserve"> </w:t>
      </w:r>
      <w:r w:rsidR="00EB24E0" w:rsidRPr="00EB24E0">
        <w:rPr>
          <w:sz w:val="22"/>
          <w:szCs w:val="22"/>
        </w:rPr>
        <w:t>настоящ</w:t>
      </w:r>
      <w:r w:rsidR="00EB24E0">
        <w:rPr>
          <w:sz w:val="22"/>
          <w:szCs w:val="22"/>
        </w:rPr>
        <w:t>их Условий</w:t>
      </w:r>
      <w:r w:rsidRPr="00564226">
        <w:rPr>
          <w:sz w:val="22"/>
          <w:szCs w:val="22"/>
        </w:rPr>
        <w:t>.</w:t>
      </w:r>
    </w:p>
    <w:p w:rsidR="00CA0D7C" w:rsidRPr="00564226" w:rsidRDefault="00CA0D7C" w:rsidP="00CA0D7C">
      <w:pPr>
        <w:jc w:val="both"/>
        <w:outlineLvl w:val="1"/>
        <w:rPr>
          <w:sz w:val="22"/>
          <w:szCs w:val="22"/>
        </w:rPr>
      </w:pPr>
    </w:p>
    <w:p w:rsidR="008E2AA7" w:rsidRPr="004D4EDF" w:rsidRDefault="008E2AA7" w:rsidP="004D4EDF">
      <w:pPr>
        <w:pStyle w:val="a7"/>
        <w:numPr>
          <w:ilvl w:val="2"/>
          <w:numId w:val="76"/>
        </w:numPr>
        <w:spacing w:before="0"/>
        <w:ind w:left="0" w:firstLine="0"/>
        <w:rPr>
          <w:rFonts w:ascii="Times New Roman" w:hAnsi="Times New Roman"/>
          <w:sz w:val="22"/>
          <w:szCs w:val="22"/>
        </w:rPr>
      </w:pPr>
      <w:proofErr w:type="gramStart"/>
      <w:r w:rsidRPr="004D4EDF">
        <w:rPr>
          <w:rFonts w:ascii="Times New Roman" w:hAnsi="Times New Roman"/>
          <w:sz w:val="22"/>
          <w:szCs w:val="22"/>
        </w:rPr>
        <w:t xml:space="preserve">Для зачисления иностранных ценных бумаг, </w:t>
      </w:r>
      <w:r w:rsidR="008F0203" w:rsidRPr="004D4EDF">
        <w:rPr>
          <w:rFonts w:ascii="Times New Roman" w:hAnsi="Times New Roman"/>
          <w:sz w:val="22"/>
          <w:szCs w:val="22"/>
        </w:rPr>
        <w:t>не допущенных к публичному размещению и/или публичному обращению в Российской Федерации</w:t>
      </w:r>
      <w:r w:rsidRPr="004D4EDF">
        <w:rPr>
          <w:rFonts w:ascii="Times New Roman" w:hAnsi="Times New Roman"/>
          <w:sz w:val="22"/>
          <w:szCs w:val="22"/>
        </w:rPr>
        <w:t xml:space="preserve">, на счет лица, указанного в подпункте "б" пункта </w:t>
      </w:r>
      <w:r w:rsidR="001315F8" w:rsidRPr="004D4EDF">
        <w:rPr>
          <w:rFonts w:ascii="Times New Roman" w:hAnsi="Times New Roman"/>
          <w:sz w:val="22"/>
          <w:szCs w:val="22"/>
        </w:rPr>
        <w:t>3.1.2</w:t>
      </w:r>
      <w:r w:rsidRPr="004D4EDF">
        <w:rPr>
          <w:rFonts w:ascii="Times New Roman" w:hAnsi="Times New Roman"/>
          <w:sz w:val="22"/>
          <w:szCs w:val="22"/>
        </w:rPr>
        <w:t xml:space="preserve"> </w:t>
      </w:r>
      <w:r w:rsidR="00EB24E0" w:rsidRPr="00EB24E0">
        <w:rPr>
          <w:rFonts w:ascii="Times New Roman" w:hAnsi="Times New Roman"/>
          <w:sz w:val="22"/>
          <w:szCs w:val="22"/>
        </w:rPr>
        <w:t>настоящ</w:t>
      </w:r>
      <w:r w:rsidR="00EB24E0">
        <w:rPr>
          <w:rFonts w:ascii="Times New Roman" w:hAnsi="Times New Roman"/>
          <w:sz w:val="22"/>
          <w:szCs w:val="22"/>
        </w:rPr>
        <w:t>их Условий</w:t>
      </w:r>
      <w:r w:rsidRPr="004D4EDF">
        <w:rPr>
          <w:rFonts w:ascii="Times New Roman" w:hAnsi="Times New Roman"/>
          <w:sz w:val="22"/>
          <w:szCs w:val="22"/>
        </w:rPr>
        <w:t xml:space="preserve"> </w:t>
      </w:r>
      <w:r w:rsidR="001315F8" w:rsidRPr="004D4EDF">
        <w:rPr>
          <w:rFonts w:ascii="Times New Roman" w:hAnsi="Times New Roman"/>
          <w:sz w:val="22"/>
          <w:szCs w:val="22"/>
        </w:rPr>
        <w:t>Д</w:t>
      </w:r>
      <w:r w:rsidRPr="004D4EDF">
        <w:rPr>
          <w:rFonts w:ascii="Times New Roman" w:hAnsi="Times New Roman"/>
          <w:sz w:val="22"/>
          <w:szCs w:val="22"/>
        </w:rPr>
        <w:t>епонент указывает в поручении на зачисление ценных бумаг трудовой договор (контракт), на основании или в связи с исполнением обязанностей по которому зачисляются ценные бумаги, или иной договор (контракт), на основании которого зачисляются</w:t>
      </w:r>
      <w:proofErr w:type="gramEnd"/>
      <w:r w:rsidRPr="004D4EDF">
        <w:rPr>
          <w:rFonts w:ascii="Times New Roman" w:hAnsi="Times New Roman"/>
          <w:sz w:val="22"/>
          <w:szCs w:val="22"/>
        </w:rPr>
        <w:t xml:space="preserve"> ценные бумаги в связи с осуществлением депонентом функций члена совета директоров (наблюдательного совета) юридического лица.</w:t>
      </w:r>
    </w:p>
    <w:p w:rsidR="008F0203" w:rsidRPr="004D4EDF" w:rsidRDefault="008F0203" w:rsidP="004D4EDF">
      <w:pPr>
        <w:pStyle w:val="a7"/>
        <w:spacing w:before="0"/>
        <w:rPr>
          <w:rFonts w:ascii="Times New Roman" w:hAnsi="Times New Roman"/>
          <w:sz w:val="22"/>
          <w:szCs w:val="22"/>
        </w:rPr>
      </w:pPr>
    </w:p>
    <w:p w:rsidR="008E2AA7" w:rsidRPr="004D4EDF" w:rsidRDefault="008E2AA7" w:rsidP="004D4EDF">
      <w:pPr>
        <w:pStyle w:val="a7"/>
        <w:numPr>
          <w:ilvl w:val="2"/>
          <w:numId w:val="76"/>
        </w:numPr>
        <w:spacing w:before="0"/>
        <w:ind w:left="0" w:firstLine="0"/>
        <w:rPr>
          <w:rFonts w:ascii="Times New Roman" w:hAnsi="Times New Roman"/>
          <w:sz w:val="22"/>
          <w:szCs w:val="22"/>
        </w:rPr>
      </w:pPr>
      <w:r w:rsidRPr="004D4EDF">
        <w:rPr>
          <w:rFonts w:ascii="Times New Roman" w:hAnsi="Times New Roman"/>
          <w:sz w:val="22"/>
          <w:szCs w:val="22"/>
        </w:rPr>
        <w:t>Депозитарий зачисляет на счет депо владельца инвестиционные паи, предназначенные для квалифицированных инвесторов, при их выдаче в случае, если они выданы на основании заявки, поданной этим депозитарием.</w:t>
      </w:r>
    </w:p>
    <w:p w:rsidR="003F1C3D" w:rsidRPr="00564226" w:rsidRDefault="003F1C3D" w:rsidP="00D649CD">
      <w:pPr>
        <w:jc w:val="center"/>
        <w:rPr>
          <w:b/>
          <w:sz w:val="22"/>
          <w:szCs w:val="22"/>
        </w:rPr>
      </w:pPr>
    </w:p>
    <w:p w:rsidR="00F32C6F" w:rsidRPr="00526434" w:rsidRDefault="00F32C6F"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Default="00CC6616"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Pr="00526434" w:rsidRDefault="004D4EDF"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Pr="00526434" w:rsidRDefault="00CC6616" w:rsidP="00D649CD">
      <w:pPr>
        <w:jc w:val="center"/>
        <w:rPr>
          <w:b/>
          <w:sz w:val="22"/>
          <w:szCs w:val="22"/>
        </w:rPr>
      </w:pPr>
    </w:p>
    <w:p w:rsidR="00CC6616" w:rsidRDefault="00CC6616"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Default="004D4EDF" w:rsidP="00D649CD">
      <w:pPr>
        <w:jc w:val="center"/>
        <w:rPr>
          <w:b/>
          <w:sz w:val="22"/>
          <w:szCs w:val="22"/>
        </w:rPr>
      </w:pPr>
    </w:p>
    <w:p w:rsidR="004D4EDF" w:rsidRPr="00526434" w:rsidRDefault="004D4EDF" w:rsidP="00D649CD">
      <w:pPr>
        <w:jc w:val="center"/>
        <w:rPr>
          <w:b/>
          <w:sz w:val="22"/>
          <w:szCs w:val="22"/>
        </w:rPr>
      </w:pPr>
    </w:p>
    <w:p w:rsidR="00CC6616" w:rsidRPr="00526434" w:rsidRDefault="00CC6616" w:rsidP="00D649CD">
      <w:pPr>
        <w:jc w:val="center"/>
        <w:rPr>
          <w:b/>
          <w:sz w:val="22"/>
          <w:szCs w:val="22"/>
        </w:rPr>
      </w:pPr>
    </w:p>
    <w:p w:rsidR="00C351A9" w:rsidRPr="00556B6D" w:rsidRDefault="00C351A9" w:rsidP="00CB2832">
      <w:pPr>
        <w:pStyle w:val="5"/>
      </w:pPr>
      <w:bookmarkStart w:id="22" w:name="_Toc510543804"/>
      <w:r w:rsidRPr="00556B6D">
        <w:t>Способы учета и места хранения ценных бумаг</w:t>
      </w:r>
      <w:bookmarkEnd w:id="20"/>
      <w:bookmarkEnd w:id="21"/>
      <w:bookmarkEnd w:id="22"/>
    </w:p>
    <w:p w:rsidR="00C351A9" w:rsidRPr="00564226" w:rsidRDefault="00C351A9" w:rsidP="00D649CD">
      <w:pPr>
        <w:jc w:val="center"/>
        <w:rPr>
          <w:b/>
          <w:sz w:val="22"/>
          <w:szCs w:val="22"/>
        </w:rPr>
      </w:pPr>
    </w:p>
    <w:p w:rsidR="00C351A9" w:rsidRPr="003104F0" w:rsidRDefault="00C351A9" w:rsidP="00CB2832">
      <w:pPr>
        <w:pStyle w:val="41"/>
        <w:rPr>
          <w:rStyle w:val="af9"/>
          <w:rFonts w:ascii="Arial" w:hAnsi="Arial"/>
          <w:bCs w:val="0"/>
          <w:iCs w:val="0"/>
          <w:color w:val="auto"/>
          <w:spacing w:val="15"/>
          <w:szCs w:val="20"/>
        </w:rPr>
      </w:pPr>
      <w:bookmarkStart w:id="23" w:name="_Toc510543805"/>
      <w:r w:rsidRPr="003104F0">
        <w:rPr>
          <w:rStyle w:val="af9"/>
          <w:b/>
          <w:bCs w:val="0"/>
          <w:i/>
          <w:iCs w:val="0"/>
          <w:spacing w:val="15"/>
        </w:rPr>
        <w:t>Способы учета ценных бумаг</w:t>
      </w:r>
      <w:bookmarkEnd w:id="23"/>
    </w:p>
    <w:p w:rsidR="00472182" w:rsidRPr="00C22F64" w:rsidRDefault="00472182" w:rsidP="00C22F64">
      <w:pPr>
        <w:pStyle w:val="af5"/>
        <w:numPr>
          <w:ilvl w:val="0"/>
          <w:numId w:val="69"/>
        </w:numPr>
        <w:overflowPunct/>
        <w:ind w:left="0" w:firstLine="0"/>
        <w:jc w:val="both"/>
        <w:textAlignment w:val="auto"/>
        <w:rPr>
          <w:sz w:val="22"/>
          <w:szCs w:val="22"/>
        </w:rPr>
      </w:pPr>
      <w:r w:rsidRPr="00C22F64">
        <w:rPr>
          <w:sz w:val="22"/>
          <w:szCs w:val="22"/>
        </w:rPr>
        <w:t xml:space="preserve">Учет ценных бумаг на счетах депо и иных счетах, открываемых </w:t>
      </w:r>
      <w:r w:rsidR="00EB24E0">
        <w:rPr>
          <w:sz w:val="22"/>
          <w:szCs w:val="22"/>
        </w:rPr>
        <w:t>Д</w:t>
      </w:r>
      <w:r w:rsidR="00EB24E0" w:rsidRPr="00C22F64">
        <w:rPr>
          <w:sz w:val="22"/>
          <w:szCs w:val="22"/>
        </w:rPr>
        <w:t>епозитарием</w:t>
      </w:r>
      <w:r w:rsidRPr="00C22F64">
        <w:rPr>
          <w:sz w:val="22"/>
          <w:szCs w:val="22"/>
        </w:rPr>
        <w:t>, осуществляется в штуках.</w:t>
      </w:r>
    </w:p>
    <w:p w:rsidR="00472182" w:rsidRDefault="00472182" w:rsidP="00472182">
      <w:pPr>
        <w:overflowPunct/>
        <w:ind w:firstLine="540"/>
        <w:jc w:val="both"/>
        <w:textAlignment w:val="auto"/>
        <w:rPr>
          <w:sz w:val="22"/>
          <w:szCs w:val="22"/>
        </w:rPr>
      </w:pPr>
      <w:r>
        <w:rPr>
          <w:sz w:val="22"/>
          <w:szCs w:val="22"/>
        </w:rPr>
        <w:t xml:space="preserve">Учет иностранных финансовых инструментов, квалифицированных в качестве ценных бумаг в соответствии со </w:t>
      </w:r>
      <w:hyperlink r:id="rId13" w:history="1">
        <w:r>
          <w:rPr>
            <w:color w:val="0000FF"/>
            <w:sz w:val="22"/>
            <w:szCs w:val="22"/>
          </w:rPr>
          <w:t>статьей 44</w:t>
        </w:r>
      </w:hyperlink>
      <w:r>
        <w:rPr>
          <w:sz w:val="22"/>
          <w:szCs w:val="22"/>
        </w:rPr>
        <w:t xml:space="preserve"> Федерального закона "О рынке ценных бумаг", может осуществляться в единицах, в которых они учтены на счете лица, действующего в интересах других лиц, открытом </w:t>
      </w:r>
      <w:r w:rsidR="00EB24E0">
        <w:rPr>
          <w:sz w:val="22"/>
          <w:szCs w:val="22"/>
        </w:rPr>
        <w:t>Депозитарию</w:t>
      </w:r>
      <w:r>
        <w:rPr>
          <w:sz w:val="22"/>
          <w:szCs w:val="22"/>
        </w:rPr>
        <w:t>.</w:t>
      </w:r>
    </w:p>
    <w:p w:rsidR="00D4178A" w:rsidRPr="00564226" w:rsidRDefault="00D4178A" w:rsidP="00C75BD3">
      <w:pPr>
        <w:pStyle w:val="220"/>
        <w:jc w:val="both"/>
        <w:rPr>
          <w:sz w:val="22"/>
          <w:szCs w:val="22"/>
        </w:rPr>
      </w:pPr>
    </w:p>
    <w:p w:rsidR="003A6698" w:rsidRPr="00564226" w:rsidRDefault="003A6698" w:rsidP="00E346C6">
      <w:pPr>
        <w:pStyle w:val="af5"/>
        <w:numPr>
          <w:ilvl w:val="0"/>
          <w:numId w:val="69"/>
        </w:numPr>
        <w:overflowPunct/>
        <w:ind w:left="0" w:firstLine="0"/>
        <w:jc w:val="both"/>
        <w:textAlignment w:val="auto"/>
        <w:rPr>
          <w:sz w:val="22"/>
          <w:szCs w:val="22"/>
        </w:rPr>
      </w:pPr>
      <w:r w:rsidRPr="00564226">
        <w:rPr>
          <w:sz w:val="22"/>
          <w:szCs w:val="22"/>
        </w:rPr>
        <w:t xml:space="preserve">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w:t>
      </w:r>
    </w:p>
    <w:p w:rsidR="003A6698" w:rsidRPr="00564226" w:rsidRDefault="003A6698" w:rsidP="003A6698">
      <w:pPr>
        <w:pStyle w:val="220"/>
        <w:ind w:firstLine="720"/>
        <w:jc w:val="both"/>
        <w:rPr>
          <w:sz w:val="22"/>
          <w:szCs w:val="22"/>
        </w:rPr>
      </w:pPr>
    </w:p>
    <w:p w:rsidR="00472182" w:rsidRDefault="00472182" w:rsidP="00472182">
      <w:pPr>
        <w:overflowPunct/>
        <w:ind w:firstLine="540"/>
        <w:jc w:val="both"/>
        <w:textAlignment w:val="auto"/>
        <w:rPr>
          <w:sz w:val="22"/>
          <w:szCs w:val="22"/>
        </w:rPr>
      </w:pPr>
      <w:proofErr w:type="gramStart"/>
      <w:r>
        <w:rPr>
          <w:sz w:val="22"/>
          <w:szCs w:val="22"/>
        </w:rPr>
        <w:t>Возникновение, увеличение или уменьшение дробных частей ценных бумаг при их списании допускается только на счетах депо номинальных держателей, на счетах депо иностранных номинальных держателей, а также на других счетах в случаях,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ценных бумаг, счете депо номинального держателя</w:t>
      </w:r>
      <w:proofErr w:type="gramEnd"/>
      <w:r>
        <w:rPr>
          <w:sz w:val="22"/>
          <w:szCs w:val="22"/>
        </w:rPr>
        <w:t xml:space="preserve"> в другом депозитарии или счете лица, действующего в интересах других лиц, в иностранной организации, осуществляющей учет прав на ценные бумаги (далее - счет депозитария).</w:t>
      </w:r>
    </w:p>
    <w:p w:rsidR="00472182" w:rsidRDefault="00472182" w:rsidP="00472182">
      <w:pPr>
        <w:overflowPunct/>
        <w:ind w:firstLine="540"/>
        <w:jc w:val="both"/>
        <w:textAlignment w:val="auto"/>
        <w:rPr>
          <w:sz w:val="22"/>
          <w:szCs w:val="22"/>
        </w:rPr>
      </w:pPr>
      <w:r>
        <w:rPr>
          <w:sz w:val="22"/>
          <w:szCs w:val="22"/>
        </w:rPr>
        <w:t>При зачислении ценных бумаг на счет депо их дробные части суммируются.</w:t>
      </w:r>
    </w:p>
    <w:p w:rsidR="00472182" w:rsidRDefault="00472182" w:rsidP="00472182">
      <w:pPr>
        <w:overflowPunct/>
        <w:ind w:firstLine="540"/>
        <w:jc w:val="both"/>
        <w:textAlignment w:val="auto"/>
        <w:rPr>
          <w:sz w:val="22"/>
          <w:szCs w:val="22"/>
        </w:rPr>
      </w:pPr>
      <w:proofErr w:type="gramStart"/>
      <w:r>
        <w:rPr>
          <w:sz w:val="22"/>
          <w:szCs w:val="22"/>
        </w:rPr>
        <w:t xml:space="preserve">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случаев списания дробной части иностранного финансового инструмента, который квалифицирован в качестве ценной бумаги в соответствии со </w:t>
      </w:r>
      <w:hyperlink r:id="rId14" w:history="1">
        <w:r>
          <w:rPr>
            <w:color w:val="0000FF"/>
            <w:sz w:val="22"/>
            <w:szCs w:val="22"/>
          </w:rPr>
          <w:t>статьей 44</w:t>
        </w:r>
      </w:hyperlink>
      <w:r>
        <w:rPr>
          <w:sz w:val="22"/>
          <w:szCs w:val="22"/>
        </w:rPr>
        <w:t xml:space="preserve"> Федерального закона "О рынке ценных бумаг", а также случаев, предусмотренных в соответствии с федеральными законами, в</w:t>
      </w:r>
      <w:proofErr w:type="gramEnd"/>
      <w:r>
        <w:rPr>
          <w:sz w:val="22"/>
          <w:szCs w:val="22"/>
        </w:rPr>
        <w:t xml:space="preserve"> том числе случаев погашения ценных бумаг помимо воли их владельца.</w:t>
      </w:r>
    </w:p>
    <w:p w:rsidR="00472182" w:rsidRDefault="00472182" w:rsidP="00472182">
      <w:pPr>
        <w:overflowPunct/>
        <w:ind w:firstLine="540"/>
        <w:jc w:val="both"/>
        <w:textAlignment w:val="auto"/>
        <w:rPr>
          <w:sz w:val="22"/>
          <w:szCs w:val="22"/>
        </w:rPr>
      </w:pPr>
      <w:r>
        <w:rPr>
          <w:sz w:val="22"/>
          <w:szCs w:val="22"/>
        </w:rPr>
        <w:t>Учет дробных частей инвестиционных паев паевых инвестиционных фондов и ипотечных сертификатов участия депозитариями осуществляется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p>
    <w:p w:rsidR="00472182" w:rsidRDefault="00472182" w:rsidP="00472182">
      <w:pPr>
        <w:overflowPunct/>
        <w:ind w:firstLine="540"/>
        <w:jc w:val="both"/>
        <w:textAlignment w:val="auto"/>
        <w:rPr>
          <w:sz w:val="22"/>
          <w:szCs w:val="22"/>
        </w:rPr>
      </w:pPr>
      <w:r>
        <w:rPr>
          <w:sz w:val="22"/>
          <w:szCs w:val="22"/>
        </w:rPr>
        <w:t>Если в соответствии с федеральными законами ценные бумаги учитываются на субсчетах депо, открытых к счету депо, предусмотренные настоящим пунктом правила зачисления и списания дробных частей ценных бумаг применяются только к субсчетам депо.</w:t>
      </w:r>
    </w:p>
    <w:p w:rsidR="00472182" w:rsidRDefault="00472182" w:rsidP="00391BA3">
      <w:pPr>
        <w:pStyle w:val="220"/>
        <w:jc w:val="both"/>
        <w:rPr>
          <w:sz w:val="22"/>
          <w:szCs w:val="22"/>
        </w:rPr>
      </w:pPr>
    </w:p>
    <w:p w:rsidR="00391BA3" w:rsidRPr="00564226" w:rsidRDefault="00391BA3" w:rsidP="00E346C6">
      <w:pPr>
        <w:pStyle w:val="af5"/>
        <w:numPr>
          <w:ilvl w:val="0"/>
          <w:numId w:val="69"/>
        </w:numPr>
        <w:overflowPunct/>
        <w:ind w:left="0" w:firstLine="0"/>
        <w:jc w:val="both"/>
        <w:textAlignment w:val="auto"/>
        <w:rPr>
          <w:sz w:val="22"/>
          <w:szCs w:val="22"/>
        </w:rPr>
      </w:pPr>
      <w:r w:rsidRPr="00564226">
        <w:rPr>
          <w:sz w:val="22"/>
          <w:szCs w:val="22"/>
        </w:rPr>
        <w:t>Не допускается возникновение отрицательного остатка ценных бумаг, учитываемых на счета депо или ином счете депо, открытом Депозитарием.</w:t>
      </w:r>
    </w:p>
    <w:p w:rsidR="00391BA3" w:rsidRPr="00564226" w:rsidRDefault="00391BA3" w:rsidP="00E346C6">
      <w:pPr>
        <w:pStyle w:val="af5"/>
        <w:overflowPunct/>
        <w:ind w:left="0"/>
        <w:jc w:val="both"/>
        <w:textAlignment w:val="auto"/>
        <w:rPr>
          <w:sz w:val="22"/>
          <w:szCs w:val="22"/>
        </w:rPr>
      </w:pPr>
    </w:p>
    <w:p w:rsidR="00C351A9" w:rsidRPr="00564226" w:rsidRDefault="00C351A9" w:rsidP="00E346C6">
      <w:pPr>
        <w:pStyle w:val="af5"/>
        <w:numPr>
          <w:ilvl w:val="0"/>
          <w:numId w:val="69"/>
        </w:numPr>
        <w:overflowPunct/>
        <w:ind w:left="0" w:firstLine="0"/>
        <w:jc w:val="both"/>
        <w:textAlignment w:val="auto"/>
        <w:rPr>
          <w:sz w:val="22"/>
          <w:szCs w:val="22"/>
        </w:rPr>
      </w:pPr>
      <w:r w:rsidRPr="00564226">
        <w:rPr>
          <w:sz w:val="22"/>
          <w:szCs w:val="22"/>
        </w:rPr>
        <w:t>Учет ценных бумаг в Депозитарии может осуществляться следующими способами:</w:t>
      </w:r>
    </w:p>
    <w:p w:rsidR="00C351A9" w:rsidRPr="00564226" w:rsidRDefault="00C351A9" w:rsidP="00D649CD">
      <w:pPr>
        <w:numPr>
          <w:ilvl w:val="0"/>
          <w:numId w:val="1"/>
        </w:numPr>
        <w:tabs>
          <w:tab w:val="left" w:pos="720"/>
        </w:tabs>
        <w:jc w:val="both"/>
        <w:rPr>
          <w:sz w:val="22"/>
          <w:szCs w:val="22"/>
        </w:rPr>
      </w:pPr>
      <w:r w:rsidRPr="00564226">
        <w:rPr>
          <w:sz w:val="22"/>
          <w:szCs w:val="22"/>
        </w:rPr>
        <w:t>открытый способ учета;</w:t>
      </w:r>
    </w:p>
    <w:p w:rsidR="00C351A9" w:rsidRPr="00564226" w:rsidRDefault="00C351A9" w:rsidP="00D649CD">
      <w:pPr>
        <w:numPr>
          <w:ilvl w:val="0"/>
          <w:numId w:val="1"/>
        </w:numPr>
        <w:tabs>
          <w:tab w:val="left" w:pos="720"/>
        </w:tabs>
        <w:jc w:val="both"/>
        <w:rPr>
          <w:sz w:val="22"/>
          <w:szCs w:val="22"/>
        </w:rPr>
      </w:pPr>
      <w:r w:rsidRPr="00564226">
        <w:rPr>
          <w:sz w:val="22"/>
          <w:szCs w:val="22"/>
        </w:rPr>
        <w:t>маркированный способ учета;</w:t>
      </w:r>
    </w:p>
    <w:p w:rsidR="00C351A9" w:rsidRPr="00564226" w:rsidRDefault="00C351A9" w:rsidP="00D649CD">
      <w:pPr>
        <w:numPr>
          <w:ilvl w:val="0"/>
          <w:numId w:val="1"/>
        </w:numPr>
        <w:tabs>
          <w:tab w:val="left" w:pos="720"/>
        </w:tabs>
        <w:jc w:val="both"/>
        <w:rPr>
          <w:sz w:val="22"/>
          <w:szCs w:val="22"/>
        </w:rPr>
      </w:pPr>
      <w:r w:rsidRPr="00564226">
        <w:rPr>
          <w:sz w:val="22"/>
          <w:szCs w:val="22"/>
        </w:rPr>
        <w:t>закрытый способ учета.</w:t>
      </w:r>
    </w:p>
    <w:p w:rsidR="00C351A9" w:rsidRPr="00564226" w:rsidRDefault="00C351A9" w:rsidP="00D649CD">
      <w:pPr>
        <w:jc w:val="both"/>
        <w:rPr>
          <w:sz w:val="22"/>
          <w:szCs w:val="22"/>
        </w:rPr>
      </w:pPr>
    </w:p>
    <w:p w:rsidR="00C351A9" w:rsidRPr="00564226" w:rsidRDefault="00C351A9" w:rsidP="00C22F64">
      <w:pPr>
        <w:pStyle w:val="af5"/>
        <w:numPr>
          <w:ilvl w:val="0"/>
          <w:numId w:val="69"/>
        </w:numPr>
        <w:overflowPunct/>
        <w:ind w:left="0" w:firstLine="0"/>
        <w:jc w:val="both"/>
        <w:textAlignment w:val="auto"/>
        <w:rPr>
          <w:sz w:val="22"/>
          <w:szCs w:val="22"/>
        </w:rPr>
      </w:pPr>
      <w:r w:rsidRPr="00564226">
        <w:rPr>
          <w:sz w:val="22"/>
          <w:szCs w:val="22"/>
        </w:rPr>
        <w:t xml:space="preserve">При открытом способе учета </w:t>
      </w:r>
      <w:r w:rsidR="005D3BB9" w:rsidRPr="00564226">
        <w:rPr>
          <w:sz w:val="22"/>
          <w:szCs w:val="22"/>
        </w:rPr>
        <w:t xml:space="preserve">прав на ценные бумаги </w:t>
      </w:r>
      <w:r w:rsidR="004D5719" w:rsidRPr="00564226">
        <w:rPr>
          <w:sz w:val="22"/>
          <w:szCs w:val="22"/>
        </w:rPr>
        <w:t xml:space="preserve">Депозитарий </w:t>
      </w:r>
      <w:r w:rsidR="004D5719">
        <w:rPr>
          <w:sz w:val="22"/>
          <w:szCs w:val="22"/>
        </w:rPr>
        <w:t>осуществляет операции</w:t>
      </w:r>
      <w:r w:rsidR="005D3BB9" w:rsidRPr="00564226">
        <w:rPr>
          <w:sz w:val="22"/>
          <w:szCs w:val="22"/>
        </w:rPr>
        <w:t xml:space="preserve"> </w:t>
      </w:r>
      <w:r w:rsidRPr="00564226">
        <w:rPr>
          <w:sz w:val="22"/>
          <w:szCs w:val="22"/>
        </w:rPr>
        <w:t xml:space="preserve">только </w:t>
      </w:r>
      <w:r w:rsidR="005D3BB9" w:rsidRPr="00564226">
        <w:rPr>
          <w:sz w:val="22"/>
          <w:szCs w:val="22"/>
        </w:rPr>
        <w:t>по</w:t>
      </w:r>
      <w:r w:rsidRPr="00564226">
        <w:rPr>
          <w:sz w:val="22"/>
          <w:szCs w:val="22"/>
        </w:rPr>
        <w:t xml:space="preserve"> отношени</w:t>
      </w:r>
      <w:r w:rsidR="005D3BB9" w:rsidRPr="00564226">
        <w:rPr>
          <w:sz w:val="22"/>
          <w:szCs w:val="22"/>
        </w:rPr>
        <w:t>ю к</w:t>
      </w:r>
      <w:r w:rsidRPr="00564226">
        <w:rPr>
          <w:sz w:val="22"/>
          <w:szCs w:val="22"/>
        </w:rPr>
        <w:t xml:space="preserve"> </w:t>
      </w:r>
      <w:r w:rsidR="00CA447E" w:rsidRPr="00564226">
        <w:rPr>
          <w:sz w:val="22"/>
          <w:szCs w:val="22"/>
        </w:rPr>
        <w:t>определенно</w:t>
      </w:r>
      <w:r w:rsidR="005D3BB9" w:rsidRPr="00564226">
        <w:rPr>
          <w:sz w:val="22"/>
          <w:szCs w:val="22"/>
        </w:rPr>
        <w:t>му</w:t>
      </w:r>
      <w:r w:rsidR="00CA447E" w:rsidRPr="00564226">
        <w:rPr>
          <w:sz w:val="22"/>
          <w:szCs w:val="22"/>
        </w:rPr>
        <w:t xml:space="preserve"> </w:t>
      </w:r>
      <w:r w:rsidRPr="00564226">
        <w:rPr>
          <w:sz w:val="22"/>
          <w:szCs w:val="22"/>
        </w:rPr>
        <w:t>количеств</w:t>
      </w:r>
      <w:r w:rsidR="004A708F" w:rsidRPr="00564226">
        <w:rPr>
          <w:sz w:val="22"/>
          <w:szCs w:val="22"/>
        </w:rPr>
        <w:t>у</w:t>
      </w:r>
      <w:r w:rsidRPr="00564226">
        <w:rPr>
          <w:sz w:val="22"/>
          <w:szCs w:val="22"/>
        </w:rPr>
        <w:t xml:space="preserve"> ценных бумаг, уч</w:t>
      </w:r>
      <w:r w:rsidR="00CA447E" w:rsidRPr="00564226">
        <w:rPr>
          <w:sz w:val="22"/>
          <w:szCs w:val="22"/>
        </w:rPr>
        <w:t xml:space="preserve">итываемых </w:t>
      </w:r>
      <w:r w:rsidR="005D3BB9" w:rsidRPr="00564226">
        <w:rPr>
          <w:sz w:val="22"/>
          <w:szCs w:val="22"/>
        </w:rPr>
        <w:t xml:space="preserve">на </w:t>
      </w:r>
      <w:r w:rsidRPr="00564226">
        <w:rPr>
          <w:sz w:val="22"/>
          <w:szCs w:val="22"/>
        </w:rPr>
        <w:t>его счете депо, без указания их индивидуальных признаков</w:t>
      </w:r>
      <w:r w:rsidR="006B6242" w:rsidRPr="00564226">
        <w:rPr>
          <w:sz w:val="22"/>
          <w:szCs w:val="22"/>
        </w:rPr>
        <w:t xml:space="preserve"> (таких как номер, серия, разряд) и без указания индивидуальных признаков удостоверяющих их сертификатов</w:t>
      </w:r>
      <w:r w:rsidRPr="00564226">
        <w:rPr>
          <w:sz w:val="22"/>
          <w:szCs w:val="22"/>
        </w:rPr>
        <w:t>.</w:t>
      </w:r>
    </w:p>
    <w:p w:rsidR="00C351A9" w:rsidRPr="00564226" w:rsidRDefault="00C351A9" w:rsidP="00C22F64">
      <w:pPr>
        <w:pStyle w:val="af5"/>
        <w:overflowPunct/>
        <w:ind w:left="0"/>
        <w:jc w:val="both"/>
        <w:textAlignment w:val="auto"/>
        <w:rPr>
          <w:sz w:val="22"/>
          <w:szCs w:val="22"/>
        </w:rPr>
      </w:pPr>
    </w:p>
    <w:p w:rsidR="005D3BB9" w:rsidRPr="004D4EDF" w:rsidRDefault="00C351A9" w:rsidP="00A00734">
      <w:pPr>
        <w:pStyle w:val="af5"/>
        <w:numPr>
          <w:ilvl w:val="0"/>
          <w:numId w:val="69"/>
        </w:numPr>
        <w:overflowPunct/>
        <w:ind w:left="0" w:firstLine="0"/>
        <w:jc w:val="both"/>
        <w:textAlignment w:val="auto"/>
        <w:rPr>
          <w:sz w:val="22"/>
          <w:szCs w:val="22"/>
        </w:rPr>
      </w:pPr>
      <w:r w:rsidRPr="00564226">
        <w:rPr>
          <w:sz w:val="22"/>
          <w:szCs w:val="22"/>
        </w:rPr>
        <w:lastRenderedPageBreak/>
        <w:t>При закрытом способе учета</w:t>
      </w:r>
      <w:r w:rsidR="005D3BB9" w:rsidRPr="00564226">
        <w:rPr>
          <w:sz w:val="22"/>
          <w:szCs w:val="22"/>
        </w:rPr>
        <w:t xml:space="preserve"> прав на ценные бумаги </w:t>
      </w:r>
      <w:r w:rsidR="00CA447E" w:rsidRPr="00564226">
        <w:rPr>
          <w:sz w:val="22"/>
          <w:szCs w:val="22"/>
        </w:rPr>
        <w:t xml:space="preserve">Депозитарий </w:t>
      </w:r>
      <w:r w:rsidR="004D5719">
        <w:rPr>
          <w:sz w:val="22"/>
          <w:szCs w:val="22"/>
        </w:rPr>
        <w:t>осуществляет операции</w:t>
      </w:r>
      <w:r w:rsidR="00CA447E" w:rsidRPr="00564226">
        <w:rPr>
          <w:sz w:val="22"/>
          <w:szCs w:val="22"/>
        </w:rPr>
        <w:t xml:space="preserve">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CA447E" w:rsidRPr="00564226" w:rsidRDefault="00CA447E" w:rsidP="00C22F64">
      <w:pPr>
        <w:pStyle w:val="af5"/>
        <w:numPr>
          <w:ilvl w:val="0"/>
          <w:numId w:val="69"/>
        </w:numPr>
        <w:overflowPunct/>
        <w:ind w:left="0" w:firstLine="0"/>
        <w:jc w:val="both"/>
        <w:textAlignment w:val="auto"/>
        <w:rPr>
          <w:sz w:val="22"/>
          <w:szCs w:val="22"/>
        </w:rPr>
      </w:pPr>
      <w:r w:rsidRPr="00564226">
        <w:rPr>
          <w:sz w:val="22"/>
          <w:szCs w:val="22"/>
        </w:rPr>
        <w:t xml:space="preserve">При маркированном способе учета </w:t>
      </w:r>
      <w:r w:rsidR="005D3BB9" w:rsidRPr="00564226">
        <w:rPr>
          <w:sz w:val="22"/>
          <w:szCs w:val="22"/>
        </w:rPr>
        <w:t xml:space="preserve">прав на ценные бумаги </w:t>
      </w:r>
      <w:r w:rsidR="004D5719" w:rsidRPr="00564226">
        <w:rPr>
          <w:sz w:val="22"/>
          <w:szCs w:val="22"/>
        </w:rPr>
        <w:t xml:space="preserve">Депозитарий </w:t>
      </w:r>
      <w:r w:rsidR="004D5719">
        <w:rPr>
          <w:sz w:val="22"/>
          <w:szCs w:val="22"/>
        </w:rPr>
        <w:t>осуществляет операции в отношении группы ценных бумаг</w:t>
      </w:r>
      <w:r w:rsidR="005C550B">
        <w:rPr>
          <w:sz w:val="22"/>
          <w:szCs w:val="22"/>
        </w:rPr>
        <w:t>, для которых</w:t>
      </w:r>
      <w:r w:rsidRPr="00564226">
        <w:rPr>
          <w:sz w:val="22"/>
          <w:szCs w:val="22"/>
        </w:rPr>
        <w:t xml:space="preserve">, кроме количества ценных </w:t>
      </w:r>
      <w:r w:rsidR="005D3BB9" w:rsidRPr="00564226">
        <w:rPr>
          <w:sz w:val="22"/>
          <w:szCs w:val="22"/>
        </w:rPr>
        <w:t>бумаг указывает признак группы,</w:t>
      </w:r>
      <w:r w:rsidRPr="00564226">
        <w:rPr>
          <w:sz w:val="22"/>
          <w:szCs w:val="22"/>
        </w:rPr>
        <w:t xml:space="preserve"> </w:t>
      </w:r>
      <w:r w:rsidR="005D3BB9" w:rsidRPr="00564226">
        <w:rPr>
          <w:sz w:val="22"/>
          <w:szCs w:val="22"/>
        </w:rPr>
        <w:t>к</w:t>
      </w:r>
      <w:r w:rsidRPr="00564226">
        <w:rPr>
          <w:sz w:val="22"/>
          <w:szCs w:val="22"/>
        </w:rPr>
        <w:t xml:space="preserve">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и учета конкретных групп ценных бумаг и/или удостоверяющих их сертификатов.</w:t>
      </w:r>
    </w:p>
    <w:p w:rsidR="002B4D4E" w:rsidRPr="00564226" w:rsidRDefault="002B4D4E" w:rsidP="00C22F64">
      <w:pPr>
        <w:pStyle w:val="af5"/>
        <w:overflowPunct/>
        <w:ind w:left="0"/>
        <w:jc w:val="both"/>
        <w:textAlignment w:val="auto"/>
        <w:rPr>
          <w:sz w:val="22"/>
          <w:szCs w:val="22"/>
        </w:rPr>
      </w:pPr>
    </w:p>
    <w:p w:rsidR="005D3BB9" w:rsidRPr="00564226" w:rsidRDefault="005D3BB9" w:rsidP="00C22F64">
      <w:pPr>
        <w:pStyle w:val="af5"/>
        <w:numPr>
          <w:ilvl w:val="0"/>
          <w:numId w:val="69"/>
        </w:numPr>
        <w:overflowPunct/>
        <w:ind w:left="0" w:firstLine="0"/>
        <w:jc w:val="both"/>
        <w:textAlignment w:val="auto"/>
        <w:rPr>
          <w:sz w:val="22"/>
          <w:szCs w:val="22"/>
        </w:rPr>
      </w:pPr>
      <w:r w:rsidRPr="00564226">
        <w:rPr>
          <w:sz w:val="22"/>
          <w:szCs w:val="22"/>
        </w:rPr>
        <w:t xml:space="preserve">Депозитарий вправе самостоятельно определить применяемые им способы учета прав на ценные бумаги, если только </w:t>
      </w:r>
      <w:r w:rsidR="00BF0EA3" w:rsidRPr="00564226">
        <w:rPr>
          <w:sz w:val="22"/>
          <w:szCs w:val="22"/>
        </w:rPr>
        <w:t>и</w:t>
      </w:r>
      <w:r w:rsidRPr="00564226">
        <w:rPr>
          <w:sz w:val="22"/>
          <w:szCs w:val="22"/>
        </w:rPr>
        <w:t>спользование конкретного способа не является обязательным условием организации учета выпуск</w:t>
      </w:r>
      <w:r w:rsidR="00BF0EA3" w:rsidRPr="00564226">
        <w:rPr>
          <w:sz w:val="22"/>
          <w:szCs w:val="22"/>
        </w:rPr>
        <w:t>а ценных бумаг, обслуживаемого Д</w:t>
      </w:r>
      <w:r w:rsidRPr="00564226">
        <w:rPr>
          <w:sz w:val="22"/>
          <w:szCs w:val="22"/>
        </w:rPr>
        <w:t>епозитарием.</w:t>
      </w:r>
      <w:r w:rsidR="002B4D4E" w:rsidRPr="00564226">
        <w:rPr>
          <w:sz w:val="22"/>
          <w:szCs w:val="22"/>
        </w:rPr>
        <w:t xml:space="preserve"> </w:t>
      </w:r>
    </w:p>
    <w:p w:rsidR="00BF0EA3" w:rsidRPr="00564226" w:rsidRDefault="00BF0EA3" w:rsidP="00D649CD">
      <w:pPr>
        <w:jc w:val="both"/>
        <w:rPr>
          <w:sz w:val="22"/>
          <w:szCs w:val="22"/>
        </w:rPr>
      </w:pPr>
    </w:p>
    <w:p w:rsidR="00CC6616" w:rsidRPr="00526434" w:rsidRDefault="00CC6616" w:rsidP="00D649CD">
      <w:pPr>
        <w:jc w:val="both"/>
        <w:rPr>
          <w:b/>
          <w:sz w:val="22"/>
          <w:szCs w:val="22"/>
        </w:rPr>
      </w:pPr>
    </w:p>
    <w:p w:rsidR="00C351A9" w:rsidRPr="003104F0" w:rsidRDefault="00C351A9" w:rsidP="00CB2832">
      <w:pPr>
        <w:pStyle w:val="41"/>
        <w:rPr>
          <w:rStyle w:val="af9"/>
          <w:bCs w:val="0"/>
          <w:iCs w:val="0"/>
          <w:color w:val="auto"/>
          <w:spacing w:val="15"/>
          <w:sz w:val="20"/>
          <w:szCs w:val="20"/>
        </w:rPr>
      </w:pPr>
      <w:bookmarkStart w:id="24" w:name="_Toc510543806"/>
      <w:r w:rsidRPr="003104F0">
        <w:rPr>
          <w:rStyle w:val="af9"/>
          <w:b/>
          <w:bCs w:val="0"/>
          <w:i/>
          <w:iCs w:val="0"/>
          <w:spacing w:val="15"/>
        </w:rPr>
        <w:t>Места хранения ценных бумаг</w:t>
      </w:r>
      <w:bookmarkEnd w:id="24"/>
    </w:p>
    <w:p w:rsidR="00C351A9" w:rsidRPr="00564226" w:rsidRDefault="00C351A9" w:rsidP="00D649CD">
      <w:pPr>
        <w:jc w:val="both"/>
        <w:rPr>
          <w:sz w:val="22"/>
          <w:szCs w:val="22"/>
        </w:rPr>
      </w:pPr>
    </w:p>
    <w:p w:rsidR="00472182" w:rsidRDefault="00472182" w:rsidP="00EB24E0">
      <w:pPr>
        <w:pStyle w:val="af5"/>
        <w:numPr>
          <w:ilvl w:val="2"/>
          <w:numId w:val="76"/>
        </w:numPr>
        <w:overflowPunct/>
        <w:ind w:left="0" w:firstLine="0"/>
        <w:jc w:val="both"/>
        <w:textAlignment w:val="auto"/>
        <w:rPr>
          <w:sz w:val="22"/>
          <w:szCs w:val="22"/>
        </w:rPr>
      </w:pPr>
      <w:r>
        <w:rPr>
          <w:sz w:val="22"/>
          <w:szCs w:val="22"/>
        </w:rPr>
        <w:t>Учет ценных бумаг осуществляется по принципу двойной записи, в соответствии с которым:</w:t>
      </w:r>
    </w:p>
    <w:p w:rsidR="00472182" w:rsidRDefault="00472182" w:rsidP="00472182">
      <w:pPr>
        <w:overflowPunct/>
        <w:ind w:firstLine="540"/>
        <w:jc w:val="both"/>
        <w:textAlignment w:val="auto"/>
        <w:rPr>
          <w:sz w:val="22"/>
          <w:szCs w:val="22"/>
        </w:rPr>
      </w:pPr>
      <w:r>
        <w:rPr>
          <w:sz w:val="22"/>
          <w:szCs w:val="22"/>
        </w:rPr>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 счету;</w:t>
      </w:r>
    </w:p>
    <w:p w:rsidR="00472182" w:rsidRDefault="00472182" w:rsidP="00472182">
      <w:pPr>
        <w:overflowPunct/>
        <w:ind w:firstLine="540"/>
        <w:jc w:val="both"/>
        <w:textAlignment w:val="auto"/>
        <w:rPr>
          <w:sz w:val="22"/>
          <w:szCs w:val="22"/>
        </w:rPr>
      </w:pPr>
      <w:r>
        <w:rPr>
          <w:sz w:val="22"/>
          <w:szCs w:val="22"/>
        </w:rPr>
        <w:t>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 счету;</w:t>
      </w:r>
    </w:p>
    <w:p w:rsidR="00472182" w:rsidRDefault="00472182" w:rsidP="00472182">
      <w:pPr>
        <w:overflowPunct/>
        <w:ind w:firstLine="540"/>
        <w:jc w:val="both"/>
        <w:textAlignment w:val="auto"/>
        <w:rPr>
          <w:sz w:val="22"/>
          <w:szCs w:val="22"/>
        </w:rPr>
      </w:pPr>
      <w:r>
        <w:rPr>
          <w:sz w:val="22"/>
          <w:szCs w:val="22"/>
        </w:rPr>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 счету;</w:t>
      </w:r>
    </w:p>
    <w:p w:rsidR="00472182" w:rsidRDefault="00472182" w:rsidP="00472182">
      <w:pPr>
        <w:overflowPunct/>
        <w:ind w:firstLine="540"/>
        <w:jc w:val="both"/>
        <w:textAlignment w:val="auto"/>
        <w:rPr>
          <w:sz w:val="22"/>
          <w:szCs w:val="22"/>
        </w:rPr>
      </w:pPr>
      <w:r>
        <w:rPr>
          <w:sz w:val="22"/>
          <w:szCs w:val="22"/>
        </w:rPr>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 счету.</w:t>
      </w:r>
    </w:p>
    <w:p w:rsidR="00472182" w:rsidRDefault="00472182" w:rsidP="00472182">
      <w:pPr>
        <w:overflowPunct/>
        <w:ind w:firstLine="540"/>
        <w:jc w:val="both"/>
        <w:textAlignment w:val="auto"/>
        <w:rPr>
          <w:sz w:val="22"/>
          <w:szCs w:val="22"/>
        </w:rPr>
      </w:pPr>
      <w:r>
        <w:rPr>
          <w:sz w:val="22"/>
          <w:szCs w:val="22"/>
        </w:rPr>
        <w:t>Количество ценных бумаг, отраженное на активных счетах, должно быть равно их количеству, отраженному на пассивных счетах.</w:t>
      </w:r>
    </w:p>
    <w:p w:rsidR="00472182" w:rsidRDefault="00472182" w:rsidP="00472182">
      <w:pPr>
        <w:overflowPunct/>
        <w:ind w:firstLine="540"/>
        <w:jc w:val="both"/>
        <w:textAlignment w:val="auto"/>
        <w:rPr>
          <w:sz w:val="22"/>
          <w:szCs w:val="22"/>
        </w:rPr>
      </w:pPr>
      <w:r>
        <w:rPr>
          <w:sz w:val="22"/>
          <w:szCs w:val="22"/>
        </w:rPr>
        <w:t>Счет (субсчет) депо или иной счет, открытый депозитарием, может содержать разделы - его составные части, в которых записи о ценных бумагах сгруппированы по признаку, определенному в условиях осуществления депозитарной деятельности.</w:t>
      </w:r>
    </w:p>
    <w:p w:rsidR="00472182" w:rsidRDefault="00472182" w:rsidP="00472182">
      <w:pPr>
        <w:overflowPunct/>
        <w:ind w:firstLine="540"/>
        <w:jc w:val="both"/>
        <w:textAlignment w:val="auto"/>
        <w:rPr>
          <w:sz w:val="22"/>
          <w:szCs w:val="22"/>
        </w:rPr>
      </w:pPr>
      <w:r>
        <w:rPr>
          <w:sz w:val="22"/>
          <w:szCs w:val="22"/>
        </w:rPr>
        <w:t>Если записи вносятся исключительно по разделам одного счета, то такие записи должны вноситься по принципу двойной записи, в соответствии с которым внесение расходной записи по одному разделу должно сопровождаться одновременным внесением приходной записи по другому разделу.</w:t>
      </w:r>
    </w:p>
    <w:p w:rsidR="00472182" w:rsidRDefault="00472182" w:rsidP="00472182">
      <w:pPr>
        <w:overflowPunct/>
        <w:ind w:firstLine="540"/>
        <w:jc w:val="both"/>
        <w:textAlignment w:val="auto"/>
        <w:rPr>
          <w:sz w:val="22"/>
          <w:szCs w:val="22"/>
        </w:rPr>
      </w:pPr>
    </w:p>
    <w:p w:rsidR="004F41F2" w:rsidRPr="00EB24E0" w:rsidRDefault="00C351A9" w:rsidP="00EB24E0">
      <w:pPr>
        <w:pStyle w:val="af5"/>
        <w:numPr>
          <w:ilvl w:val="2"/>
          <w:numId w:val="76"/>
        </w:numPr>
        <w:overflowPunct/>
        <w:ind w:left="0" w:firstLine="0"/>
        <w:jc w:val="both"/>
        <w:textAlignment w:val="auto"/>
        <w:rPr>
          <w:sz w:val="22"/>
          <w:szCs w:val="22"/>
        </w:rPr>
      </w:pPr>
      <w:proofErr w:type="gramStart"/>
      <w:r w:rsidRPr="00564226">
        <w:rPr>
          <w:sz w:val="22"/>
          <w:szCs w:val="22"/>
        </w:rPr>
        <w:t xml:space="preserve">Местом хранения для бездокументарных ценных бумаг является либо </w:t>
      </w:r>
      <w:r w:rsidR="003052A0">
        <w:rPr>
          <w:sz w:val="22"/>
          <w:szCs w:val="22"/>
        </w:rPr>
        <w:t>Реестродержатель</w:t>
      </w:r>
      <w:r w:rsidRPr="00564226">
        <w:rPr>
          <w:sz w:val="22"/>
          <w:szCs w:val="22"/>
        </w:rPr>
        <w:t xml:space="preserve">, в котором </w:t>
      </w:r>
      <w:r w:rsidR="00F11A61" w:rsidRPr="00564226">
        <w:rPr>
          <w:sz w:val="22"/>
          <w:szCs w:val="22"/>
        </w:rPr>
        <w:t>Депозитарию</w:t>
      </w:r>
      <w:r w:rsidRPr="00564226">
        <w:rPr>
          <w:sz w:val="22"/>
          <w:szCs w:val="22"/>
        </w:rPr>
        <w:t xml:space="preserve"> открыт лицевой счет номинального держателя, либо другой депозитарий, в котором </w:t>
      </w:r>
      <w:r w:rsidR="00F11A61" w:rsidRPr="00564226">
        <w:rPr>
          <w:sz w:val="22"/>
          <w:szCs w:val="22"/>
        </w:rPr>
        <w:t>Депозитарию</w:t>
      </w:r>
      <w:r w:rsidRPr="00564226">
        <w:rPr>
          <w:sz w:val="22"/>
          <w:szCs w:val="22"/>
        </w:rPr>
        <w:t xml:space="preserve"> открыт счет депо</w:t>
      </w:r>
      <w:r w:rsidR="00D73E6F" w:rsidRPr="00564226">
        <w:rPr>
          <w:sz w:val="22"/>
          <w:szCs w:val="22"/>
        </w:rPr>
        <w:t xml:space="preserve"> номинального держателя</w:t>
      </w:r>
      <w:r w:rsidR="003D1D75" w:rsidRPr="00564226">
        <w:rPr>
          <w:sz w:val="22"/>
          <w:szCs w:val="22"/>
        </w:rPr>
        <w:t>, либо иностранная организация, осуществляющая учет прав не ценные бумаги, в которой Депозитарию открыт счет лица, действующего в интересах других лиц</w:t>
      </w:r>
      <w:r w:rsidRPr="00564226">
        <w:rPr>
          <w:sz w:val="22"/>
          <w:szCs w:val="22"/>
        </w:rPr>
        <w:t xml:space="preserve">. </w:t>
      </w:r>
      <w:bookmarkStart w:id="25" w:name="_Toc382119696"/>
      <w:bookmarkStart w:id="26" w:name="_Toc404508903"/>
      <w:bookmarkEnd w:id="1"/>
      <w:proofErr w:type="gramEnd"/>
    </w:p>
    <w:p w:rsidR="001C73CB" w:rsidRPr="00526434" w:rsidRDefault="001C73CB" w:rsidP="00D649CD">
      <w:pPr>
        <w:jc w:val="center"/>
        <w:rPr>
          <w:b/>
          <w:sz w:val="26"/>
          <w:szCs w:val="26"/>
        </w:rPr>
      </w:pPr>
    </w:p>
    <w:p w:rsidR="00CC6616" w:rsidRPr="00526434" w:rsidRDefault="00CC6616" w:rsidP="00CC6616">
      <w:pPr>
        <w:jc w:val="center"/>
        <w:rPr>
          <w:b/>
          <w:sz w:val="26"/>
          <w:szCs w:val="26"/>
        </w:rPr>
      </w:pPr>
    </w:p>
    <w:p w:rsidR="00CC6616" w:rsidRPr="00526434" w:rsidRDefault="00CC6616" w:rsidP="00CC6616">
      <w:pPr>
        <w:jc w:val="center"/>
        <w:rPr>
          <w:b/>
          <w:sz w:val="26"/>
          <w:szCs w:val="26"/>
        </w:rPr>
      </w:pPr>
    </w:p>
    <w:p w:rsidR="00CC6616" w:rsidRPr="00526434" w:rsidRDefault="00CC6616" w:rsidP="00CC6616">
      <w:pPr>
        <w:jc w:val="center"/>
        <w:rPr>
          <w:b/>
          <w:sz w:val="26"/>
          <w:szCs w:val="26"/>
        </w:rPr>
      </w:pPr>
    </w:p>
    <w:p w:rsidR="00CC6616" w:rsidRPr="00526434" w:rsidRDefault="00CC6616" w:rsidP="00CC6616">
      <w:pPr>
        <w:jc w:val="center"/>
        <w:rPr>
          <w:b/>
          <w:sz w:val="26"/>
          <w:szCs w:val="26"/>
        </w:rPr>
      </w:pPr>
    </w:p>
    <w:p w:rsidR="00CC6616" w:rsidRPr="00526434" w:rsidRDefault="00CC6616" w:rsidP="00CC6616">
      <w:pPr>
        <w:jc w:val="center"/>
        <w:rPr>
          <w:b/>
          <w:sz w:val="26"/>
          <w:szCs w:val="26"/>
        </w:rPr>
      </w:pPr>
    </w:p>
    <w:p w:rsidR="00CC6616" w:rsidRPr="00526434" w:rsidRDefault="00CC6616" w:rsidP="00CC6616">
      <w:pPr>
        <w:jc w:val="center"/>
        <w:rPr>
          <w:b/>
          <w:sz w:val="26"/>
          <w:szCs w:val="26"/>
        </w:rPr>
      </w:pPr>
    </w:p>
    <w:p w:rsidR="00CC6616" w:rsidRPr="00526434" w:rsidRDefault="00CC6616" w:rsidP="00CC6616">
      <w:pPr>
        <w:jc w:val="center"/>
        <w:rPr>
          <w:b/>
          <w:sz w:val="26"/>
          <w:szCs w:val="26"/>
        </w:rPr>
      </w:pPr>
    </w:p>
    <w:p w:rsidR="00CC6616" w:rsidRPr="00526434" w:rsidRDefault="00CC6616" w:rsidP="00CC6616">
      <w:pPr>
        <w:jc w:val="center"/>
        <w:rPr>
          <w:b/>
          <w:sz w:val="26"/>
          <w:szCs w:val="26"/>
        </w:rPr>
      </w:pPr>
    </w:p>
    <w:p w:rsidR="00CC6616" w:rsidRPr="00526434" w:rsidRDefault="00CC6616" w:rsidP="00CC6616">
      <w:pPr>
        <w:jc w:val="center"/>
        <w:rPr>
          <w:b/>
          <w:sz w:val="26"/>
          <w:szCs w:val="26"/>
        </w:rPr>
      </w:pPr>
    </w:p>
    <w:p w:rsidR="00C351A9" w:rsidRPr="00556B6D" w:rsidRDefault="00C351A9" w:rsidP="00CB2832">
      <w:pPr>
        <w:pStyle w:val="5"/>
      </w:pPr>
      <w:bookmarkStart w:id="27" w:name="_Toc510543807"/>
      <w:bookmarkStart w:id="28" w:name="_Toc510543808"/>
      <w:bookmarkStart w:id="29" w:name="_Toc510543809"/>
      <w:bookmarkStart w:id="30" w:name="_Toc510543810"/>
      <w:bookmarkStart w:id="31" w:name="_Toc510543811"/>
      <w:bookmarkStart w:id="32" w:name="_Toc510543812"/>
      <w:bookmarkStart w:id="33" w:name="_Toc510543813"/>
      <w:bookmarkStart w:id="34" w:name="_Toc510543814"/>
      <w:bookmarkStart w:id="35" w:name="_Toc510543815"/>
      <w:bookmarkStart w:id="36" w:name="_Toc510543816"/>
      <w:bookmarkStart w:id="37" w:name="_Toc510543817"/>
      <w:bookmarkEnd w:id="27"/>
      <w:bookmarkEnd w:id="28"/>
      <w:bookmarkEnd w:id="29"/>
      <w:bookmarkEnd w:id="30"/>
      <w:bookmarkEnd w:id="31"/>
      <w:bookmarkEnd w:id="32"/>
      <w:bookmarkEnd w:id="33"/>
      <w:bookmarkEnd w:id="34"/>
      <w:bookmarkEnd w:id="35"/>
      <w:bookmarkEnd w:id="36"/>
      <w:bookmarkEnd w:id="25"/>
      <w:bookmarkEnd w:id="26"/>
      <w:r w:rsidRPr="00556B6D">
        <w:t>Депозитарные услуги</w:t>
      </w:r>
      <w:bookmarkEnd w:id="37"/>
    </w:p>
    <w:p w:rsidR="00C351A9" w:rsidRPr="00564226" w:rsidRDefault="00C351A9" w:rsidP="00D649CD">
      <w:pPr>
        <w:jc w:val="both"/>
        <w:rPr>
          <w:b/>
          <w:sz w:val="22"/>
          <w:szCs w:val="22"/>
        </w:rPr>
      </w:pPr>
    </w:p>
    <w:p w:rsidR="00C351A9" w:rsidRPr="003104F0" w:rsidRDefault="00C351A9" w:rsidP="00CB2832">
      <w:pPr>
        <w:pStyle w:val="41"/>
        <w:rPr>
          <w:rStyle w:val="af9"/>
          <w:bCs w:val="0"/>
          <w:iCs w:val="0"/>
          <w:color w:val="auto"/>
          <w:spacing w:val="15"/>
          <w:sz w:val="20"/>
          <w:szCs w:val="20"/>
        </w:rPr>
      </w:pPr>
      <w:bookmarkStart w:id="38" w:name="_Toc510543818"/>
      <w:r w:rsidRPr="003104F0">
        <w:rPr>
          <w:rStyle w:val="af9"/>
          <w:b/>
          <w:bCs w:val="0"/>
          <w:i/>
          <w:iCs w:val="0"/>
          <w:spacing w:val="15"/>
        </w:rPr>
        <w:t>Основные услуги Депозитария</w:t>
      </w:r>
      <w:bookmarkEnd w:id="38"/>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В целях надлежащего осуществления владельцами ценных бумаг прав по принадлежащим им ценным бумагам Депозитарий в порядке, предусмотренном </w:t>
      </w:r>
      <w:r w:rsidR="00066C2A" w:rsidRPr="00564226">
        <w:rPr>
          <w:sz w:val="22"/>
          <w:szCs w:val="22"/>
        </w:rPr>
        <w:t>Договором</w:t>
      </w:r>
      <w:r w:rsidRPr="00564226">
        <w:rPr>
          <w:sz w:val="22"/>
          <w:szCs w:val="22"/>
        </w:rPr>
        <w:t xml:space="preserve"> с Депонентом, оказывает следующие депозитарные услуги: </w:t>
      </w:r>
    </w:p>
    <w:p w:rsidR="00C351A9" w:rsidRDefault="009928AF" w:rsidP="00D649CD">
      <w:pPr>
        <w:numPr>
          <w:ilvl w:val="0"/>
          <w:numId w:val="1"/>
        </w:numPr>
        <w:tabs>
          <w:tab w:val="left" w:pos="720"/>
        </w:tabs>
        <w:jc w:val="both"/>
        <w:rPr>
          <w:sz w:val="22"/>
          <w:szCs w:val="22"/>
        </w:rPr>
      </w:pPr>
      <w:r>
        <w:rPr>
          <w:sz w:val="22"/>
          <w:szCs w:val="22"/>
        </w:rPr>
        <w:t>обеспечивает учет прав на ценные бумаги и учет перехода прав на ценные бумаги</w:t>
      </w:r>
      <w:r w:rsidR="00C351A9" w:rsidRPr="00564226">
        <w:rPr>
          <w:sz w:val="22"/>
          <w:szCs w:val="22"/>
        </w:rPr>
        <w:t xml:space="preserve">; </w:t>
      </w:r>
    </w:p>
    <w:p w:rsidR="009928AF" w:rsidRDefault="009928AF" w:rsidP="00D649CD">
      <w:pPr>
        <w:numPr>
          <w:ilvl w:val="0"/>
          <w:numId w:val="1"/>
        </w:numPr>
        <w:tabs>
          <w:tab w:val="left" w:pos="720"/>
        </w:tabs>
        <w:jc w:val="both"/>
        <w:rPr>
          <w:sz w:val="22"/>
          <w:szCs w:val="22"/>
        </w:rPr>
      </w:pPr>
      <w:r>
        <w:rPr>
          <w:sz w:val="22"/>
          <w:szCs w:val="22"/>
        </w:rPr>
        <w:t>регистрирует факты обременения ценных бумаг Депонентов залогом и иными правами третьих лиц;</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по поручению Депонента перевод ценных бумаг на указанные Депонентом счета </w:t>
      </w:r>
      <w:proofErr w:type="gramStart"/>
      <w:r w:rsidRPr="00564226">
        <w:rPr>
          <w:sz w:val="22"/>
          <w:szCs w:val="22"/>
        </w:rPr>
        <w:t>депо</w:t>
      </w:r>
      <w:proofErr w:type="gramEnd"/>
      <w:r w:rsidRPr="00564226">
        <w:rPr>
          <w:sz w:val="22"/>
          <w:szCs w:val="22"/>
        </w:rPr>
        <w:t xml:space="preserve"> как в Депозитарии, так и в любом другом депозитарии, если переводимые ценные бумаги приняты на обслуживание данным депозитарием;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по </w:t>
      </w:r>
      <w:r w:rsidR="00A00734">
        <w:rPr>
          <w:sz w:val="22"/>
          <w:szCs w:val="22"/>
        </w:rPr>
        <w:t>П</w:t>
      </w:r>
      <w:r w:rsidRPr="00564226">
        <w:rPr>
          <w:sz w:val="22"/>
          <w:szCs w:val="22"/>
        </w:rPr>
        <w:t xml:space="preserve">оручению Депонента перевод именных ценных бумаг на лицевой счет в реестре владельцев ценных бумаг. В соответствии с </w:t>
      </w:r>
      <w:r w:rsidR="005B129E">
        <w:rPr>
          <w:sz w:val="22"/>
          <w:szCs w:val="22"/>
        </w:rPr>
        <w:t>Поручение</w:t>
      </w:r>
      <w:r w:rsidRPr="00564226">
        <w:rPr>
          <w:sz w:val="22"/>
          <w:szCs w:val="22"/>
        </w:rPr>
        <w:t>м Депонента Депозитарий осуществляет все необходимые действия по переходу прав собственности на ценные бумаги Депонента в реестре</w:t>
      </w:r>
      <w:r w:rsidR="003D24C3" w:rsidRPr="00564226">
        <w:rPr>
          <w:sz w:val="22"/>
          <w:szCs w:val="22"/>
        </w:rPr>
        <w:t xml:space="preserve"> владельцев ценных бумаг</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прием ценных бумаг, переводимых на счет депо Депонента из других депозитариев или </w:t>
      </w:r>
      <w:r w:rsidR="005A053D">
        <w:rPr>
          <w:sz w:val="22"/>
          <w:szCs w:val="22"/>
        </w:rPr>
        <w:t>Реестродержателей</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надлежащее хранение документов депозитарного учета; </w:t>
      </w:r>
    </w:p>
    <w:p w:rsidR="00C351A9" w:rsidRPr="00564226" w:rsidRDefault="00C351A9" w:rsidP="00D649CD">
      <w:pPr>
        <w:numPr>
          <w:ilvl w:val="0"/>
          <w:numId w:val="1"/>
        </w:numPr>
        <w:tabs>
          <w:tab w:val="left" w:pos="720"/>
        </w:tabs>
        <w:jc w:val="both"/>
        <w:rPr>
          <w:sz w:val="22"/>
          <w:szCs w:val="22"/>
        </w:rPr>
      </w:pPr>
      <w:proofErr w:type="gramStart"/>
      <w:r w:rsidRPr="00564226">
        <w:rPr>
          <w:sz w:val="22"/>
          <w:szCs w:val="22"/>
        </w:rPr>
        <w:t>предоставляет Депоненту отчеты</w:t>
      </w:r>
      <w:proofErr w:type="gramEnd"/>
      <w:r w:rsidRPr="00564226">
        <w:rPr>
          <w:sz w:val="22"/>
          <w:szCs w:val="22"/>
        </w:rPr>
        <w:t xml:space="preserve"> о проведенных операциях с ценными бумагами Депонента, права на которые учитываются в Депозитарии;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предпринимает действия, содействующие реализации владельцами ценных бумаг их прав по ценным бумагам, включая право на участие в управлении акционерным обществом, на получение дивидендов, других доходов и иных платежей по ценным бумагам. </w:t>
      </w:r>
      <w:proofErr w:type="gramStart"/>
      <w:r w:rsidRPr="00564226">
        <w:rPr>
          <w:sz w:val="22"/>
          <w:szCs w:val="22"/>
        </w:rPr>
        <w:t xml:space="preserve">При составлении эмитентами списков владельцев ценных бумаг передает эмитенту, </w:t>
      </w:r>
      <w:r w:rsidR="00FC40F9">
        <w:rPr>
          <w:sz w:val="22"/>
          <w:szCs w:val="22"/>
        </w:rPr>
        <w:t>Реестродержателю</w:t>
      </w:r>
      <w:r w:rsidRPr="00564226">
        <w:rPr>
          <w:sz w:val="22"/>
          <w:szCs w:val="22"/>
        </w:rPr>
        <w:t xml:space="preserve"> или депозитарию места хранения все сведения о Депонентах и принадлежащих им ценных бумагах для реализации прав владельцев ценных бумаг: участия в общих собраниях акционеров, получения доходов по ценным бумагам и иных прав;</w:t>
      </w:r>
      <w:proofErr w:type="gramEnd"/>
    </w:p>
    <w:p w:rsidR="006D082E" w:rsidRPr="009928AF" w:rsidRDefault="009928AF" w:rsidP="009928AF">
      <w:pPr>
        <w:numPr>
          <w:ilvl w:val="0"/>
          <w:numId w:val="1"/>
        </w:numPr>
        <w:tabs>
          <w:tab w:val="left" w:pos="720"/>
        </w:tabs>
        <w:jc w:val="both"/>
        <w:rPr>
          <w:sz w:val="22"/>
          <w:szCs w:val="22"/>
        </w:rPr>
      </w:pPr>
      <w:r>
        <w:rPr>
          <w:sz w:val="22"/>
          <w:szCs w:val="22"/>
        </w:rPr>
        <w:t>оказывает услуги, связанные с получением доходов в денежной форме и иных причитающихся денежных выплат</w:t>
      </w:r>
      <w:r w:rsidR="006D082E" w:rsidRPr="009928AF">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получает и направляет Депонентам предоставленные </w:t>
      </w:r>
      <w:r w:rsidR="005A053D">
        <w:rPr>
          <w:sz w:val="22"/>
          <w:szCs w:val="22"/>
        </w:rPr>
        <w:t>Реестродержателем</w:t>
      </w:r>
      <w:r w:rsidRPr="00564226">
        <w:rPr>
          <w:sz w:val="22"/>
          <w:szCs w:val="22"/>
        </w:rPr>
        <w:t xml:space="preserve">, эмитентом или депозитарием места хранения информацию и документы, касающиеся ценных бумаг Депонентов в течение трех рабочих дней со дня их получения;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получает и направляет </w:t>
      </w:r>
      <w:r w:rsidR="005A053D">
        <w:rPr>
          <w:sz w:val="22"/>
          <w:szCs w:val="22"/>
        </w:rPr>
        <w:t>Реестродержателю</w:t>
      </w:r>
      <w:r w:rsidRPr="00564226">
        <w:rPr>
          <w:sz w:val="22"/>
          <w:szCs w:val="22"/>
        </w:rPr>
        <w:t xml:space="preserve">, эмитенту или депозитарию места хранения информацию и документы, полученные от Депонентов, в течение сроков, установленных эмитентом, </w:t>
      </w:r>
      <w:r w:rsidR="005A053D">
        <w:rPr>
          <w:sz w:val="22"/>
          <w:szCs w:val="22"/>
        </w:rPr>
        <w:t>Реестродержателем</w:t>
      </w:r>
      <w:r w:rsidRPr="00564226">
        <w:rPr>
          <w:sz w:val="22"/>
          <w:szCs w:val="22"/>
        </w:rPr>
        <w:t xml:space="preserve"> или депозитарием места хранения;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 </w:t>
      </w:r>
    </w:p>
    <w:p w:rsidR="00CC6616" w:rsidRPr="00526434" w:rsidRDefault="00CC6616" w:rsidP="00D649CD">
      <w:pPr>
        <w:jc w:val="both"/>
        <w:rPr>
          <w:b/>
          <w:sz w:val="22"/>
          <w:szCs w:val="22"/>
        </w:rPr>
      </w:pPr>
    </w:p>
    <w:p w:rsidR="00CC6616" w:rsidRPr="00526434" w:rsidRDefault="00CC6616" w:rsidP="00D649CD">
      <w:pPr>
        <w:jc w:val="both"/>
        <w:rPr>
          <w:b/>
          <w:sz w:val="22"/>
          <w:szCs w:val="22"/>
        </w:rPr>
      </w:pPr>
    </w:p>
    <w:p w:rsidR="00C351A9" w:rsidRPr="003104F0" w:rsidRDefault="00C351A9" w:rsidP="00CB2832">
      <w:pPr>
        <w:pStyle w:val="41"/>
        <w:rPr>
          <w:rStyle w:val="af9"/>
          <w:bCs w:val="0"/>
          <w:iCs w:val="0"/>
          <w:color w:val="auto"/>
          <w:spacing w:val="15"/>
          <w:sz w:val="20"/>
          <w:szCs w:val="20"/>
        </w:rPr>
      </w:pPr>
      <w:bookmarkStart w:id="39" w:name="_Toc510543819"/>
      <w:bookmarkStart w:id="40" w:name="_Toc510543820"/>
      <w:bookmarkStart w:id="41" w:name="_Toc510543821"/>
      <w:bookmarkStart w:id="42" w:name="_Toc510543822"/>
      <w:bookmarkStart w:id="43" w:name="_Toc510543823"/>
      <w:bookmarkStart w:id="44" w:name="_Toc510543824"/>
      <w:bookmarkStart w:id="45" w:name="_Toc510543825"/>
      <w:bookmarkEnd w:id="39"/>
      <w:bookmarkEnd w:id="40"/>
      <w:bookmarkEnd w:id="41"/>
      <w:bookmarkEnd w:id="42"/>
      <w:bookmarkEnd w:id="43"/>
      <w:bookmarkEnd w:id="44"/>
      <w:r w:rsidRPr="003104F0">
        <w:rPr>
          <w:rStyle w:val="af9"/>
          <w:b/>
          <w:bCs w:val="0"/>
          <w:i/>
          <w:iCs w:val="0"/>
          <w:spacing w:val="15"/>
        </w:rPr>
        <w:t>Услуги, сопутствующие депозитарной деятельности</w:t>
      </w:r>
      <w:bookmarkEnd w:id="45"/>
    </w:p>
    <w:p w:rsidR="00C351A9" w:rsidRPr="00564226" w:rsidRDefault="00C351A9" w:rsidP="00D649CD">
      <w:pPr>
        <w:jc w:val="both"/>
        <w:rPr>
          <w:sz w:val="22"/>
          <w:szCs w:val="22"/>
        </w:rPr>
      </w:pPr>
    </w:p>
    <w:p w:rsidR="00C351A9" w:rsidRPr="00564226" w:rsidRDefault="00C351A9" w:rsidP="00D649CD">
      <w:pPr>
        <w:ind w:firstLine="720"/>
        <w:jc w:val="both"/>
        <w:rPr>
          <w:sz w:val="22"/>
          <w:szCs w:val="22"/>
        </w:rPr>
      </w:pPr>
      <w:r w:rsidRPr="00564226">
        <w:rPr>
          <w:sz w:val="22"/>
          <w:szCs w:val="22"/>
        </w:rPr>
        <w:lastRenderedPageBreak/>
        <w:t>Депозитарий вправе в соответствии с федеральными законами и иными нормативными правовыми актами оказывать Депоненту сопутствующие услуги, связанные с депозитарной деятельностью</w:t>
      </w:r>
      <w:r w:rsidR="007E353C" w:rsidRPr="00564226">
        <w:rPr>
          <w:sz w:val="22"/>
          <w:szCs w:val="22"/>
        </w:rPr>
        <w:t>:</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по поручению владельца ценных бумаг представление его интересов на общих собраниях акционеров;</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отслеживание корпоративных действий эмитента, информирование Депонента об этих действиях и возможных для него негативных последствиях;</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выполнение действий, позволяющих минимизировать возможный ущерб Депоненту в связи с выполнением эмитентом корпоративных действий;</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предоставление Депонентам имеющихся в Депозитарии сведений об эмитентах;</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предоставление Депонентам сведений о ценных бумагах и о состоянии рынка ценных бумаг;</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 xml:space="preserve">предоставление Депонентам сведений о российской и международной </w:t>
      </w:r>
      <w:proofErr w:type="gramStart"/>
      <w:r w:rsidRPr="00564226">
        <w:rPr>
          <w:sz w:val="22"/>
          <w:szCs w:val="22"/>
        </w:rPr>
        <w:t>системах</w:t>
      </w:r>
      <w:proofErr w:type="gramEnd"/>
      <w:r w:rsidRPr="00564226">
        <w:rPr>
          <w:sz w:val="22"/>
          <w:szCs w:val="22"/>
        </w:rPr>
        <w:t xml:space="preserve"> регистрации прав собственности на ценные бумаги и консультации по правилам работы этих систем;</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передача полученных от Депонентов и третьих лиц информации и документов Депонентам;</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rsidR="00C351A9" w:rsidRPr="00564226" w:rsidRDefault="00C351A9" w:rsidP="00D649CD">
      <w:pPr>
        <w:ind w:firstLine="720"/>
        <w:jc w:val="both"/>
        <w:rPr>
          <w:sz w:val="22"/>
          <w:szCs w:val="22"/>
        </w:rPr>
      </w:pPr>
      <w:r w:rsidRPr="00564226">
        <w:rPr>
          <w:sz w:val="22"/>
          <w:szCs w:val="22"/>
        </w:rPr>
        <w:t>Услуги, сопутствующие депозитарной деятельности, оказываются на основании дополнительн</w:t>
      </w:r>
      <w:r w:rsidR="007E353C" w:rsidRPr="00564226">
        <w:rPr>
          <w:sz w:val="22"/>
          <w:szCs w:val="22"/>
        </w:rPr>
        <w:t xml:space="preserve">ых </w:t>
      </w:r>
      <w:r w:rsidRPr="00564226">
        <w:rPr>
          <w:sz w:val="22"/>
          <w:szCs w:val="22"/>
        </w:rPr>
        <w:t>соглашени</w:t>
      </w:r>
      <w:r w:rsidR="007E353C" w:rsidRPr="00564226">
        <w:rPr>
          <w:sz w:val="22"/>
          <w:szCs w:val="22"/>
        </w:rPr>
        <w:t>й с Депонентом.</w:t>
      </w:r>
    </w:p>
    <w:p w:rsidR="000913C3" w:rsidRPr="00564226" w:rsidRDefault="000913C3" w:rsidP="00D649CD">
      <w:pPr>
        <w:ind w:firstLine="720"/>
        <w:jc w:val="both"/>
        <w:rPr>
          <w:b/>
          <w:sz w:val="22"/>
          <w:szCs w:val="22"/>
        </w:rPr>
      </w:pPr>
    </w:p>
    <w:p w:rsidR="000913C3" w:rsidRPr="00564226" w:rsidRDefault="000913C3" w:rsidP="00A44855">
      <w:pPr>
        <w:overflowPunct/>
        <w:autoSpaceDE/>
        <w:autoSpaceDN/>
        <w:adjustRightInd/>
        <w:jc w:val="both"/>
        <w:textAlignment w:val="auto"/>
        <w:rPr>
          <w:sz w:val="22"/>
          <w:szCs w:val="22"/>
        </w:rPr>
      </w:pPr>
      <w:bookmarkStart w:id="46" w:name="_Toc382119701"/>
      <w:bookmarkStart w:id="47" w:name="_Toc404508909"/>
      <w:r w:rsidRPr="00564226">
        <w:rPr>
          <w:sz w:val="22"/>
          <w:szCs w:val="22"/>
        </w:rPr>
        <w:t>Депозитарный договор является основанием для возникновения прав и обязанностей Депонента и Депозитария в процессе осуществления депозитарной деятельности.</w:t>
      </w:r>
    </w:p>
    <w:p w:rsidR="003E7F03" w:rsidRDefault="000913C3" w:rsidP="00A44855">
      <w:pPr>
        <w:overflowPunct/>
        <w:autoSpaceDE/>
        <w:autoSpaceDN/>
        <w:adjustRightInd/>
        <w:jc w:val="both"/>
        <w:textAlignment w:val="auto"/>
        <w:rPr>
          <w:sz w:val="22"/>
          <w:szCs w:val="22"/>
        </w:rPr>
      </w:pPr>
      <w:r w:rsidRPr="00564226">
        <w:rPr>
          <w:sz w:val="22"/>
          <w:szCs w:val="22"/>
        </w:rPr>
        <w:t xml:space="preserve">          </w:t>
      </w:r>
      <w:bookmarkStart w:id="48" w:name="16"/>
      <w:bookmarkEnd w:id="48"/>
    </w:p>
    <w:p w:rsidR="002A331C" w:rsidRDefault="002A331C" w:rsidP="00A44855">
      <w:pPr>
        <w:overflowPunct/>
        <w:autoSpaceDE/>
        <w:autoSpaceDN/>
        <w:adjustRightInd/>
        <w:jc w:val="both"/>
        <w:textAlignment w:val="auto"/>
        <w:rPr>
          <w:sz w:val="22"/>
          <w:szCs w:val="22"/>
        </w:rPr>
      </w:pPr>
    </w:p>
    <w:p w:rsidR="00C351A9" w:rsidRPr="003104F0" w:rsidRDefault="00C351A9" w:rsidP="00CB2832">
      <w:pPr>
        <w:pStyle w:val="41"/>
        <w:rPr>
          <w:rStyle w:val="af9"/>
          <w:bCs w:val="0"/>
          <w:iCs w:val="0"/>
          <w:color w:val="auto"/>
          <w:spacing w:val="15"/>
          <w:sz w:val="20"/>
          <w:szCs w:val="20"/>
        </w:rPr>
      </w:pPr>
      <w:bookmarkStart w:id="49" w:name="_Toc510543826"/>
      <w:bookmarkStart w:id="50" w:name="17"/>
      <w:bookmarkStart w:id="51" w:name="_Toc510543827"/>
      <w:bookmarkStart w:id="52" w:name="_Toc510543828"/>
      <w:bookmarkEnd w:id="49"/>
      <w:bookmarkEnd w:id="50"/>
      <w:bookmarkEnd w:id="51"/>
      <w:r w:rsidRPr="003104F0">
        <w:rPr>
          <w:rStyle w:val="af9"/>
          <w:b/>
          <w:bCs w:val="0"/>
          <w:i/>
          <w:iCs w:val="0"/>
          <w:spacing w:val="15"/>
        </w:rPr>
        <w:t>Отношения с другими депозитариями</w:t>
      </w:r>
      <w:bookmarkEnd w:id="52"/>
    </w:p>
    <w:p w:rsidR="00C351A9" w:rsidRPr="00564226" w:rsidRDefault="00C351A9" w:rsidP="00D649CD">
      <w:pPr>
        <w:pStyle w:val="212"/>
        <w:rPr>
          <w:sz w:val="22"/>
          <w:szCs w:val="22"/>
        </w:rPr>
      </w:pPr>
    </w:p>
    <w:p w:rsidR="00C351A9" w:rsidRPr="00564226" w:rsidRDefault="00C351A9" w:rsidP="002A331C">
      <w:pPr>
        <w:pStyle w:val="af5"/>
        <w:numPr>
          <w:ilvl w:val="2"/>
          <w:numId w:val="76"/>
        </w:numPr>
        <w:overflowPunct/>
        <w:ind w:left="0" w:firstLine="0"/>
        <w:jc w:val="both"/>
        <w:textAlignment w:val="auto"/>
        <w:rPr>
          <w:sz w:val="22"/>
          <w:szCs w:val="22"/>
        </w:rPr>
      </w:pPr>
      <w:r w:rsidRPr="00564226">
        <w:rPr>
          <w:sz w:val="22"/>
          <w:szCs w:val="22"/>
        </w:rPr>
        <w:t>Для обеспечения хранения и учета ценных бумаг Депонентов Депозитарий вправе устанавливать корреспондентские отношения с другими депозитариями. Депозитарий может принимать на обслуживание другие депозитарии.</w:t>
      </w:r>
    </w:p>
    <w:p w:rsidR="00C351A9" w:rsidRPr="00564226" w:rsidRDefault="00C351A9" w:rsidP="00D649CD">
      <w:pPr>
        <w:pStyle w:val="212"/>
        <w:jc w:val="both"/>
        <w:rPr>
          <w:sz w:val="22"/>
          <w:szCs w:val="22"/>
        </w:rPr>
      </w:pPr>
    </w:p>
    <w:p w:rsidR="00C351A9" w:rsidRPr="00564226" w:rsidRDefault="00C351A9" w:rsidP="002A331C">
      <w:pPr>
        <w:pStyle w:val="af5"/>
        <w:numPr>
          <w:ilvl w:val="2"/>
          <w:numId w:val="76"/>
        </w:numPr>
        <w:overflowPunct/>
        <w:ind w:left="0" w:firstLine="0"/>
        <w:jc w:val="both"/>
        <w:textAlignment w:val="auto"/>
        <w:rPr>
          <w:sz w:val="22"/>
          <w:szCs w:val="22"/>
        </w:rPr>
      </w:pPr>
      <w:r w:rsidRPr="00564226">
        <w:rPr>
          <w:sz w:val="22"/>
          <w:szCs w:val="22"/>
        </w:rPr>
        <w:t>Взаимные права и обязанности депозитариев устанавливаются и регулируются договором</w:t>
      </w:r>
      <w:r w:rsidR="00635C3A" w:rsidRPr="00564226">
        <w:rPr>
          <w:sz w:val="22"/>
          <w:szCs w:val="22"/>
        </w:rPr>
        <w:t xml:space="preserve"> о </w:t>
      </w:r>
      <w:proofErr w:type="spellStart"/>
      <w:r w:rsidR="00635C3A" w:rsidRPr="00564226">
        <w:rPr>
          <w:sz w:val="22"/>
          <w:szCs w:val="22"/>
        </w:rPr>
        <w:t>междепозитарных</w:t>
      </w:r>
      <w:proofErr w:type="spellEnd"/>
      <w:r w:rsidR="00635C3A" w:rsidRPr="00564226">
        <w:rPr>
          <w:sz w:val="22"/>
          <w:szCs w:val="22"/>
        </w:rPr>
        <w:t xml:space="preserve"> отношениях</w:t>
      </w:r>
      <w:r w:rsidRPr="00564226">
        <w:rPr>
          <w:sz w:val="22"/>
          <w:szCs w:val="22"/>
        </w:rPr>
        <w:t xml:space="preserve">. </w:t>
      </w:r>
    </w:p>
    <w:p w:rsidR="00C351A9" w:rsidRPr="00564226" w:rsidRDefault="00C351A9" w:rsidP="002A331C">
      <w:pPr>
        <w:pStyle w:val="af5"/>
        <w:overflowPunct/>
        <w:ind w:left="0"/>
        <w:jc w:val="both"/>
        <w:textAlignment w:val="auto"/>
        <w:rPr>
          <w:sz w:val="22"/>
          <w:szCs w:val="22"/>
        </w:rPr>
      </w:pPr>
    </w:p>
    <w:p w:rsidR="00C351A9" w:rsidRPr="00564226" w:rsidRDefault="00C351A9" w:rsidP="002A331C">
      <w:pPr>
        <w:pStyle w:val="af5"/>
        <w:numPr>
          <w:ilvl w:val="2"/>
          <w:numId w:val="76"/>
        </w:numPr>
        <w:overflowPunct/>
        <w:ind w:left="0" w:firstLine="0"/>
        <w:jc w:val="both"/>
        <w:textAlignment w:val="auto"/>
        <w:rPr>
          <w:sz w:val="22"/>
          <w:szCs w:val="22"/>
        </w:rPr>
      </w:pPr>
      <w:r w:rsidRPr="00564226">
        <w:rPr>
          <w:sz w:val="22"/>
          <w:szCs w:val="22"/>
        </w:rPr>
        <w:t xml:space="preserve">Депозитарий осуществляет учет ценных бумаг </w:t>
      </w:r>
      <w:r w:rsidR="007C2B15" w:rsidRPr="00564226">
        <w:rPr>
          <w:sz w:val="22"/>
          <w:szCs w:val="22"/>
        </w:rPr>
        <w:t>д</w:t>
      </w:r>
      <w:r w:rsidRPr="00564226">
        <w:rPr>
          <w:sz w:val="22"/>
          <w:szCs w:val="22"/>
        </w:rPr>
        <w:t xml:space="preserve">епонентов Депозитария-депонента по всей совокупности данных, без разбивки по отдельным </w:t>
      </w:r>
      <w:r w:rsidR="007C2B15" w:rsidRPr="00564226">
        <w:rPr>
          <w:sz w:val="22"/>
          <w:szCs w:val="22"/>
        </w:rPr>
        <w:t>д</w:t>
      </w:r>
      <w:r w:rsidRPr="00564226">
        <w:rPr>
          <w:sz w:val="22"/>
          <w:szCs w:val="22"/>
        </w:rPr>
        <w:t>епонентам.</w:t>
      </w:r>
    </w:p>
    <w:p w:rsidR="00C351A9" w:rsidRPr="00564226" w:rsidRDefault="00C351A9" w:rsidP="002A331C">
      <w:pPr>
        <w:pStyle w:val="af5"/>
        <w:overflowPunct/>
        <w:ind w:left="0"/>
        <w:jc w:val="both"/>
        <w:textAlignment w:val="auto"/>
        <w:rPr>
          <w:sz w:val="22"/>
          <w:szCs w:val="22"/>
        </w:rPr>
      </w:pPr>
    </w:p>
    <w:p w:rsidR="00C351A9" w:rsidRPr="00564226" w:rsidRDefault="00C351A9" w:rsidP="002A331C">
      <w:pPr>
        <w:pStyle w:val="af5"/>
        <w:numPr>
          <w:ilvl w:val="2"/>
          <w:numId w:val="76"/>
        </w:numPr>
        <w:overflowPunct/>
        <w:ind w:left="0" w:firstLine="0"/>
        <w:jc w:val="both"/>
        <w:textAlignment w:val="auto"/>
        <w:rPr>
          <w:sz w:val="22"/>
          <w:szCs w:val="22"/>
        </w:rPr>
      </w:pPr>
      <w:r w:rsidRPr="00564226">
        <w:rPr>
          <w:sz w:val="22"/>
          <w:szCs w:val="22"/>
        </w:rPr>
        <w:t xml:space="preserve">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 депо. </w:t>
      </w:r>
    </w:p>
    <w:p w:rsidR="00C351A9" w:rsidRPr="00564226" w:rsidRDefault="00C351A9" w:rsidP="002A331C">
      <w:pPr>
        <w:pStyle w:val="af5"/>
        <w:overflowPunct/>
        <w:ind w:left="0"/>
        <w:jc w:val="both"/>
        <w:textAlignment w:val="auto"/>
        <w:rPr>
          <w:sz w:val="22"/>
          <w:szCs w:val="22"/>
        </w:rPr>
      </w:pPr>
    </w:p>
    <w:p w:rsidR="00C351A9" w:rsidRPr="00564226" w:rsidRDefault="00C351A9" w:rsidP="002A331C">
      <w:pPr>
        <w:pStyle w:val="af5"/>
        <w:numPr>
          <w:ilvl w:val="2"/>
          <w:numId w:val="76"/>
        </w:numPr>
        <w:overflowPunct/>
        <w:ind w:left="0" w:firstLine="0"/>
        <w:jc w:val="both"/>
        <w:textAlignment w:val="auto"/>
        <w:rPr>
          <w:sz w:val="22"/>
          <w:szCs w:val="22"/>
        </w:rPr>
      </w:pPr>
      <w:r w:rsidRPr="00564226">
        <w:rPr>
          <w:sz w:val="22"/>
          <w:szCs w:val="22"/>
        </w:rPr>
        <w:t xml:space="preserve">Депозитарии-депоненты, установившие на основании договора </w:t>
      </w:r>
      <w:proofErr w:type="spellStart"/>
      <w:r w:rsidRPr="00564226">
        <w:rPr>
          <w:sz w:val="22"/>
          <w:szCs w:val="22"/>
        </w:rPr>
        <w:t>междепозитарные</w:t>
      </w:r>
      <w:proofErr w:type="spellEnd"/>
      <w:r w:rsidRPr="00564226">
        <w:rPr>
          <w:sz w:val="22"/>
          <w:szCs w:val="22"/>
        </w:rPr>
        <w:t xml:space="preserve"> отношения</w:t>
      </w:r>
      <w:r w:rsidR="007C2B15" w:rsidRPr="00564226">
        <w:rPr>
          <w:sz w:val="22"/>
          <w:szCs w:val="22"/>
        </w:rPr>
        <w:t xml:space="preserve"> с Депозитарием</w:t>
      </w:r>
      <w:r w:rsidRPr="00564226">
        <w:rPr>
          <w:sz w:val="22"/>
          <w:szCs w:val="22"/>
        </w:rPr>
        <w:t xml:space="preserve">, обязаны проводить сверку данных по ценным бумагам </w:t>
      </w:r>
      <w:r w:rsidR="007C2B15" w:rsidRPr="00564226">
        <w:rPr>
          <w:sz w:val="22"/>
          <w:szCs w:val="22"/>
        </w:rPr>
        <w:t>д</w:t>
      </w:r>
      <w:r w:rsidRPr="00564226">
        <w:rPr>
          <w:sz w:val="22"/>
          <w:szCs w:val="22"/>
        </w:rPr>
        <w:t xml:space="preserve">епонентов и совершенным операциям с ценными бумагами </w:t>
      </w:r>
      <w:r w:rsidR="007C2B15" w:rsidRPr="00564226">
        <w:rPr>
          <w:sz w:val="22"/>
          <w:szCs w:val="22"/>
        </w:rPr>
        <w:t>д</w:t>
      </w:r>
      <w:r w:rsidRPr="00564226">
        <w:rPr>
          <w:sz w:val="22"/>
          <w:szCs w:val="22"/>
        </w:rPr>
        <w:t xml:space="preserve">епонентов. </w:t>
      </w:r>
    </w:p>
    <w:p w:rsidR="0091585F" w:rsidRPr="00564226" w:rsidRDefault="0091585F" w:rsidP="002A331C">
      <w:pPr>
        <w:pStyle w:val="af5"/>
        <w:overflowPunct/>
        <w:ind w:left="0"/>
        <w:jc w:val="both"/>
        <w:textAlignment w:val="auto"/>
        <w:rPr>
          <w:sz w:val="22"/>
          <w:szCs w:val="22"/>
        </w:rPr>
      </w:pPr>
    </w:p>
    <w:p w:rsidR="0091585F" w:rsidRPr="00564226" w:rsidRDefault="0091585F" w:rsidP="002A331C">
      <w:pPr>
        <w:pStyle w:val="af5"/>
        <w:numPr>
          <w:ilvl w:val="2"/>
          <w:numId w:val="76"/>
        </w:numPr>
        <w:overflowPunct/>
        <w:ind w:left="0" w:firstLine="0"/>
        <w:jc w:val="both"/>
        <w:textAlignment w:val="auto"/>
        <w:rPr>
          <w:sz w:val="22"/>
          <w:szCs w:val="22"/>
        </w:rPr>
      </w:pPr>
      <w:r w:rsidRPr="00564226">
        <w:rPr>
          <w:sz w:val="22"/>
          <w:szCs w:val="22"/>
        </w:rPr>
        <w:t xml:space="preserve">Форма документооборота между Депозитарием и </w:t>
      </w:r>
      <w:r w:rsidR="002A1882" w:rsidRPr="00564226">
        <w:rPr>
          <w:sz w:val="22"/>
          <w:szCs w:val="22"/>
        </w:rPr>
        <w:t>другими</w:t>
      </w:r>
      <w:r w:rsidRPr="00564226">
        <w:rPr>
          <w:sz w:val="22"/>
          <w:szCs w:val="22"/>
        </w:rPr>
        <w:t xml:space="preserve"> депозитариями (на основе обмена бумажными документами, электронная форма), определяется договорами, соглашениями и иными документами, регулирующими отношения Депозитария с </w:t>
      </w:r>
      <w:r w:rsidR="002A1882" w:rsidRPr="00564226">
        <w:rPr>
          <w:sz w:val="22"/>
          <w:szCs w:val="22"/>
        </w:rPr>
        <w:t>другими</w:t>
      </w:r>
      <w:r w:rsidRPr="00564226">
        <w:rPr>
          <w:sz w:val="22"/>
          <w:szCs w:val="22"/>
        </w:rPr>
        <w:t xml:space="preserve"> депозитариями, а также законодательством РФ.</w:t>
      </w:r>
    </w:p>
    <w:p w:rsidR="002B3F83" w:rsidRPr="00526434" w:rsidRDefault="002B3F83" w:rsidP="00D649CD">
      <w:pPr>
        <w:jc w:val="center"/>
        <w:rPr>
          <w:b/>
          <w:sz w:val="22"/>
          <w:szCs w:val="22"/>
        </w:rPr>
      </w:pPr>
    </w:p>
    <w:p w:rsidR="005F4BB5" w:rsidRDefault="005F4BB5" w:rsidP="00D649CD">
      <w:pPr>
        <w:jc w:val="center"/>
        <w:rPr>
          <w:b/>
          <w:sz w:val="22"/>
          <w:szCs w:val="22"/>
        </w:rPr>
      </w:pPr>
      <w:bookmarkStart w:id="53" w:name="106"/>
      <w:bookmarkEnd w:id="53"/>
    </w:p>
    <w:p w:rsidR="002A331C" w:rsidRDefault="002A331C" w:rsidP="00D649CD">
      <w:pPr>
        <w:jc w:val="center"/>
        <w:rPr>
          <w:b/>
          <w:sz w:val="22"/>
          <w:szCs w:val="22"/>
        </w:rPr>
      </w:pPr>
    </w:p>
    <w:p w:rsidR="002A331C" w:rsidRDefault="002A331C" w:rsidP="00D649CD">
      <w:pPr>
        <w:jc w:val="center"/>
        <w:rPr>
          <w:b/>
          <w:sz w:val="22"/>
          <w:szCs w:val="22"/>
        </w:rPr>
      </w:pPr>
    </w:p>
    <w:p w:rsidR="002A331C" w:rsidRDefault="002A331C" w:rsidP="00D649CD">
      <w:pPr>
        <w:jc w:val="center"/>
        <w:rPr>
          <w:b/>
          <w:sz w:val="22"/>
          <w:szCs w:val="22"/>
        </w:rPr>
      </w:pPr>
    </w:p>
    <w:p w:rsidR="002A331C" w:rsidRDefault="002A331C" w:rsidP="00D649CD">
      <w:pPr>
        <w:jc w:val="center"/>
        <w:rPr>
          <w:b/>
          <w:sz w:val="22"/>
          <w:szCs w:val="22"/>
        </w:rPr>
      </w:pPr>
    </w:p>
    <w:p w:rsidR="002A331C" w:rsidRDefault="002A331C" w:rsidP="00D649CD">
      <w:pPr>
        <w:jc w:val="center"/>
        <w:rPr>
          <w:b/>
          <w:sz w:val="22"/>
          <w:szCs w:val="22"/>
        </w:rPr>
      </w:pPr>
    </w:p>
    <w:p w:rsidR="002A331C" w:rsidRPr="00526434" w:rsidRDefault="002A331C" w:rsidP="00CB2832">
      <w:pPr>
        <w:rPr>
          <w:b/>
          <w:sz w:val="22"/>
          <w:szCs w:val="22"/>
        </w:rPr>
      </w:pPr>
    </w:p>
    <w:p w:rsidR="00C351A9" w:rsidRPr="00556B6D" w:rsidRDefault="00F6426B" w:rsidP="00CB2832">
      <w:pPr>
        <w:pStyle w:val="5"/>
      </w:pPr>
      <w:bookmarkStart w:id="54" w:name="_Toc510543829"/>
      <w:r w:rsidRPr="00556B6D">
        <w:t>Открытие/в</w:t>
      </w:r>
      <w:r w:rsidR="00C351A9" w:rsidRPr="00556B6D">
        <w:t>едение счетов депо</w:t>
      </w:r>
      <w:bookmarkEnd w:id="46"/>
      <w:bookmarkEnd w:id="47"/>
      <w:bookmarkEnd w:id="54"/>
    </w:p>
    <w:p w:rsidR="00C351A9" w:rsidRPr="00564226" w:rsidRDefault="00C351A9" w:rsidP="00D649CD">
      <w:pPr>
        <w:jc w:val="both"/>
        <w:rPr>
          <w:b/>
          <w:sz w:val="22"/>
          <w:szCs w:val="22"/>
        </w:rPr>
      </w:pPr>
    </w:p>
    <w:p w:rsidR="002C5FAB" w:rsidRDefault="002C5FAB" w:rsidP="00F6426B">
      <w:pPr>
        <w:ind w:firstLine="720"/>
        <w:jc w:val="both"/>
        <w:rPr>
          <w:sz w:val="22"/>
          <w:szCs w:val="22"/>
        </w:rPr>
      </w:pPr>
      <w:r w:rsidRPr="00C75BD3">
        <w:rPr>
          <w:sz w:val="22"/>
          <w:szCs w:val="22"/>
        </w:rPr>
        <w:t>Веде</w:t>
      </w:r>
      <w:r w:rsidRPr="002C5FAB">
        <w:rPr>
          <w:sz w:val="22"/>
          <w:szCs w:val="22"/>
        </w:rPr>
        <w:t xml:space="preserve">ние счетов депо осуществляется </w:t>
      </w:r>
      <w:r>
        <w:rPr>
          <w:sz w:val="22"/>
          <w:szCs w:val="22"/>
        </w:rPr>
        <w:t>Д</w:t>
      </w:r>
      <w:r w:rsidRPr="00C75BD3">
        <w:rPr>
          <w:sz w:val="22"/>
          <w:szCs w:val="22"/>
        </w:rPr>
        <w:t>епозитарием с учетом требований ФЗ от 07.08.2001г. №115-ФЗ «О противодействии легализации (отмыванию) доходов, полу</w:t>
      </w:r>
      <w:r w:rsidRPr="002C5FAB">
        <w:rPr>
          <w:sz w:val="22"/>
          <w:szCs w:val="22"/>
        </w:rPr>
        <w:t>ченных преступным путем, и ф</w:t>
      </w:r>
      <w:r>
        <w:rPr>
          <w:sz w:val="22"/>
          <w:szCs w:val="22"/>
        </w:rPr>
        <w:t>и</w:t>
      </w:r>
      <w:r w:rsidRPr="00C75BD3">
        <w:rPr>
          <w:sz w:val="22"/>
          <w:szCs w:val="22"/>
        </w:rPr>
        <w:t>нансированию терроризма»</w:t>
      </w:r>
      <w:r>
        <w:rPr>
          <w:sz w:val="22"/>
          <w:szCs w:val="22"/>
        </w:rPr>
        <w:t xml:space="preserve"> и принятых в соответствии с ним нормативных актов Банка России.</w:t>
      </w:r>
    </w:p>
    <w:p w:rsidR="002C5FAB" w:rsidRPr="00C75BD3" w:rsidRDefault="002C5FAB" w:rsidP="00D649CD">
      <w:pPr>
        <w:jc w:val="both"/>
        <w:rPr>
          <w:sz w:val="22"/>
          <w:szCs w:val="22"/>
        </w:rPr>
      </w:pPr>
    </w:p>
    <w:p w:rsidR="00C351A9" w:rsidRPr="003104F0" w:rsidRDefault="00C351A9" w:rsidP="00CB2832">
      <w:pPr>
        <w:pStyle w:val="41"/>
        <w:rPr>
          <w:rStyle w:val="af9"/>
          <w:bCs w:val="0"/>
          <w:iCs w:val="0"/>
          <w:color w:val="auto"/>
          <w:spacing w:val="15"/>
          <w:sz w:val="20"/>
          <w:szCs w:val="20"/>
        </w:rPr>
      </w:pPr>
      <w:bookmarkStart w:id="55" w:name="_Toc510543830"/>
      <w:r w:rsidRPr="003104F0">
        <w:rPr>
          <w:rStyle w:val="af9"/>
          <w:b/>
          <w:bCs w:val="0"/>
          <w:i/>
          <w:iCs w:val="0"/>
          <w:spacing w:val="15"/>
        </w:rPr>
        <w:t>Структура счета депо</w:t>
      </w:r>
      <w:bookmarkEnd w:id="55"/>
    </w:p>
    <w:p w:rsidR="00C351A9" w:rsidRPr="00564226" w:rsidRDefault="00C351A9" w:rsidP="00D649CD">
      <w:pPr>
        <w:jc w:val="both"/>
        <w:rPr>
          <w:sz w:val="22"/>
          <w:szCs w:val="22"/>
        </w:rPr>
      </w:pPr>
    </w:p>
    <w:p w:rsidR="009416B6" w:rsidRDefault="00C351A9" w:rsidP="009416B6">
      <w:pPr>
        <w:overflowPunct/>
        <w:ind w:firstLine="540"/>
        <w:jc w:val="both"/>
        <w:textAlignment w:val="auto"/>
        <w:rPr>
          <w:sz w:val="22"/>
          <w:szCs w:val="22"/>
        </w:rPr>
      </w:pPr>
      <w:r w:rsidRPr="00564226">
        <w:rPr>
          <w:sz w:val="22"/>
          <w:szCs w:val="22"/>
        </w:rPr>
        <w:t xml:space="preserve">Депозитарий открывает для каждого Депонента отдельный счет депо. </w:t>
      </w:r>
      <w:r w:rsidR="009416B6">
        <w:rPr>
          <w:sz w:val="22"/>
          <w:szCs w:val="22"/>
        </w:rPr>
        <w:t xml:space="preserve">Один счет депо владельца открывается только одному </w:t>
      </w:r>
      <w:r w:rsidR="00912073">
        <w:rPr>
          <w:sz w:val="22"/>
          <w:szCs w:val="22"/>
        </w:rPr>
        <w:t>Депоненту</w:t>
      </w:r>
      <w:r w:rsidR="009416B6">
        <w:rPr>
          <w:sz w:val="22"/>
          <w:szCs w:val="22"/>
        </w:rPr>
        <w:t>,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rsidR="009416B6" w:rsidRDefault="009416B6" w:rsidP="009416B6">
      <w:pPr>
        <w:overflowPunct/>
        <w:ind w:firstLine="540"/>
        <w:jc w:val="both"/>
        <w:textAlignment w:val="auto"/>
        <w:rPr>
          <w:sz w:val="22"/>
          <w:szCs w:val="22"/>
        </w:rPr>
      </w:pPr>
      <w:r w:rsidRPr="009416B6">
        <w:rPr>
          <w:sz w:val="22"/>
          <w:szCs w:val="22"/>
        </w:rPr>
        <w:t xml:space="preserve">Количество счетов депо, которые открываются одному </w:t>
      </w:r>
      <w:r w:rsidR="00912073">
        <w:rPr>
          <w:sz w:val="22"/>
          <w:szCs w:val="22"/>
        </w:rPr>
        <w:t>Д</w:t>
      </w:r>
      <w:r w:rsidR="00912073" w:rsidRPr="009416B6">
        <w:rPr>
          <w:sz w:val="22"/>
          <w:szCs w:val="22"/>
        </w:rPr>
        <w:t xml:space="preserve">епоненту </w:t>
      </w:r>
      <w:r w:rsidRPr="009416B6">
        <w:rPr>
          <w:sz w:val="22"/>
          <w:szCs w:val="22"/>
        </w:rPr>
        <w:t>на основании одного депозитарного договора, в том числе количество счетов депо одного вида, не ограничено</w:t>
      </w:r>
      <w:r>
        <w:rPr>
          <w:sz w:val="22"/>
          <w:szCs w:val="22"/>
        </w:rPr>
        <w:t>.</w:t>
      </w:r>
    </w:p>
    <w:p w:rsidR="00C351A9" w:rsidRDefault="00C351A9" w:rsidP="009416B6">
      <w:pPr>
        <w:ind w:firstLine="540"/>
        <w:jc w:val="both"/>
        <w:rPr>
          <w:sz w:val="22"/>
          <w:szCs w:val="22"/>
        </w:rPr>
      </w:pPr>
      <w:r w:rsidRPr="00564226">
        <w:rPr>
          <w:sz w:val="22"/>
          <w:szCs w:val="22"/>
        </w:rPr>
        <w:t>Для организации учета ценных бумаг в рамках счета депо открываются разделы счета депо</w:t>
      </w:r>
      <w:r w:rsidR="00CC7551" w:rsidRPr="00564226">
        <w:rPr>
          <w:sz w:val="22"/>
          <w:szCs w:val="22"/>
        </w:rPr>
        <w:t>, в которых записи о ценных бумагах сгруппированы по определенному признаку</w:t>
      </w:r>
      <w:r w:rsidRPr="00564226">
        <w:rPr>
          <w:sz w:val="22"/>
          <w:szCs w:val="22"/>
        </w:rPr>
        <w:t xml:space="preserve">. </w:t>
      </w:r>
    </w:p>
    <w:p w:rsidR="009416B6" w:rsidRDefault="009416B6" w:rsidP="009416B6">
      <w:pPr>
        <w:overflowPunct/>
        <w:ind w:firstLine="540"/>
        <w:jc w:val="both"/>
        <w:textAlignment w:val="auto"/>
        <w:rPr>
          <w:sz w:val="22"/>
          <w:szCs w:val="22"/>
        </w:rPr>
      </w:pPr>
      <w:r>
        <w:rPr>
          <w:sz w:val="22"/>
          <w:szCs w:val="22"/>
        </w:rPr>
        <w:t>Счета депо и иные пассивные счета могут быть открыты депозитарием без одновременного зачисления на них ценных бумаг.</w:t>
      </w:r>
    </w:p>
    <w:p w:rsidR="00C351A9" w:rsidRPr="00564226" w:rsidRDefault="00C351A9" w:rsidP="00D649CD">
      <w:pPr>
        <w:jc w:val="both"/>
        <w:rPr>
          <w:sz w:val="22"/>
          <w:szCs w:val="22"/>
        </w:rPr>
      </w:pPr>
    </w:p>
    <w:p w:rsidR="00C351A9" w:rsidRPr="00506851" w:rsidRDefault="00C351A9" w:rsidP="004A721A">
      <w:pPr>
        <w:pStyle w:val="2"/>
        <w:ind w:left="0" w:firstLine="0"/>
      </w:pPr>
      <w:bookmarkStart w:id="56" w:name="_Toc510543831"/>
      <w:r w:rsidRPr="00506851">
        <w:t>Разделы счета депо</w:t>
      </w:r>
      <w:bookmarkEnd w:id="56"/>
    </w:p>
    <w:p w:rsidR="0010388A" w:rsidRPr="00564226" w:rsidRDefault="0010388A" w:rsidP="00D649CD">
      <w:pPr>
        <w:jc w:val="both"/>
        <w:rPr>
          <w:sz w:val="22"/>
          <w:szCs w:val="22"/>
        </w:rPr>
      </w:pPr>
    </w:p>
    <w:p w:rsidR="00C351A9" w:rsidRPr="009416B6" w:rsidRDefault="00037C77" w:rsidP="00CC7551">
      <w:pPr>
        <w:ind w:firstLine="720"/>
        <w:jc w:val="both"/>
        <w:rPr>
          <w:sz w:val="22"/>
          <w:szCs w:val="22"/>
        </w:rPr>
      </w:pPr>
      <w:r w:rsidRPr="00564226">
        <w:rPr>
          <w:sz w:val="22"/>
          <w:szCs w:val="22"/>
        </w:rPr>
        <w:t>Раздел счета деп</w:t>
      </w:r>
      <w:r w:rsidR="00744842" w:rsidRPr="00564226">
        <w:rPr>
          <w:sz w:val="22"/>
          <w:szCs w:val="22"/>
        </w:rPr>
        <w:t xml:space="preserve">о – учетный регистр счета депо, </w:t>
      </w:r>
      <w:r w:rsidRPr="00564226">
        <w:rPr>
          <w:sz w:val="22"/>
          <w:szCs w:val="22"/>
        </w:rPr>
        <w:t>на котором учитываются ценные бумаги, операции с которыми регламентированы одним документом (</w:t>
      </w:r>
      <w:r w:rsidR="00912073">
        <w:rPr>
          <w:sz w:val="22"/>
          <w:szCs w:val="22"/>
        </w:rPr>
        <w:t>например:</w:t>
      </w:r>
      <w:r w:rsidRPr="00564226">
        <w:rPr>
          <w:sz w:val="22"/>
          <w:szCs w:val="22"/>
        </w:rPr>
        <w:t xml:space="preserve"> договор (соглашение) между Депозитарием и Депонентом, договор между Депонентом и третьим </w:t>
      </w:r>
      <w:r w:rsidRPr="009416B6">
        <w:rPr>
          <w:sz w:val="22"/>
          <w:szCs w:val="22"/>
        </w:rPr>
        <w:t xml:space="preserve">лицом, договор между </w:t>
      </w:r>
      <w:r w:rsidR="009C1520" w:rsidRPr="009416B6">
        <w:rPr>
          <w:sz w:val="22"/>
          <w:szCs w:val="22"/>
        </w:rPr>
        <w:t>Д</w:t>
      </w:r>
      <w:r w:rsidRPr="009416B6">
        <w:rPr>
          <w:sz w:val="22"/>
          <w:szCs w:val="22"/>
        </w:rPr>
        <w:t>епозитарием и опер</w:t>
      </w:r>
      <w:r w:rsidR="00390484" w:rsidRPr="009416B6">
        <w:rPr>
          <w:sz w:val="22"/>
          <w:szCs w:val="22"/>
        </w:rPr>
        <w:t>а</w:t>
      </w:r>
      <w:r w:rsidRPr="009416B6">
        <w:rPr>
          <w:sz w:val="22"/>
          <w:szCs w:val="22"/>
        </w:rPr>
        <w:t>тором</w:t>
      </w:r>
      <w:r w:rsidR="00390484" w:rsidRPr="009416B6">
        <w:rPr>
          <w:sz w:val="22"/>
          <w:szCs w:val="22"/>
        </w:rPr>
        <w:t xml:space="preserve">, нормативные правовые акты </w:t>
      </w:r>
      <w:proofErr w:type="spellStart"/>
      <w:r w:rsidR="00390484" w:rsidRPr="009416B6">
        <w:rPr>
          <w:sz w:val="22"/>
          <w:szCs w:val="22"/>
        </w:rPr>
        <w:t>и.т.д</w:t>
      </w:r>
      <w:proofErr w:type="spellEnd"/>
      <w:r w:rsidR="00390484" w:rsidRPr="009416B6">
        <w:rPr>
          <w:sz w:val="22"/>
          <w:szCs w:val="22"/>
        </w:rPr>
        <w:t>.</w:t>
      </w:r>
      <w:r w:rsidRPr="009416B6">
        <w:rPr>
          <w:sz w:val="22"/>
          <w:szCs w:val="22"/>
        </w:rPr>
        <w:t xml:space="preserve">) </w:t>
      </w:r>
    </w:p>
    <w:p w:rsidR="009416B6" w:rsidRPr="009416B6" w:rsidRDefault="00037C77" w:rsidP="009416B6">
      <w:pPr>
        <w:ind w:firstLine="720"/>
        <w:jc w:val="both"/>
        <w:rPr>
          <w:sz w:val="22"/>
          <w:szCs w:val="22"/>
        </w:rPr>
      </w:pPr>
      <w:r w:rsidRPr="009416B6">
        <w:rPr>
          <w:sz w:val="22"/>
          <w:szCs w:val="22"/>
        </w:rPr>
        <w:t xml:space="preserve">Типы разделов, открываемых на счете депо Депонента: основной, </w:t>
      </w:r>
      <w:r w:rsidR="009416B6" w:rsidRPr="009416B6">
        <w:rPr>
          <w:sz w:val="22"/>
          <w:szCs w:val="22"/>
        </w:rPr>
        <w:t>торговый, блокировано, в залоге, иные разделы.</w:t>
      </w:r>
    </w:p>
    <w:p w:rsidR="00037C77" w:rsidRDefault="00037C77" w:rsidP="009416B6">
      <w:pPr>
        <w:ind w:firstLine="720"/>
        <w:jc w:val="both"/>
        <w:rPr>
          <w:sz w:val="22"/>
          <w:szCs w:val="22"/>
        </w:rPr>
      </w:pPr>
      <w:r w:rsidRPr="009416B6">
        <w:rPr>
          <w:sz w:val="22"/>
          <w:szCs w:val="22"/>
        </w:rPr>
        <w:t>Внутри счета депо Депозитарием может быть открыто необходимое количество разделов, обеспечивающих удобство ведения депозитарного учета, которое определяет</w:t>
      </w:r>
      <w:r w:rsidR="00F835E1" w:rsidRPr="009416B6">
        <w:rPr>
          <w:sz w:val="22"/>
          <w:szCs w:val="22"/>
        </w:rPr>
        <w:t>ся Депозитарием самостоятельно.</w:t>
      </w:r>
    </w:p>
    <w:p w:rsidR="00F6426B" w:rsidRDefault="00F6426B" w:rsidP="009416B6">
      <w:pPr>
        <w:ind w:firstLine="720"/>
        <w:jc w:val="both"/>
        <w:rPr>
          <w:sz w:val="22"/>
          <w:szCs w:val="22"/>
        </w:rPr>
      </w:pPr>
    </w:p>
    <w:p w:rsidR="00F6426B" w:rsidRPr="003104F0" w:rsidRDefault="00F6426B" w:rsidP="00CB2832">
      <w:pPr>
        <w:pStyle w:val="41"/>
        <w:rPr>
          <w:rStyle w:val="af9"/>
          <w:bCs w:val="0"/>
          <w:iCs w:val="0"/>
          <w:color w:val="auto"/>
          <w:spacing w:val="15"/>
          <w:sz w:val="20"/>
          <w:szCs w:val="20"/>
        </w:rPr>
      </w:pPr>
      <w:bookmarkStart w:id="57" w:name="_Toc510543832"/>
      <w:r w:rsidRPr="003104F0">
        <w:rPr>
          <w:rStyle w:val="af9"/>
          <w:b/>
          <w:bCs w:val="0"/>
          <w:i/>
          <w:iCs w:val="0"/>
          <w:spacing w:val="15"/>
        </w:rPr>
        <w:t>Приостановление и возобновление операций по счетам депо.</w:t>
      </w:r>
      <w:bookmarkEnd w:id="57"/>
    </w:p>
    <w:p w:rsidR="00F6426B" w:rsidRPr="00F6426B" w:rsidRDefault="00F6426B" w:rsidP="00F6426B">
      <w:pPr>
        <w:ind w:firstLine="720"/>
        <w:jc w:val="both"/>
        <w:rPr>
          <w:b/>
          <w:sz w:val="22"/>
          <w:szCs w:val="22"/>
        </w:rPr>
      </w:pPr>
    </w:p>
    <w:p w:rsidR="00F6426B" w:rsidRPr="00F6426B" w:rsidRDefault="00F6426B" w:rsidP="00636C89">
      <w:pPr>
        <w:pStyle w:val="af5"/>
        <w:numPr>
          <w:ilvl w:val="2"/>
          <w:numId w:val="76"/>
        </w:numPr>
        <w:overflowPunct/>
        <w:ind w:left="0" w:firstLine="0"/>
        <w:jc w:val="both"/>
        <w:textAlignment w:val="auto"/>
        <w:rPr>
          <w:sz w:val="22"/>
          <w:szCs w:val="22"/>
        </w:rPr>
      </w:pPr>
      <w:r w:rsidRPr="00F6426B">
        <w:rPr>
          <w:sz w:val="22"/>
          <w:szCs w:val="22"/>
        </w:rPr>
        <w:t xml:space="preserve">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приостанавливаются не позднее дня, следующего за днем получения Депозитарием от </w:t>
      </w:r>
      <w:r w:rsidR="003052A0">
        <w:rPr>
          <w:sz w:val="22"/>
          <w:szCs w:val="22"/>
        </w:rPr>
        <w:t>Реестродержателя</w:t>
      </w:r>
      <w:r w:rsidRPr="00F6426B">
        <w:rPr>
          <w:sz w:val="22"/>
          <w:szCs w:val="22"/>
        </w:rPr>
        <w:t xml:space="preserve"> (депозитария), открывшего Депозитарию лицевой счет (счет депо) номинального держателя, уведомления о приостановлении операций с эмиссионными ценными бумагами реорганизуемого эмитента (реорганизуемых эмитентов).</w:t>
      </w:r>
    </w:p>
    <w:p w:rsidR="00F6426B" w:rsidRDefault="00F6426B" w:rsidP="00F6426B">
      <w:pPr>
        <w:ind w:firstLine="720"/>
        <w:jc w:val="both"/>
        <w:rPr>
          <w:sz w:val="22"/>
          <w:szCs w:val="22"/>
        </w:rPr>
      </w:pPr>
      <w:r w:rsidRPr="00F6426B">
        <w:rPr>
          <w:sz w:val="22"/>
          <w:szCs w:val="22"/>
        </w:rPr>
        <w:t xml:space="preserve">В случае реорганизации эмитента (эмитентов) операции с эмиссионными ценными бумагами реорганизуемого эмитента (реорганизуемых эмитентов) по счетам депо возобновляются с даты, следующей за датой получения Депозитарием от </w:t>
      </w:r>
      <w:proofErr w:type="spellStart"/>
      <w:r w:rsidR="00FC40F9">
        <w:rPr>
          <w:sz w:val="22"/>
          <w:szCs w:val="22"/>
        </w:rPr>
        <w:t>Рееестродержателя</w:t>
      </w:r>
      <w:proofErr w:type="spellEnd"/>
      <w:r w:rsidRPr="00F6426B">
        <w:rPr>
          <w:sz w:val="22"/>
          <w:szCs w:val="22"/>
        </w:rPr>
        <w:t xml:space="preserve"> (депозитария), открывшего Депозитарию лицевой счет (счет депо) номинального держателя, уведомления о возобновлении операций с эмиссионными ценными бумагами реорганизуемого эмитента (реорганизуемых эмитентов).</w:t>
      </w:r>
    </w:p>
    <w:p w:rsidR="00836D3B" w:rsidRPr="00F6426B" w:rsidRDefault="00836D3B" w:rsidP="00F6426B">
      <w:pPr>
        <w:ind w:firstLine="720"/>
        <w:jc w:val="both"/>
        <w:rPr>
          <w:sz w:val="22"/>
          <w:szCs w:val="22"/>
        </w:rPr>
      </w:pPr>
    </w:p>
    <w:p w:rsidR="00F6426B" w:rsidRDefault="00F6426B" w:rsidP="00636C89">
      <w:pPr>
        <w:pStyle w:val="af5"/>
        <w:numPr>
          <w:ilvl w:val="2"/>
          <w:numId w:val="76"/>
        </w:numPr>
        <w:overflowPunct/>
        <w:ind w:left="0" w:firstLine="0"/>
        <w:jc w:val="both"/>
        <w:textAlignment w:val="auto"/>
        <w:rPr>
          <w:sz w:val="22"/>
          <w:szCs w:val="22"/>
        </w:rPr>
      </w:pPr>
      <w:proofErr w:type="gramStart"/>
      <w:r w:rsidRPr="00F6426B">
        <w:rPr>
          <w:sz w:val="22"/>
          <w:szCs w:val="22"/>
        </w:rPr>
        <w:t xml:space="preserve">Депозитарий, которому открыт лицевой счет (счет депо) номинального держателя, на котором учитываются эмиссионные ценные бумаги реорганизуемого эмитента </w:t>
      </w:r>
      <w:r w:rsidRPr="00F6426B">
        <w:rPr>
          <w:sz w:val="22"/>
          <w:szCs w:val="22"/>
        </w:rPr>
        <w:lastRenderedPageBreak/>
        <w:t>(реорганизуемых эмитентов), направляет лицам, которым он открыл счета депо номинального держателя и счета депо иностранного номинального держателя, на которых учитываются такие ценные бумаги, уведомления о приостановлении или о возобновлении операций с указанными ценными бумагами в день получения им соответствующего уведомления.</w:t>
      </w:r>
      <w:proofErr w:type="gramEnd"/>
    </w:p>
    <w:p w:rsidR="00636C89" w:rsidRPr="00F6426B" w:rsidRDefault="00636C89" w:rsidP="00636C89">
      <w:pPr>
        <w:pStyle w:val="af5"/>
        <w:overflowPunct/>
        <w:ind w:left="0"/>
        <w:jc w:val="both"/>
        <w:textAlignment w:val="auto"/>
        <w:rPr>
          <w:sz w:val="22"/>
          <w:szCs w:val="22"/>
        </w:rPr>
      </w:pPr>
    </w:p>
    <w:p w:rsidR="00F6426B" w:rsidRDefault="00F6426B" w:rsidP="00636C89">
      <w:pPr>
        <w:pStyle w:val="af5"/>
        <w:numPr>
          <w:ilvl w:val="2"/>
          <w:numId w:val="76"/>
        </w:numPr>
        <w:overflowPunct/>
        <w:ind w:left="0" w:firstLine="0"/>
        <w:jc w:val="both"/>
        <w:textAlignment w:val="auto"/>
        <w:rPr>
          <w:sz w:val="22"/>
          <w:szCs w:val="22"/>
        </w:rPr>
      </w:pPr>
      <w:r w:rsidRPr="00F6426B">
        <w:rPr>
          <w:sz w:val="22"/>
          <w:szCs w:val="22"/>
        </w:rPr>
        <w:t xml:space="preserve">В случае представления Депозитарию свидетельства о смерти Депонента операции по счету депо такого Депонента приостанавливаются </w:t>
      </w:r>
      <w:proofErr w:type="gramStart"/>
      <w:r w:rsidRPr="00F6426B">
        <w:rPr>
          <w:sz w:val="22"/>
          <w:szCs w:val="22"/>
        </w:rPr>
        <w:t>до момента перехода права собственности на принадлежащие ему ценные бумаги по наследству к другим лицам в соответствии</w:t>
      </w:r>
      <w:proofErr w:type="gramEnd"/>
      <w:r w:rsidRPr="00F6426B">
        <w:rPr>
          <w:sz w:val="22"/>
          <w:szCs w:val="22"/>
        </w:rPr>
        <w:t xml:space="preserve"> с завещанием или федеральным законом.</w:t>
      </w:r>
    </w:p>
    <w:p w:rsidR="00836D3B" w:rsidRPr="00F6426B" w:rsidRDefault="00836D3B" w:rsidP="00CB2832">
      <w:pPr>
        <w:pStyle w:val="af5"/>
        <w:overflowPunct/>
        <w:ind w:left="0"/>
        <w:jc w:val="both"/>
        <w:textAlignment w:val="auto"/>
        <w:rPr>
          <w:sz w:val="22"/>
          <w:szCs w:val="22"/>
        </w:rPr>
      </w:pPr>
    </w:p>
    <w:p w:rsidR="00F6426B" w:rsidRDefault="00F6426B" w:rsidP="00097618">
      <w:pPr>
        <w:pStyle w:val="af5"/>
        <w:numPr>
          <w:ilvl w:val="2"/>
          <w:numId w:val="76"/>
        </w:numPr>
        <w:overflowPunct/>
        <w:ind w:left="0" w:firstLine="0"/>
        <w:jc w:val="both"/>
        <w:textAlignment w:val="auto"/>
        <w:rPr>
          <w:sz w:val="22"/>
          <w:szCs w:val="22"/>
        </w:rPr>
      </w:pPr>
      <w:proofErr w:type="gramStart"/>
      <w:r w:rsidRPr="00F6426B">
        <w:rPr>
          <w:sz w:val="22"/>
          <w:szCs w:val="22"/>
        </w:rPr>
        <w:t>С момента приостановления операц</w:t>
      </w:r>
      <w:r>
        <w:rPr>
          <w:sz w:val="22"/>
          <w:szCs w:val="22"/>
        </w:rPr>
        <w:t>ий в соответствии с пунктами 6.2.1 и 6.2</w:t>
      </w:r>
      <w:r w:rsidRPr="00F6426B">
        <w:rPr>
          <w:sz w:val="22"/>
          <w:szCs w:val="22"/>
        </w:rPr>
        <w:t xml:space="preserve">.3.  </w:t>
      </w:r>
      <w:r w:rsidR="00836D3B">
        <w:rPr>
          <w:sz w:val="22"/>
          <w:szCs w:val="22"/>
        </w:rPr>
        <w:t>настоящих Условий</w:t>
      </w:r>
      <w:r w:rsidRPr="00F6426B">
        <w:rPr>
          <w:sz w:val="22"/>
          <w:szCs w:val="22"/>
        </w:rPr>
        <w:t>, Депозитарий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по основаниям, предусмотренным федеральными законами, а также в связи с изменением остатка таких ценных бумаг на лицевом счете (счете депо) номинального держателя, открытого Депозитарию.</w:t>
      </w:r>
      <w:proofErr w:type="gramEnd"/>
    </w:p>
    <w:p w:rsidR="00636C89" w:rsidRPr="00F6426B" w:rsidRDefault="00636C89" w:rsidP="00097618">
      <w:pPr>
        <w:pStyle w:val="af5"/>
        <w:overflowPunct/>
        <w:ind w:left="0"/>
        <w:jc w:val="both"/>
        <w:textAlignment w:val="auto"/>
        <w:rPr>
          <w:sz w:val="22"/>
          <w:szCs w:val="22"/>
        </w:rPr>
      </w:pPr>
    </w:p>
    <w:p w:rsidR="00F6426B" w:rsidRDefault="00F6426B" w:rsidP="00097618">
      <w:pPr>
        <w:pStyle w:val="af5"/>
        <w:numPr>
          <w:ilvl w:val="2"/>
          <w:numId w:val="76"/>
        </w:numPr>
        <w:overflowPunct/>
        <w:ind w:left="0" w:firstLine="0"/>
        <w:jc w:val="both"/>
        <w:textAlignment w:val="auto"/>
        <w:rPr>
          <w:sz w:val="22"/>
          <w:szCs w:val="22"/>
        </w:rPr>
      </w:pPr>
      <w:r>
        <w:rPr>
          <w:sz w:val="22"/>
          <w:szCs w:val="22"/>
        </w:rPr>
        <w:t>Положения пунктов 6.2.1 и 6.2</w:t>
      </w:r>
      <w:r w:rsidRPr="00F6426B">
        <w:rPr>
          <w:sz w:val="22"/>
          <w:szCs w:val="22"/>
        </w:rPr>
        <w:t xml:space="preserve">.2 </w:t>
      </w:r>
      <w:r w:rsidR="00836D3B">
        <w:rPr>
          <w:sz w:val="22"/>
          <w:szCs w:val="22"/>
        </w:rPr>
        <w:t>настоящих Условий</w:t>
      </w:r>
      <w:r w:rsidRPr="00F6426B">
        <w:rPr>
          <w:sz w:val="22"/>
          <w:szCs w:val="22"/>
        </w:rPr>
        <w:t xml:space="preserve"> не распространяются на операции с ценными бумагами, которые не подлежат конвертации в связи с реорганизацией их эмитента, а также на случаи замены эмитента облигаций при его реорганизации.</w:t>
      </w:r>
    </w:p>
    <w:p w:rsidR="00636C89" w:rsidRPr="00F6426B" w:rsidRDefault="00636C89" w:rsidP="00097618">
      <w:pPr>
        <w:pStyle w:val="af5"/>
        <w:overflowPunct/>
        <w:ind w:left="0"/>
        <w:jc w:val="both"/>
        <w:textAlignment w:val="auto"/>
        <w:rPr>
          <w:sz w:val="22"/>
          <w:szCs w:val="22"/>
        </w:rPr>
      </w:pPr>
    </w:p>
    <w:p w:rsidR="00F6426B" w:rsidRPr="00564226" w:rsidRDefault="00F6426B" w:rsidP="00097618">
      <w:pPr>
        <w:pStyle w:val="af5"/>
        <w:numPr>
          <w:ilvl w:val="2"/>
          <w:numId w:val="76"/>
        </w:numPr>
        <w:overflowPunct/>
        <w:ind w:left="0" w:firstLine="0"/>
        <w:jc w:val="both"/>
        <w:textAlignment w:val="auto"/>
        <w:rPr>
          <w:sz w:val="22"/>
          <w:szCs w:val="22"/>
        </w:rPr>
      </w:pPr>
      <w:r w:rsidRPr="00F6426B">
        <w:rPr>
          <w:sz w:val="22"/>
          <w:szCs w:val="22"/>
        </w:rPr>
        <w:t>Приостановление и возобновление операций по счетам депо осуществляется в иных случаях, предусмотренных федеральными законами, депозитарным договором или условиями выпуска ценных бумаг.</w:t>
      </w:r>
    </w:p>
    <w:p w:rsidR="00FB52F3" w:rsidRPr="00564226" w:rsidRDefault="00FB52F3" w:rsidP="00D649CD">
      <w:pPr>
        <w:jc w:val="center"/>
        <w:rPr>
          <w:b/>
          <w:sz w:val="22"/>
          <w:szCs w:val="22"/>
        </w:rPr>
      </w:pPr>
    </w:p>
    <w:p w:rsidR="00F32C6F" w:rsidRPr="00564226" w:rsidRDefault="00F32C6F" w:rsidP="00D649CD">
      <w:pPr>
        <w:jc w:val="center"/>
        <w:rPr>
          <w:b/>
          <w:sz w:val="22"/>
          <w:szCs w:val="22"/>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C6616" w:rsidRPr="00526434" w:rsidRDefault="00CC6616" w:rsidP="00D649CD">
      <w:pPr>
        <w:jc w:val="center"/>
        <w:rPr>
          <w:b/>
          <w:sz w:val="26"/>
          <w:szCs w:val="26"/>
        </w:rPr>
      </w:pPr>
    </w:p>
    <w:p w:rsidR="00C351A9" w:rsidRPr="00CB2832" w:rsidRDefault="00C351A9" w:rsidP="00CB2832">
      <w:pPr>
        <w:pStyle w:val="5"/>
        <w:rPr>
          <w:b w:val="0"/>
        </w:rPr>
      </w:pPr>
      <w:bookmarkStart w:id="58" w:name="_Toc510543833"/>
      <w:r w:rsidRPr="00556B6D">
        <w:t>Уполномоченные представители Депонентов</w:t>
      </w:r>
      <w:bookmarkEnd w:id="58"/>
    </w:p>
    <w:p w:rsidR="00606C57" w:rsidRPr="00564226" w:rsidRDefault="00606C57" w:rsidP="00D649CD">
      <w:pPr>
        <w:jc w:val="both"/>
        <w:rPr>
          <w:b/>
          <w:sz w:val="22"/>
          <w:szCs w:val="22"/>
        </w:rPr>
      </w:pPr>
    </w:p>
    <w:p w:rsidR="00C351A9" w:rsidRPr="003104F0" w:rsidRDefault="00C351A9" w:rsidP="00CB2832">
      <w:pPr>
        <w:pStyle w:val="41"/>
        <w:rPr>
          <w:rStyle w:val="af9"/>
          <w:bCs w:val="0"/>
          <w:iCs w:val="0"/>
          <w:color w:val="auto"/>
          <w:spacing w:val="15"/>
          <w:sz w:val="20"/>
          <w:szCs w:val="20"/>
        </w:rPr>
      </w:pPr>
      <w:bookmarkStart w:id="59" w:name="_Toc510543834"/>
      <w:r w:rsidRPr="003104F0">
        <w:rPr>
          <w:rStyle w:val="af9"/>
          <w:b/>
          <w:bCs w:val="0"/>
          <w:i/>
          <w:iCs w:val="0"/>
          <w:spacing w:val="15"/>
        </w:rPr>
        <w:t>Оператор счета депо</w:t>
      </w:r>
      <w:bookmarkEnd w:id="59"/>
      <w:r w:rsidRPr="003104F0">
        <w:rPr>
          <w:rStyle w:val="af9"/>
          <w:b/>
          <w:bCs w:val="0"/>
          <w:i/>
          <w:iCs w:val="0"/>
          <w:spacing w:val="15"/>
        </w:rPr>
        <w:t xml:space="preserve"> </w:t>
      </w:r>
    </w:p>
    <w:p w:rsidR="00C351A9" w:rsidRPr="00564226" w:rsidRDefault="00C351A9" w:rsidP="00D649CD">
      <w:pPr>
        <w:jc w:val="both"/>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Депонент может назначить оператора счета депо, поручив последнему отдавать поручения на выполнение определенных депозитарных операций по счету депо Депонента. </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В Депозитарий Депонент передает </w:t>
      </w:r>
      <w:r w:rsidR="005B129E">
        <w:rPr>
          <w:sz w:val="22"/>
          <w:szCs w:val="22"/>
        </w:rPr>
        <w:t>Поручение</w:t>
      </w:r>
      <w:r w:rsidR="009F5C2F" w:rsidRPr="00564226">
        <w:rPr>
          <w:sz w:val="22"/>
          <w:szCs w:val="22"/>
        </w:rPr>
        <w:t xml:space="preserve"> на назначение оператора счета депо</w:t>
      </w:r>
      <w:r w:rsidR="00D80491" w:rsidRPr="00564226">
        <w:rPr>
          <w:sz w:val="22"/>
          <w:szCs w:val="22"/>
        </w:rPr>
        <w:t xml:space="preserve"> </w:t>
      </w:r>
      <w:r w:rsidRPr="00564226">
        <w:rPr>
          <w:sz w:val="22"/>
          <w:szCs w:val="22"/>
        </w:rPr>
        <w:t xml:space="preserve">с описанием перечня операций, выполняемых оператором счета депо Депонента. </w:t>
      </w:r>
      <w:r w:rsidR="009F5C2F" w:rsidRPr="00564226">
        <w:rPr>
          <w:sz w:val="22"/>
          <w:szCs w:val="22"/>
        </w:rPr>
        <w:t xml:space="preserve">Поручение на назначение оператора счета депо </w:t>
      </w:r>
      <w:r w:rsidRPr="00564226">
        <w:rPr>
          <w:sz w:val="22"/>
          <w:szCs w:val="22"/>
        </w:rPr>
        <w:t>мо</w:t>
      </w:r>
      <w:r w:rsidR="009F5C2F" w:rsidRPr="00564226">
        <w:rPr>
          <w:sz w:val="22"/>
          <w:szCs w:val="22"/>
        </w:rPr>
        <w:t>жет</w:t>
      </w:r>
      <w:r w:rsidRPr="00564226">
        <w:rPr>
          <w:sz w:val="22"/>
          <w:szCs w:val="22"/>
        </w:rPr>
        <w:t xml:space="preserve"> быть оформлен</w:t>
      </w:r>
      <w:r w:rsidR="009F5C2F" w:rsidRPr="00564226">
        <w:rPr>
          <w:sz w:val="22"/>
          <w:szCs w:val="22"/>
        </w:rPr>
        <w:t>о</w:t>
      </w:r>
      <w:r w:rsidRPr="00564226">
        <w:rPr>
          <w:sz w:val="22"/>
          <w:szCs w:val="22"/>
        </w:rPr>
        <w:t xml:space="preserve"> на совершение единичной операции, либо на совершение операций в течение оговоренного срока, а также с указанием различных полномочий. Порядок назначения оператора счета депо изложен в пункте 9.1.6 </w:t>
      </w:r>
      <w:r w:rsidR="00FB3DE6">
        <w:rPr>
          <w:sz w:val="22"/>
          <w:szCs w:val="22"/>
        </w:rPr>
        <w:t>Условий</w:t>
      </w:r>
      <w:r w:rsidRPr="00564226">
        <w:rPr>
          <w:sz w:val="22"/>
          <w:szCs w:val="22"/>
        </w:rPr>
        <w:t>.</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Депонент может поручать нескольким лицам на основании различных </w:t>
      </w:r>
      <w:r w:rsidR="009F5C2F" w:rsidRPr="00564226">
        <w:rPr>
          <w:sz w:val="22"/>
          <w:szCs w:val="22"/>
        </w:rPr>
        <w:t xml:space="preserve">поручений </w:t>
      </w:r>
      <w:r w:rsidRPr="00564226">
        <w:rPr>
          <w:sz w:val="22"/>
          <w:szCs w:val="22"/>
        </w:rPr>
        <w:t xml:space="preserve">выполнение обязанностей оператора счета депо, разграничив при этом их полномочия. </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Оператором счета депо </w:t>
      </w:r>
      <w:r w:rsidR="009956A3" w:rsidRPr="00564226">
        <w:rPr>
          <w:sz w:val="22"/>
          <w:szCs w:val="22"/>
        </w:rPr>
        <w:t>м</w:t>
      </w:r>
      <w:r w:rsidRPr="00564226">
        <w:rPr>
          <w:sz w:val="22"/>
          <w:szCs w:val="22"/>
        </w:rPr>
        <w:t>ожет быть назначен</w:t>
      </w:r>
      <w:proofErr w:type="gramStart"/>
      <w:r w:rsidR="007A55AC" w:rsidRPr="00564226">
        <w:rPr>
          <w:sz w:val="22"/>
          <w:szCs w:val="22"/>
        </w:rPr>
        <w:t xml:space="preserve">о </w:t>
      </w:r>
      <w:r w:rsidR="000C424E" w:rsidRPr="00564226">
        <w:rPr>
          <w:sz w:val="22"/>
          <w:szCs w:val="22"/>
        </w:rPr>
        <w:t>ООО</w:t>
      </w:r>
      <w:proofErr w:type="gramEnd"/>
      <w:r w:rsidR="000C424E" w:rsidRPr="00564226">
        <w:rPr>
          <w:sz w:val="22"/>
          <w:szCs w:val="22"/>
        </w:rPr>
        <w:t xml:space="preserve"> «</w:t>
      </w:r>
      <w:r w:rsidR="00F52AAA" w:rsidRPr="00564226">
        <w:rPr>
          <w:sz w:val="22"/>
          <w:szCs w:val="22"/>
        </w:rPr>
        <w:t>Московские партнеры</w:t>
      </w:r>
      <w:r w:rsidR="007A55AC" w:rsidRPr="00564226">
        <w:rPr>
          <w:sz w:val="22"/>
          <w:szCs w:val="22"/>
        </w:rPr>
        <w:t>».</w:t>
      </w:r>
      <w:r w:rsidR="00C674A4" w:rsidRPr="00564226">
        <w:rPr>
          <w:sz w:val="22"/>
          <w:szCs w:val="22"/>
        </w:rPr>
        <w:t xml:space="preserve"> В случае назначения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оператором счета депо Депонента факсимильное воспроизведение подписи уполномоченных лиц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на поручениях на выполнение депозитарных операций по счету депо Депонента признается аналогом собственноручной подписи уполномоченных лиц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и имеет такую же силу</w:t>
      </w:r>
      <w:r w:rsidR="003D74BC" w:rsidRPr="00564226">
        <w:rPr>
          <w:sz w:val="22"/>
          <w:szCs w:val="22"/>
        </w:rPr>
        <w:t>,</w:t>
      </w:r>
      <w:r w:rsidR="00C674A4" w:rsidRPr="00564226">
        <w:rPr>
          <w:sz w:val="22"/>
          <w:szCs w:val="22"/>
        </w:rPr>
        <w:t xml:space="preserve"> как и подлинная подпись уполномоченного лица.</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При наличии оператора счета депо Депонент сохраняет право отдавать поручения Депозитарию на выполнение депозитарных операций, за исключением случаев, предусмотренных в </w:t>
      </w:r>
      <w:r w:rsidR="00F22B6F">
        <w:rPr>
          <w:sz w:val="22"/>
          <w:szCs w:val="22"/>
        </w:rPr>
        <w:t>Условиях</w:t>
      </w:r>
      <w:r w:rsidR="00CF1166" w:rsidRPr="00564226">
        <w:rPr>
          <w:sz w:val="22"/>
          <w:szCs w:val="22"/>
        </w:rPr>
        <w:t>.</w:t>
      </w:r>
      <w:r w:rsidRPr="00564226">
        <w:rPr>
          <w:sz w:val="22"/>
          <w:szCs w:val="22"/>
        </w:rPr>
        <w:t xml:space="preserve"> </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Депозитарий не несет ответственност</w:t>
      </w:r>
      <w:r w:rsidR="00A51FB4" w:rsidRPr="00564226">
        <w:rPr>
          <w:sz w:val="22"/>
          <w:szCs w:val="22"/>
        </w:rPr>
        <w:t>ь</w:t>
      </w:r>
      <w:r w:rsidRPr="00564226">
        <w:rPr>
          <w:sz w:val="22"/>
          <w:szCs w:val="22"/>
        </w:rPr>
        <w:t xml:space="preserve"> перед Депонентом за действия оператора счета депо, совершенные в рамках его полномочий.</w:t>
      </w:r>
      <w:r w:rsidR="00337A90" w:rsidRPr="00564226">
        <w:rPr>
          <w:sz w:val="22"/>
          <w:szCs w:val="22"/>
        </w:rPr>
        <w:t xml:space="preserve"> Данное ограничение ответственности не относится к </w:t>
      </w:r>
      <w:r w:rsidR="00B57292" w:rsidRPr="00564226">
        <w:rPr>
          <w:sz w:val="22"/>
          <w:szCs w:val="22"/>
        </w:rPr>
        <w:t>ООО «</w:t>
      </w:r>
      <w:r w:rsidR="009558CE" w:rsidRPr="00564226">
        <w:rPr>
          <w:sz w:val="22"/>
          <w:szCs w:val="22"/>
        </w:rPr>
        <w:t>Московские партнеры</w:t>
      </w:r>
      <w:r w:rsidR="00B57292" w:rsidRPr="00564226">
        <w:rPr>
          <w:sz w:val="22"/>
          <w:szCs w:val="22"/>
        </w:rPr>
        <w:t>»</w:t>
      </w:r>
      <w:r w:rsidR="00337A90" w:rsidRPr="00564226">
        <w:rPr>
          <w:sz w:val="22"/>
          <w:szCs w:val="22"/>
        </w:rPr>
        <w:t>, выступающем</w:t>
      </w:r>
      <w:r w:rsidR="00583439" w:rsidRPr="00564226">
        <w:rPr>
          <w:sz w:val="22"/>
          <w:szCs w:val="22"/>
        </w:rPr>
        <w:t>у</w:t>
      </w:r>
      <w:r w:rsidR="00337A90" w:rsidRPr="00564226">
        <w:rPr>
          <w:sz w:val="22"/>
          <w:szCs w:val="22"/>
        </w:rPr>
        <w:t xml:space="preserve"> оператором счета депо Депонента.</w:t>
      </w:r>
    </w:p>
    <w:p w:rsidR="00DF3C30" w:rsidRPr="00CB2832" w:rsidRDefault="00DF3C30" w:rsidP="00CB2832">
      <w:pPr>
        <w:pStyle w:val="41"/>
        <w:numPr>
          <w:ilvl w:val="0"/>
          <w:numId w:val="0"/>
        </w:numPr>
        <w:ind w:left="1080"/>
        <w:rPr>
          <w:rStyle w:val="af9"/>
          <w:bCs w:val="0"/>
          <w:iCs w:val="0"/>
          <w:spacing w:val="15"/>
        </w:rPr>
      </w:pPr>
    </w:p>
    <w:p w:rsidR="00C351A9" w:rsidRPr="003104F0" w:rsidRDefault="00C351A9" w:rsidP="00CB2832">
      <w:pPr>
        <w:pStyle w:val="41"/>
        <w:rPr>
          <w:rStyle w:val="af9"/>
          <w:bCs w:val="0"/>
          <w:iCs w:val="0"/>
          <w:color w:val="auto"/>
          <w:spacing w:val="15"/>
          <w:sz w:val="20"/>
          <w:szCs w:val="20"/>
        </w:rPr>
      </w:pPr>
      <w:bookmarkStart w:id="60" w:name="_Toc510543835"/>
      <w:r w:rsidRPr="003104F0">
        <w:rPr>
          <w:rStyle w:val="af9"/>
          <w:b/>
          <w:bCs w:val="0"/>
          <w:i/>
          <w:iCs w:val="0"/>
          <w:spacing w:val="15"/>
        </w:rPr>
        <w:t>Попечитель счета депо</w:t>
      </w:r>
      <w:bookmarkEnd w:id="60"/>
    </w:p>
    <w:p w:rsidR="00C351A9" w:rsidRPr="00564226" w:rsidRDefault="00C351A9" w:rsidP="00D649CD">
      <w:pPr>
        <w:jc w:val="both"/>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Депонент</w:t>
      </w:r>
      <w:r w:rsidR="005954F1" w:rsidRPr="00564226">
        <w:rPr>
          <w:sz w:val="22"/>
          <w:szCs w:val="22"/>
        </w:rPr>
        <w:t>, за исключением Депонента, являющегося доверительным управляющим,</w:t>
      </w:r>
      <w:r w:rsidRPr="00564226">
        <w:rPr>
          <w:sz w:val="22"/>
          <w:szCs w:val="22"/>
        </w:rPr>
        <w:t xml:space="preserve"> может передать полномочия по распоряжению ценными бумагами и/или осуществлению прав по ценным бумагам, хранящимся и/или права на которые учитываются в Депозитарии, другому лицу - попечителю счета депо. </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В отношении ценных бумаг Депонента попечитель счета депо обязан:</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передавать Депоненту отчеты Депозитария о проведенных депозитарных операциях;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передавать Депоненту выдаваемые Депозитарием документы, удостоверяющие права Депонента на ценные бумаги; </w:t>
      </w:r>
    </w:p>
    <w:p w:rsidR="00C351A9" w:rsidRPr="00564226" w:rsidRDefault="00C351A9" w:rsidP="00D649CD">
      <w:pPr>
        <w:pStyle w:val="21"/>
        <w:widowControl/>
        <w:numPr>
          <w:ilvl w:val="0"/>
          <w:numId w:val="1"/>
        </w:numPr>
        <w:tabs>
          <w:tab w:val="left" w:pos="720"/>
        </w:tabs>
        <w:spacing w:before="0"/>
        <w:rPr>
          <w:sz w:val="22"/>
          <w:szCs w:val="22"/>
        </w:rPr>
      </w:pPr>
      <w:r w:rsidRPr="00564226">
        <w:rPr>
          <w:sz w:val="22"/>
          <w:szCs w:val="22"/>
        </w:rPr>
        <w:t xml:space="preserve">хранить первичные поручения Депонента, послужившие основанием для подготовки поручений, передаваемых попечителем счета в Депозитарий; </w:t>
      </w:r>
    </w:p>
    <w:p w:rsidR="00C351A9" w:rsidRPr="00564226" w:rsidRDefault="00C351A9" w:rsidP="00D649CD">
      <w:pPr>
        <w:numPr>
          <w:ilvl w:val="0"/>
          <w:numId w:val="1"/>
        </w:numPr>
        <w:tabs>
          <w:tab w:val="left" w:pos="720"/>
        </w:tabs>
        <w:jc w:val="both"/>
        <w:rPr>
          <w:sz w:val="22"/>
          <w:szCs w:val="22"/>
        </w:rPr>
      </w:pPr>
      <w:r w:rsidRPr="00564226">
        <w:rPr>
          <w:sz w:val="22"/>
          <w:szCs w:val="22"/>
        </w:rPr>
        <w:t>вести учет операций, совершаемых по счету депо Депонента, попечителем которого он является</w:t>
      </w:r>
      <w:r w:rsidR="00CE6F2D" w:rsidRPr="00564226">
        <w:rPr>
          <w:sz w:val="22"/>
          <w:szCs w:val="22"/>
        </w:rPr>
        <w:t>.</w:t>
      </w:r>
      <w:r w:rsidRPr="00564226">
        <w:rPr>
          <w:sz w:val="22"/>
          <w:szCs w:val="22"/>
        </w:rPr>
        <w:t xml:space="preserve"> </w:t>
      </w:r>
    </w:p>
    <w:p w:rsidR="00CE6F2D" w:rsidRPr="00564226" w:rsidRDefault="00CE6F2D" w:rsidP="00D649CD">
      <w:pPr>
        <w:jc w:val="both"/>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lastRenderedPageBreak/>
        <w:t>Попечитель счета депо не удостоверяет прав на ценные бумаги, однако записи, осуществляемые попечителем счета депо, могут быть использованы в качестве доказательства прав на ценные бумаги.</w:t>
      </w:r>
    </w:p>
    <w:p w:rsidR="00C351A9" w:rsidRPr="00564226" w:rsidRDefault="00C351A9" w:rsidP="00D649CD">
      <w:pPr>
        <w:jc w:val="both"/>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В качестве попечителя счета депо может выступать только </w:t>
      </w:r>
      <w:r w:rsidR="00635C3A" w:rsidRPr="00564226">
        <w:rPr>
          <w:sz w:val="22"/>
          <w:szCs w:val="22"/>
        </w:rPr>
        <w:t xml:space="preserve">лицо, имеющее лицензию </w:t>
      </w:r>
      <w:r w:rsidRPr="00564226">
        <w:rPr>
          <w:sz w:val="22"/>
          <w:szCs w:val="22"/>
        </w:rPr>
        <w:t>профессиональн</w:t>
      </w:r>
      <w:r w:rsidR="00635C3A" w:rsidRPr="00564226">
        <w:rPr>
          <w:sz w:val="22"/>
          <w:szCs w:val="22"/>
        </w:rPr>
        <w:t>ого</w:t>
      </w:r>
      <w:r w:rsidRPr="00564226">
        <w:rPr>
          <w:sz w:val="22"/>
          <w:szCs w:val="22"/>
        </w:rPr>
        <w:t xml:space="preserve"> участник</w:t>
      </w:r>
      <w:r w:rsidR="00635C3A" w:rsidRPr="00564226">
        <w:rPr>
          <w:sz w:val="22"/>
          <w:szCs w:val="22"/>
        </w:rPr>
        <w:t>а</w:t>
      </w:r>
      <w:r w:rsidRPr="00564226">
        <w:rPr>
          <w:sz w:val="22"/>
          <w:szCs w:val="22"/>
        </w:rPr>
        <w:t xml:space="preserve"> рынка ценных бумаг, заключивш</w:t>
      </w:r>
      <w:r w:rsidR="00635C3A" w:rsidRPr="00564226">
        <w:rPr>
          <w:sz w:val="22"/>
          <w:szCs w:val="22"/>
        </w:rPr>
        <w:t>ее</w:t>
      </w:r>
      <w:r w:rsidRPr="00564226">
        <w:rPr>
          <w:sz w:val="22"/>
          <w:szCs w:val="22"/>
        </w:rPr>
        <w:t xml:space="preserve"> соответствующий договор с Депозитарием.</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Попечитель счета действует от имени Депонента на основании </w:t>
      </w:r>
      <w:r w:rsidR="00605C50">
        <w:rPr>
          <w:sz w:val="22"/>
          <w:szCs w:val="22"/>
        </w:rPr>
        <w:t>П</w:t>
      </w:r>
      <w:r w:rsidR="00605C50" w:rsidRPr="00564226">
        <w:rPr>
          <w:sz w:val="22"/>
          <w:szCs w:val="22"/>
        </w:rPr>
        <w:t xml:space="preserve">оручения </w:t>
      </w:r>
      <w:r w:rsidR="00552F69" w:rsidRPr="00564226">
        <w:rPr>
          <w:sz w:val="22"/>
          <w:szCs w:val="22"/>
        </w:rPr>
        <w:t>на назначение попечителя счета депо</w:t>
      </w:r>
      <w:r w:rsidRPr="00564226">
        <w:rPr>
          <w:sz w:val="22"/>
          <w:szCs w:val="22"/>
        </w:rPr>
        <w:t>. Между попечителем счета депо и Депозитарием заключается договор, устанавливающий их взаимные права и обязанности.</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У счета депо не может быть более одного попечителя.</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С момента назначения попечителя счета изменяется порядок взаимоотношений Депонента и Депозитария. При наличии попечителя счета Депонент не имеет права самостоятельно передавать </w:t>
      </w:r>
      <w:r w:rsidR="00174DFB" w:rsidRPr="00564226">
        <w:rPr>
          <w:sz w:val="22"/>
          <w:szCs w:val="22"/>
        </w:rPr>
        <w:t xml:space="preserve">Депозитарию </w:t>
      </w:r>
      <w:r w:rsidRPr="00564226">
        <w:rPr>
          <w:sz w:val="22"/>
          <w:szCs w:val="22"/>
        </w:rPr>
        <w:t>поручения</w:t>
      </w:r>
      <w:r w:rsidR="00174DFB" w:rsidRPr="00564226">
        <w:rPr>
          <w:sz w:val="22"/>
          <w:szCs w:val="22"/>
        </w:rPr>
        <w:t xml:space="preserve"> в отношении ценных бумаг, которые хранятся и/или </w:t>
      </w:r>
      <w:proofErr w:type="gramStart"/>
      <w:r w:rsidR="00174DFB" w:rsidRPr="00564226">
        <w:rPr>
          <w:sz w:val="22"/>
          <w:szCs w:val="22"/>
        </w:rPr>
        <w:t>права</w:t>
      </w:r>
      <w:proofErr w:type="gramEnd"/>
      <w:r w:rsidR="00174DFB" w:rsidRPr="00564226">
        <w:rPr>
          <w:sz w:val="22"/>
          <w:szCs w:val="22"/>
        </w:rPr>
        <w:t xml:space="preserve"> на которые учитываются в Депозитарии, за исключением случаев</w:t>
      </w:r>
      <w:r w:rsidR="00097618">
        <w:rPr>
          <w:sz w:val="22"/>
          <w:szCs w:val="22"/>
        </w:rPr>
        <w:t>,</w:t>
      </w:r>
      <w:r w:rsidR="00174DFB" w:rsidRPr="00564226">
        <w:rPr>
          <w:sz w:val="22"/>
          <w:szCs w:val="22"/>
        </w:rPr>
        <w:t xml:space="preserve"> предусмотренных </w:t>
      </w:r>
      <w:r w:rsidR="00066C2A" w:rsidRPr="00564226">
        <w:rPr>
          <w:sz w:val="22"/>
          <w:szCs w:val="22"/>
        </w:rPr>
        <w:t>Договором</w:t>
      </w:r>
      <w:r w:rsidRPr="00564226">
        <w:rPr>
          <w:sz w:val="22"/>
          <w:szCs w:val="22"/>
        </w:rPr>
        <w:t xml:space="preserve">. Поручение, передаваемое попечителем счета </w:t>
      </w:r>
      <w:r w:rsidR="00A51FB4" w:rsidRPr="00564226">
        <w:rPr>
          <w:sz w:val="22"/>
          <w:szCs w:val="22"/>
        </w:rPr>
        <w:t xml:space="preserve">депо </w:t>
      </w:r>
      <w:r w:rsidRPr="00564226">
        <w:rPr>
          <w:sz w:val="22"/>
          <w:szCs w:val="22"/>
        </w:rPr>
        <w:t xml:space="preserve">в Депозитарий, должно иметь в качестве основания </w:t>
      </w:r>
      <w:r w:rsidR="00605C50">
        <w:rPr>
          <w:sz w:val="22"/>
          <w:szCs w:val="22"/>
        </w:rPr>
        <w:t>п</w:t>
      </w:r>
      <w:r w:rsidR="005B129E">
        <w:rPr>
          <w:sz w:val="22"/>
          <w:szCs w:val="22"/>
        </w:rPr>
        <w:t>оручение</w:t>
      </w:r>
      <w:r w:rsidRPr="00564226">
        <w:rPr>
          <w:sz w:val="22"/>
          <w:szCs w:val="22"/>
        </w:rPr>
        <w:t>, переданное Депонентом попечителю счета.</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Порядок назначения попечителя счета депо изложен в пункте 9.1.4 </w:t>
      </w:r>
      <w:r w:rsidR="00097618" w:rsidRPr="00564226">
        <w:rPr>
          <w:sz w:val="22"/>
          <w:szCs w:val="22"/>
        </w:rPr>
        <w:t>настоящ</w:t>
      </w:r>
      <w:r w:rsidR="00097618">
        <w:rPr>
          <w:sz w:val="22"/>
          <w:szCs w:val="22"/>
        </w:rPr>
        <w:t>их</w:t>
      </w:r>
      <w:r w:rsidR="00097618" w:rsidRPr="00564226">
        <w:rPr>
          <w:sz w:val="22"/>
          <w:szCs w:val="22"/>
        </w:rPr>
        <w:t xml:space="preserve"> </w:t>
      </w:r>
      <w:r w:rsidR="00097618">
        <w:rPr>
          <w:sz w:val="22"/>
          <w:szCs w:val="22"/>
        </w:rPr>
        <w:t>Условий</w:t>
      </w:r>
      <w:r w:rsidR="00CF1166" w:rsidRPr="00564226">
        <w:rPr>
          <w:sz w:val="22"/>
          <w:szCs w:val="22"/>
        </w:rPr>
        <w:t>.</w:t>
      </w:r>
    </w:p>
    <w:p w:rsidR="00C351A9" w:rsidRPr="00564226" w:rsidRDefault="00C351A9" w:rsidP="00097618">
      <w:pPr>
        <w:pStyle w:val="af5"/>
        <w:overflowPunct/>
        <w:ind w:left="0"/>
        <w:jc w:val="both"/>
        <w:textAlignment w:val="auto"/>
        <w:rPr>
          <w:sz w:val="22"/>
          <w:szCs w:val="22"/>
        </w:rPr>
      </w:pPr>
    </w:p>
    <w:p w:rsidR="00C351A9" w:rsidRPr="00564226" w:rsidRDefault="00C351A9" w:rsidP="00097618">
      <w:pPr>
        <w:pStyle w:val="af5"/>
        <w:numPr>
          <w:ilvl w:val="2"/>
          <w:numId w:val="76"/>
        </w:numPr>
        <w:overflowPunct/>
        <w:ind w:left="0" w:firstLine="0"/>
        <w:jc w:val="both"/>
        <w:textAlignment w:val="auto"/>
        <w:rPr>
          <w:sz w:val="22"/>
          <w:szCs w:val="22"/>
        </w:rPr>
      </w:pPr>
      <w:r w:rsidRPr="00564226">
        <w:rPr>
          <w:sz w:val="22"/>
          <w:szCs w:val="22"/>
        </w:rPr>
        <w:t xml:space="preserve">Депозитарий не несет ответственности перед Депонентом за действия попечителя счета депо, совершенные в рамках его полномочий. </w:t>
      </w:r>
    </w:p>
    <w:p w:rsidR="00CC7CD8" w:rsidRPr="00564226" w:rsidRDefault="00CC7CD8" w:rsidP="00D649CD">
      <w:pPr>
        <w:rPr>
          <w:b/>
          <w:bCs/>
          <w:sz w:val="22"/>
          <w:szCs w:val="22"/>
        </w:rPr>
      </w:pPr>
    </w:p>
    <w:p w:rsidR="00606C57" w:rsidRPr="003104F0" w:rsidRDefault="00606C57" w:rsidP="00CB2832">
      <w:pPr>
        <w:pStyle w:val="41"/>
        <w:rPr>
          <w:rStyle w:val="af9"/>
          <w:bCs w:val="0"/>
          <w:iCs w:val="0"/>
          <w:color w:val="auto"/>
          <w:spacing w:val="15"/>
          <w:sz w:val="20"/>
          <w:szCs w:val="20"/>
        </w:rPr>
      </w:pPr>
      <w:bookmarkStart w:id="61" w:name="_Toc510543836"/>
      <w:r w:rsidRPr="003104F0">
        <w:rPr>
          <w:rStyle w:val="af9"/>
          <w:b/>
          <w:bCs w:val="0"/>
          <w:i/>
          <w:iCs w:val="0"/>
          <w:spacing w:val="15"/>
        </w:rPr>
        <w:t>Распорядитель счета депо</w:t>
      </w:r>
      <w:bookmarkEnd w:id="61"/>
    </w:p>
    <w:p w:rsidR="00606C57" w:rsidRPr="00564226" w:rsidRDefault="00606C57" w:rsidP="00D649CD">
      <w:pPr>
        <w:jc w:val="both"/>
        <w:rPr>
          <w:sz w:val="22"/>
          <w:szCs w:val="22"/>
        </w:rPr>
      </w:pPr>
    </w:p>
    <w:p w:rsidR="00606C57" w:rsidRPr="00564226" w:rsidRDefault="00606C57" w:rsidP="00097618">
      <w:pPr>
        <w:pStyle w:val="af5"/>
        <w:numPr>
          <w:ilvl w:val="2"/>
          <w:numId w:val="76"/>
        </w:numPr>
        <w:overflowPunct/>
        <w:ind w:left="0" w:firstLine="0"/>
        <w:jc w:val="both"/>
        <w:textAlignment w:val="auto"/>
        <w:rPr>
          <w:sz w:val="22"/>
          <w:szCs w:val="22"/>
        </w:rPr>
      </w:pPr>
      <w:r w:rsidRPr="00564226">
        <w:rPr>
          <w:sz w:val="22"/>
          <w:szCs w:val="22"/>
        </w:rPr>
        <w:t>Распорядителем счета депо является физическое лицо (уполномоченный сотрудник Депонента, оператора или попечителя счета депо, иные уполномоченные доверенностью или законом лица), имеющ</w:t>
      </w:r>
      <w:r w:rsidR="0093785D" w:rsidRPr="00564226">
        <w:rPr>
          <w:sz w:val="22"/>
          <w:szCs w:val="22"/>
        </w:rPr>
        <w:t>е</w:t>
      </w:r>
      <w:r w:rsidRPr="00564226">
        <w:rPr>
          <w:sz w:val="22"/>
          <w:szCs w:val="22"/>
        </w:rPr>
        <w:t>е право подписывать документы, являющиеся основанием для осуществления операций по счету депо.</w:t>
      </w:r>
    </w:p>
    <w:p w:rsidR="00BA29AE" w:rsidRPr="00564226" w:rsidRDefault="00BA29AE" w:rsidP="00097618">
      <w:pPr>
        <w:pStyle w:val="af5"/>
        <w:overflowPunct/>
        <w:ind w:left="0"/>
        <w:jc w:val="both"/>
        <w:textAlignment w:val="auto"/>
        <w:rPr>
          <w:sz w:val="22"/>
          <w:szCs w:val="22"/>
        </w:rPr>
      </w:pPr>
    </w:p>
    <w:p w:rsidR="00BE1AC7" w:rsidRPr="00564226" w:rsidRDefault="00BE1AC7" w:rsidP="00097618">
      <w:pPr>
        <w:pStyle w:val="af5"/>
        <w:numPr>
          <w:ilvl w:val="2"/>
          <w:numId w:val="76"/>
        </w:numPr>
        <w:overflowPunct/>
        <w:ind w:left="0" w:firstLine="0"/>
        <w:jc w:val="both"/>
        <w:textAlignment w:val="auto"/>
        <w:rPr>
          <w:sz w:val="22"/>
          <w:szCs w:val="22"/>
        </w:rPr>
      </w:pPr>
      <w:r w:rsidRPr="00564226">
        <w:rPr>
          <w:sz w:val="22"/>
          <w:szCs w:val="22"/>
        </w:rPr>
        <w:t>Регистрация распорядителя счета депо в Депозитарии осуществляется в случае предоставления Депонентом, оператором</w:t>
      </w:r>
      <w:r w:rsidR="0093785D" w:rsidRPr="00564226">
        <w:rPr>
          <w:sz w:val="22"/>
          <w:szCs w:val="22"/>
        </w:rPr>
        <w:t xml:space="preserve"> или</w:t>
      </w:r>
      <w:r w:rsidRPr="00564226">
        <w:rPr>
          <w:sz w:val="22"/>
          <w:szCs w:val="22"/>
        </w:rPr>
        <w:t xml:space="preserve"> попечителем счета депо</w:t>
      </w:r>
      <w:r w:rsidR="0093785D" w:rsidRPr="00564226">
        <w:rPr>
          <w:sz w:val="22"/>
          <w:szCs w:val="22"/>
        </w:rPr>
        <w:t xml:space="preserve"> одного из</w:t>
      </w:r>
      <w:r w:rsidRPr="00564226">
        <w:rPr>
          <w:sz w:val="22"/>
          <w:szCs w:val="22"/>
        </w:rPr>
        <w:t xml:space="preserve"> следующих документов:</w:t>
      </w:r>
    </w:p>
    <w:p w:rsidR="00BE1AC7" w:rsidRPr="00564226" w:rsidRDefault="00BE1AC7" w:rsidP="00D649CD">
      <w:pPr>
        <w:numPr>
          <w:ilvl w:val="0"/>
          <w:numId w:val="20"/>
        </w:numPr>
        <w:jc w:val="both"/>
        <w:rPr>
          <w:sz w:val="22"/>
          <w:szCs w:val="22"/>
        </w:rPr>
      </w:pPr>
      <w:r w:rsidRPr="00564226">
        <w:rPr>
          <w:sz w:val="22"/>
          <w:szCs w:val="22"/>
        </w:rPr>
        <w:t xml:space="preserve">нотариально удостоверенной или заверенной уполномоченным лицом Депонента </w:t>
      </w:r>
      <w:r w:rsidR="0093785D" w:rsidRPr="00564226">
        <w:rPr>
          <w:sz w:val="22"/>
          <w:szCs w:val="22"/>
        </w:rPr>
        <w:t xml:space="preserve">(оператора, попечителя счета депо) </w:t>
      </w:r>
      <w:r w:rsidRPr="00564226">
        <w:rPr>
          <w:sz w:val="22"/>
          <w:szCs w:val="22"/>
        </w:rPr>
        <w:t xml:space="preserve">копии документа, подтверждающего право лица действовать от имени Депонента </w:t>
      </w:r>
      <w:r w:rsidR="0093785D" w:rsidRPr="00564226">
        <w:rPr>
          <w:sz w:val="22"/>
          <w:szCs w:val="22"/>
        </w:rPr>
        <w:t xml:space="preserve">(оператора, попечителя счета депо) </w:t>
      </w:r>
      <w:r w:rsidRPr="00564226">
        <w:rPr>
          <w:sz w:val="22"/>
          <w:szCs w:val="22"/>
        </w:rPr>
        <w:t>без доверенности;</w:t>
      </w:r>
    </w:p>
    <w:p w:rsidR="00606C57" w:rsidRPr="00564226" w:rsidRDefault="00BE1AC7" w:rsidP="00D649CD">
      <w:pPr>
        <w:numPr>
          <w:ilvl w:val="0"/>
          <w:numId w:val="20"/>
        </w:numPr>
        <w:jc w:val="both"/>
        <w:rPr>
          <w:sz w:val="22"/>
          <w:szCs w:val="22"/>
        </w:rPr>
      </w:pPr>
      <w:r w:rsidRPr="00564226">
        <w:rPr>
          <w:sz w:val="22"/>
          <w:szCs w:val="22"/>
        </w:rPr>
        <w:t>доверенности выданной распорядителю</w:t>
      </w:r>
      <w:r w:rsidR="0093785D" w:rsidRPr="00564226">
        <w:rPr>
          <w:sz w:val="22"/>
          <w:szCs w:val="22"/>
        </w:rPr>
        <w:t xml:space="preserve"> счета депо</w:t>
      </w:r>
      <w:r w:rsidRPr="00564226">
        <w:rPr>
          <w:sz w:val="22"/>
          <w:szCs w:val="22"/>
        </w:rPr>
        <w:t xml:space="preserve"> на право распоряжения счетом депо.</w:t>
      </w:r>
      <w:r w:rsidR="0093785D" w:rsidRPr="00564226">
        <w:rPr>
          <w:sz w:val="22"/>
          <w:szCs w:val="22"/>
        </w:rPr>
        <w:t xml:space="preserve"> </w:t>
      </w:r>
      <w:r w:rsidR="00606C57" w:rsidRPr="00564226">
        <w:rPr>
          <w:sz w:val="22"/>
          <w:szCs w:val="22"/>
        </w:rPr>
        <w:t xml:space="preserve">Доверенность оформляется в соответствии с требованиями действующего законодательства Российской Федерации и может быть выдана на совершение единичной операции либо на совершение операций в течение оговоренного срока, а также с различным кругом полномочий. </w:t>
      </w:r>
    </w:p>
    <w:p w:rsidR="00A4040C" w:rsidRPr="00564226" w:rsidRDefault="00A4040C" w:rsidP="00D649CD">
      <w:pPr>
        <w:jc w:val="both"/>
        <w:rPr>
          <w:sz w:val="22"/>
          <w:szCs w:val="22"/>
        </w:rPr>
      </w:pPr>
      <w:r w:rsidRPr="00564226">
        <w:rPr>
          <w:sz w:val="22"/>
          <w:szCs w:val="22"/>
        </w:rPr>
        <w:t xml:space="preserve">Дополнительно к указанным в настоящем пункте документам в Депозитарий </w:t>
      </w:r>
      <w:r w:rsidR="000C234E" w:rsidRPr="00564226">
        <w:rPr>
          <w:sz w:val="22"/>
          <w:szCs w:val="22"/>
        </w:rPr>
        <w:t xml:space="preserve">на каждого распорядителя счета депо </w:t>
      </w:r>
      <w:r w:rsidRPr="00564226">
        <w:rPr>
          <w:sz w:val="22"/>
          <w:szCs w:val="22"/>
        </w:rPr>
        <w:t xml:space="preserve">предоставляется </w:t>
      </w:r>
      <w:r w:rsidR="00BF3C12" w:rsidRPr="00564226">
        <w:rPr>
          <w:sz w:val="22"/>
          <w:szCs w:val="22"/>
        </w:rPr>
        <w:t>а</w:t>
      </w:r>
      <w:r w:rsidR="000C234E" w:rsidRPr="00564226">
        <w:rPr>
          <w:sz w:val="22"/>
          <w:szCs w:val="22"/>
        </w:rPr>
        <w:t>нкета физического лица</w:t>
      </w:r>
      <w:r w:rsidR="00820B91" w:rsidRPr="00564226">
        <w:rPr>
          <w:sz w:val="22"/>
          <w:szCs w:val="22"/>
        </w:rPr>
        <w:t xml:space="preserve"> </w:t>
      </w:r>
      <w:r w:rsidR="00937542" w:rsidRPr="00564226">
        <w:rPr>
          <w:sz w:val="22"/>
          <w:szCs w:val="22"/>
        </w:rPr>
        <w:t>клиента/</w:t>
      </w:r>
      <w:r w:rsidR="00820B91" w:rsidRPr="00564226">
        <w:rPr>
          <w:sz w:val="22"/>
          <w:szCs w:val="22"/>
        </w:rPr>
        <w:t>представителя/выгодоприобретателя клиента</w:t>
      </w:r>
      <w:r w:rsidR="000C234E" w:rsidRPr="00564226">
        <w:rPr>
          <w:sz w:val="22"/>
          <w:szCs w:val="22"/>
        </w:rPr>
        <w:t xml:space="preserve"> </w:t>
      </w:r>
      <w:r w:rsidR="00275EC6">
        <w:rPr>
          <w:sz w:val="22"/>
          <w:szCs w:val="22"/>
        </w:rPr>
        <w:t>по уст</w:t>
      </w:r>
      <w:r w:rsidR="00097618">
        <w:rPr>
          <w:sz w:val="22"/>
          <w:szCs w:val="22"/>
        </w:rPr>
        <w:t>ановленной</w:t>
      </w:r>
      <w:r w:rsidR="00275EC6">
        <w:rPr>
          <w:sz w:val="22"/>
          <w:szCs w:val="22"/>
        </w:rPr>
        <w:t xml:space="preserve"> форме</w:t>
      </w:r>
      <w:r w:rsidR="000C234E" w:rsidRPr="00564226">
        <w:rPr>
          <w:sz w:val="22"/>
          <w:szCs w:val="22"/>
        </w:rPr>
        <w:t>.</w:t>
      </w:r>
    </w:p>
    <w:p w:rsidR="000C234E" w:rsidRPr="00564226" w:rsidRDefault="000C234E" w:rsidP="00D649CD">
      <w:pPr>
        <w:jc w:val="both"/>
        <w:rPr>
          <w:sz w:val="22"/>
          <w:szCs w:val="22"/>
        </w:rPr>
      </w:pPr>
    </w:p>
    <w:p w:rsidR="00606C57" w:rsidRPr="00564226" w:rsidRDefault="00606C57" w:rsidP="00097618">
      <w:pPr>
        <w:pStyle w:val="af5"/>
        <w:numPr>
          <w:ilvl w:val="2"/>
          <w:numId w:val="76"/>
        </w:numPr>
        <w:overflowPunct/>
        <w:ind w:left="0" w:firstLine="0"/>
        <w:jc w:val="both"/>
        <w:textAlignment w:val="auto"/>
        <w:rPr>
          <w:sz w:val="22"/>
          <w:szCs w:val="22"/>
        </w:rPr>
      </w:pPr>
      <w:r w:rsidRPr="00564226">
        <w:rPr>
          <w:sz w:val="22"/>
          <w:szCs w:val="22"/>
        </w:rPr>
        <w:t xml:space="preserve">Прекращение полномочий распорядителя счета депо </w:t>
      </w:r>
      <w:r w:rsidR="00C9345C" w:rsidRPr="00564226">
        <w:rPr>
          <w:sz w:val="22"/>
          <w:szCs w:val="22"/>
        </w:rPr>
        <w:t xml:space="preserve">в Депозитарии </w:t>
      </w:r>
      <w:r w:rsidRPr="00564226">
        <w:rPr>
          <w:sz w:val="22"/>
          <w:szCs w:val="22"/>
        </w:rPr>
        <w:t>происходит в следующих случаях:</w:t>
      </w:r>
    </w:p>
    <w:p w:rsidR="00C9345C" w:rsidRPr="00564226" w:rsidRDefault="00C9345C" w:rsidP="00D649CD">
      <w:pPr>
        <w:numPr>
          <w:ilvl w:val="0"/>
          <w:numId w:val="14"/>
        </w:numPr>
        <w:jc w:val="both"/>
        <w:rPr>
          <w:sz w:val="22"/>
          <w:szCs w:val="22"/>
        </w:rPr>
      </w:pPr>
      <w:r w:rsidRPr="00564226">
        <w:rPr>
          <w:sz w:val="22"/>
          <w:szCs w:val="22"/>
        </w:rPr>
        <w:t>предоставление Депонентом</w:t>
      </w:r>
      <w:r w:rsidR="0093785D" w:rsidRPr="00564226">
        <w:rPr>
          <w:sz w:val="22"/>
          <w:szCs w:val="22"/>
        </w:rPr>
        <w:t xml:space="preserve"> (</w:t>
      </w:r>
      <w:r w:rsidRPr="00564226">
        <w:rPr>
          <w:sz w:val="22"/>
          <w:szCs w:val="22"/>
        </w:rPr>
        <w:t>оператором</w:t>
      </w:r>
      <w:r w:rsidR="0093785D" w:rsidRPr="00564226">
        <w:rPr>
          <w:sz w:val="22"/>
          <w:szCs w:val="22"/>
        </w:rPr>
        <w:t xml:space="preserve">, </w:t>
      </w:r>
      <w:r w:rsidRPr="00564226">
        <w:rPr>
          <w:sz w:val="22"/>
          <w:szCs w:val="22"/>
        </w:rPr>
        <w:t>попечителем счета депо</w:t>
      </w:r>
      <w:r w:rsidR="0093785D" w:rsidRPr="00564226">
        <w:rPr>
          <w:sz w:val="22"/>
          <w:szCs w:val="22"/>
        </w:rPr>
        <w:t>)</w:t>
      </w:r>
      <w:r w:rsidRPr="00564226">
        <w:rPr>
          <w:sz w:val="22"/>
          <w:szCs w:val="22"/>
        </w:rPr>
        <w:t xml:space="preserve"> нотариально удостоверенной или заверенной уполномоченным лицом Депонента </w:t>
      </w:r>
      <w:r w:rsidR="0093785D" w:rsidRPr="00564226">
        <w:rPr>
          <w:sz w:val="22"/>
          <w:szCs w:val="22"/>
        </w:rPr>
        <w:t xml:space="preserve">(оператора, попечителя счета депо) </w:t>
      </w:r>
      <w:r w:rsidRPr="00564226">
        <w:rPr>
          <w:sz w:val="22"/>
          <w:szCs w:val="22"/>
        </w:rPr>
        <w:t xml:space="preserve">копии документа, подтверждающего прекращение полномочий </w:t>
      </w:r>
      <w:r w:rsidRPr="00564226">
        <w:rPr>
          <w:sz w:val="22"/>
          <w:szCs w:val="22"/>
        </w:rPr>
        <w:lastRenderedPageBreak/>
        <w:t xml:space="preserve">лица действовать от имени Депонента </w:t>
      </w:r>
      <w:r w:rsidR="0093785D" w:rsidRPr="00564226">
        <w:rPr>
          <w:sz w:val="22"/>
          <w:szCs w:val="22"/>
        </w:rPr>
        <w:t xml:space="preserve">(оператора, попечителя счета депо) </w:t>
      </w:r>
      <w:r w:rsidRPr="00564226">
        <w:rPr>
          <w:sz w:val="22"/>
          <w:szCs w:val="22"/>
        </w:rPr>
        <w:t>без доверенности;</w:t>
      </w:r>
    </w:p>
    <w:p w:rsidR="00606C57" w:rsidRPr="00564226" w:rsidRDefault="00606C57" w:rsidP="00D649CD">
      <w:pPr>
        <w:numPr>
          <w:ilvl w:val="0"/>
          <w:numId w:val="14"/>
        </w:numPr>
        <w:jc w:val="both"/>
        <w:rPr>
          <w:sz w:val="22"/>
          <w:szCs w:val="22"/>
        </w:rPr>
      </w:pPr>
      <w:r w:rsidRPr="00564226">
        <w:rPr>
          <w:sz w:val="22"/>
          <w:szCs w:val="22"/>
        </w:rPr>
        <w:t xml:space="preserve">окончание срока действия доверенности выданной распорядителю </w:t>
      </w:r>
      <w:r w:rsidR="0093785D" w:rsidRPr="00564226">
        <w:rPr>
          <w:sz w:val="22"/>
          <w:szCs w:val="22"/>
        </w:rPr>
        <w:t xml:space="preserve">счета депо </w:t>
      </w:r>
      <w:r w:rsidRPr="00564226">
        <w:rPr>
          <w:sz w:val="22"/>
          <w:szCs w:val="22"/>
        </w:rPr>
        <w:t>Депонентом, оператором</w:t>
      </w:r>
      <w:r w:rsidR="0093785D" w:rsidRPr="00564226">
        <w:rPr>
          <w:sz w:val="22"/>
          <w:szCs w:val="22"/>
        </w:rPr>
        <w:t xml:space="preserve"> или</w:t>
      </w:r>
      <w:r w:rsidRPr="00564226">
        <w:rPr>
          <w:sz w:val="22"/>
          <w:szCs w:val="22"/>
        </w:rPr>
        <w:t xml:space="preserve"> попечителем</w:t>
      </w:r>
      <w:r w:rsidR="0093785D" w:rsidRPr="00564226">
        <w:rPr>
          <w:sz w:val="22"/>
          <w:szCs w:val="22"/>
        </w:rPr>
        <w:t xml:space="preserve"> счета депо</w:t>
      </w:r>
      <w:r w:rsidRPr="00564226">
        <w:rPr>
          <w:sz w:val="22"/>
          <w:szCs w:val="22"/>
        </w:rPr>
        <w:t>;</w:t>
      </w:r>
    </w:p>
    <w:p w:rsidR="00606C57" w:rsidRPr="00564226" w:rsidRDefault="00606C57" w:rsidP="00D649CD">
      <w:pPr>
        <w:numPr>
          <w:ilvl w:val="0"/>
          <w:numId w:val="14"/>
        </w:numPr>
        <w:jc w:val="both"/>
        <w:rPr>
          <w:sz w:val="22"/>
          <w:szCs w:val="22"/>
        </w:rPr>
      </w:pPr>
      <w:r w:rsidRPr="00564226">
        <w:rPr>
          <w:sz w:val="22"/>
          <w:szCs w:val="22"/>
        </w:rPr>
        <w:t xml:space="preserve">отмена (отзыв) </w:t>
      </w:r>
      <w:r w:rsidR="00066C2A" w:rsidRPr="00564226">
        <w:rPr>
          <w:sz w:val="22"/>
          <w:szCs w:val="22"/>
        </w:rPr>
        <w:t>Де</w:t>
      </w:r>
      <w:r w:rsidRPr="00564226">
        <w:rPr>
          <w:sz w:val="22"/>
          <w:szCs w:val="22"/>
        </w:rPr>
        <w:t>понентом</w:t>
      </w:r>
      <w:r w:rsidR="0093785D" w:rsidRPr="00564226">
        <w:rPr>
          <w:sz w:val="22"/>
          <w:szCs w:val="22"/>
        </w:rPr>
        <w:t xml:space="preserve"> (</w:t>
      </w:r>
      <w:r w:rsidRPr="00564226">
        <w:rPr>
          <w:sz w:val="22"/>
          <w:szCs w:val="22"/>
        </w:rPr>
        <w:t xml:space="preserve">оператором, попечителем </w:t>
      </w:r>
      <w:r w:rsidR="0093785D" w:rsidRPr="00564226">
        <w:rPr>
          <w:sz w:val="22"/>
          <w:szCs w:val="22"/>
        </w:rPr>
        <w:t xml:space="preserve">счета депо) </w:t>
      </w:r>
      <w:r w:rsidRPr="00564226">
        <w:rPr>
          <w:sz w:val="22"/>
          <w:szCs w:val="22"/>
        </w:rPr>
        <w:t xml:space="preserve">выданной ранее доверенности путем направления в Депозитарий письма в свободной форме об отмене (отзыве) такой доверенности. </w:t>
      </w:r>
    </w:p>
    <w:p w:rsidR="00606C57" w:rsidRPr="00564226" w:rsidRDefault="00606C57" w:rsidP="00D649CD">
      <w:pPr>
        <w:jc w:val="both"/>
        <w:rPr>
          <w:sz w:val="22"/>
          <w:szCs w:val="22"/>
        </w:rPr>
      </w:pPr>
      <w:r w:rsidRPr="00564226">
        <w:rPr>
          <w:sz w:val="22"/>
          <w:szCs w:val="22"/>
        </w:rPr>
        <w:t>В случае прекращения полномочий распорядителя счета депо</w:t>
      </w:r>
      <w:r w:rsidR="00340493" w:rsidRPr="00564226">
        <w:rPr>
          <w:sz w:val="22"/>
          <w:szCs w:val="22"/>
        </w:rPr>
        <w:t>,</w:t>
      </w:r>
      <w:r w:rsidRPr="00564226">
        <w:rPr>
          <w:sz w:val="22"/>
          <w:szCs w:val="22"/>
        </w:rPr>
        <w:t xml:space="preserve"> внесенного в карточку с образцами подписей Депонента, оператора, попечителя</w:t>
      </w:r>
      <w:r w:rsidR="00635C3A" w:rsidRPr="00564226">
        <w:rPr>
          <w:sz w:val="22"/>
          <w:szCs w:val="22"/>
        </w:rPr>
        <w:t xml:space="preserve"> </w:t>
      </w:r>
      <w:r w:rsidR="008D2B70" w:rsidRPr="00564226">
        <w:rPr>
          <w:sz w:val="22"/>
          <w:szCs w:val="22"/>
        </w:rPr>
        <w:t xml:space="preserve">счета депо </w:t>
      </w:r>
      <w:r w:rsidR="00635C3A" w:rsidRPr="00564226">
        <w:rPr>
          <w:sz w:val="22"/>
          <w:szCs w:val="22"/>
        </w:rPr>
        <w:t>–</w:t>
      </w:r>
      <w:r w:rsidR="00340493" w:rsidRPr="00564226">
        <w:rPr>
          <w:sz w:val="22"/>
          <w:szCs w:val="22"/>
        </w:rPr>
        <w:t xml:space="preserve"> в обязанности Депонента, оператора, попечителя </w:t>
      </w:r>
      <w:r w:rsidR="008D2B70" w:rsidRPr="00564226">
        <w:rPr>
          <w:sz w:val="22"/>
          <w:szCs w:val="22"/>
        </w:rPr>
        <w:t xml:space="preserve">счета депо </w:t>
      </w:r>
      <w:r w:rsidR="00340493" w:rsidRPr="00564226">
        <w:rPr>
          <w:sz w:val="22"/>
          <w:szCs w:val="22"/>
        </w:rPr>
        <w:t>входит предоставление в Депозитарий новой карточки с образцами подписей.</w:t>
      </w:r>
    </w:p>
    <w:p w:rsidR="00340493" w:rsidRPr="00564226" w:rsidRDefault="00340493" w:rsidP="00D649CD">
      <w:pPr>
        <w:pStyle w:val="21"/>
        <w:widowControl/>
        <w:spacing w:before="0"/>
        <w:rPr>
          <w:sz w:val="22"/>
          <w:szCs w:val="22"/>
        </w:rPr>
      </w:pPr>
    </w:p>
    <w:p w:rsidR="00606C57" w:rsidRPr="00564226" w:rsidRDefault="00606C57" w:rsidP="00097618">
      <w:pPr>
        <w:pStyle w:val="af5"/>
        <w:numPr>
          <w:ilvl w:val="2"/>
          <w:numId w:val="76"/>
        </w:numPr>
        <w:overflowPunct/>
        <w:ind w:left="0" w:firstLine="0"/>
        <w:jc w:val="both"/>
        <w:textAlignment w:val="auto"/>
        <w:rPr>
          <w:sz w:val="22"/>
          <w:szCs w:val="22"/>
        </w:rPr>
      </w:pPr>
      <w:r w:rsidRPr="00564226">
        <w:rPr>
          <w:sz w:val="22"/>
          <w:szCs w:val="22"/>
        </w:rPr>
        <w:t>Депозитарий не несет ответственности перед Депонентом за действия распорядителя счета депо, совершенные в рамках его полномочий.</w:t>
      </w:r>
    </w:p>
    <w:p w:rsidR="00F910C7" w:rsidRPr="00564226" w:rsidRDefault="00F910C7" w:rsidP="00F910C7">
      <w:pPr>
        <w:pStyle w:val="Caaieiaie2Subheading"/>
        <w:widowControl/>
        <w:tabs>
          <w:tab w:val="clear" w:pos="360"/>
          <w:tab w:val="left" w:pos="920"/>
        </w:tabs>
        <w:spacing w:line="259" w:lineRule="auto"/>
        <w:rPr>
          <w:iCs/>
          <w:sz w:val="22"/>
          <w:szCs w:val="22"/>
        </w:rPr>
      </w:pPr>
    </w:p>
    <w:p w:rsidR="00034178" w:rsidRPr="00564226" w:rsidRDefault="00034178" w:rsidP="00D649CD">
      <w:pPr>
        <w:jc w:val="center"/>
        <w:rPr>
          <w:b/>
          <w:bCs/>
          <w:sz w:val="22"/>
          <w:szCs w:val="22"/>
        </w:rPr>
      </w:pPr>
    </w:p>
    <w:p w:rsidR="00C62DBE" w:rsidRPr="00526434" w:rsidRDefault="00C62DBE"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C6616" w:rsidRPr="00526434" w:rsidRDefault="00CC6616" w:rsidP="00D649CD">
      <w:pPr>
        <w:jc w:val="center"/>
        <w:rPr>
          <w:b/>
          <w:bCs/>
          <w:sz w:val="22"/>
          <w:szCs w:val="22"/>
        </w:rPr>
      </w:pPr>
    </w:p>
    <w:p w:rsidR="00C351A9" w:rsidRPr="00556B6D" w:rsidRDefault="00C351A9" w:rsidP="00CB2832">
      <w:pPr>
        <w:pStyle w:val="5"/>
      </w:pPr>
      <w:bookmarkStart w:id="62" w:name="_Toc510543837"/>
      <w:r w:rsidRPr="00556B6D">
        <w:t>Депозитарные операции</w:t>
      </w:r>
      <w:bookmarkStart w:id="63" w:name="_Toc382119708"/>
      <w:bookmarkStart w:id="64" w:name="_Toc404508916"/>
      <w:bookmarkStart w:id="65" w:name="_Toc382119707"/>
      <w:bookmarkStart w:id="66" w:name="_Toc404508915"/>
      <w:bookmarkEnd w:id="62"/>
    </w:p>
    <w:p w:rsidR="00E84609" w:rsidRPr="00A409A6" w:rsidRDefault="00E84609" w:rsidP="00A409A6">
      <w:pPr>
        <w:pStyle w:val="af5"/>
        <w:jc w:val="both"/>
        <w:rPr>
          <w:b/>
          <w:sz w:val="28"/>
          <w:szCs w:val="28"/>
        </w:rPr>
      </w:pPr>
    </w:p>
    <w:p w:rsidR="00C351A9" w:rsidRPr="003104F0" w:rsidRDefault="00C351A9" w:rsidP="00CB2832">
      <w:pPr>
        <w:pStyle w:val="41"/>
        <w:rPr>
          <w:rStyle w:val="af9"/>
          <w:bCs w:val="0"/>
          <w:iCs w:val="0"/>
          <w:color w:val="auto"/>
          <w:spacing w:val="15"/>
          <w:sz w:val="20"/>
          <w:szCs w:val="20"/>
        </w:rPr>
      </w:pPr>
      <w:bookmarkStart w:id="67" w:name="_Toc510543838"/>
      <w:r w:rsidRPr="003104F0">
        <w:rPr>
          <w:rStyle w:val="af9"/>
          <w:b/>
          <w:bCs w:val="0"/>
          <w:i/>
          <w:iCs w:val="0"/>
          <w:spacing w:val="15"/>
        </w:rPr>
        <w:t>Операции, совершаемые Депозитарием</w:t>
      </w:r>
      <w:bookmarkEnd w:id="63"/>
      <w:bookmarkEnd w:id="64"/>
      <w:bookmarkEnd w:id="67"/>
    </w:p>
    <w:p w:rsidR="00C351A9" w:rsidRPr="00564226" w:rsidRDefault="00C351A9" w:rsidP="00D649CD">
      <w:pPr>
        <w:pStyle w:val="21"/>
        <w:widowControl/>
        <w:spacing w:before="0"/>
        <w:rPr>
          <w:sz w:val="22"/>
          <w:szCs w:val="22"/>
        </w:rPr>
      </w:pPr>
      <w:r w:rsidRPr="00564226">
        <w:rPr>
          <w:sz w:val="22"/>
          <w:szCs w:val="22"/>
        </w:rPr>
        <w:t>Различаются следующие классы депозитарных операций, осуществляемых Депозитарием:</w:t>
      </w:r>
    </w:p>
    <w:p w:rsidR="00C351A9" w:rsidRPr="00564226" w:rsidRDefault="00C351A9" w:rsidP="00A409A6">
      <w:pPr>
        <w:numPr>
          <w:ilvl w:val="0"/>
          <w:numId w:val="70"/>
        </w:numPr>
        <w:tabs>
          <w:tab w:val="left" w:pos="720"/>
        </w:tabs>
        <w:jc w:val="both"/>
        <w:rPr>
          <w:sz w:val="22"/>
          <w:szCs w:val="22"/>
        </w:rPr>
      </w:pPr>
      <w:r w:rsidRPr="00564226">
        <w:rPr>
          <w:sz w:val="22"/>
          <w:szCs w:val="22"/>
        </w:rPr>
        <w:t>инвентарные;</w:t>
      </w:r>
    </w:p>
    <w:p w:rsidR="00C351A9" w:rsidRPr="00564226" w:rsidRDefault="00C351A9" w:rsidP="00A409A6">
      <w:pPr>
        <w:numPr>
          <w:ilvl w:val="0"/>
          <w:numId w:val="70"/>
        </w:numPr>
        <w:tabs>
          <w:tab w:val="left" w:pos="720"/>
        </w:tabs>
        <w:jc w:val="both"/>
        <w:rPr>
          <w:sz w:val="22"/>
          <w:szCs w:val="22"/>
        </w:rPr>
      </w:pPr>
      <w:r w:rsidRPr="00564226">
        <w:rPr>
          <w:sz w:val="22"/>
          <w:szCs w:val="22"/>
        </w:rPr>
        <w:t>административные;</w:t>
      </w:r>
    </w:p>
    <w:p w:rsidR="00C351A9" w:rsidRPr="00564226" w:rsidRDefault="00C351A9" w:rsidP="00A409A6">
      <w:pPr>
        <w:numPr>
          <w:ilvl w:val="0"/>
          <w:numId w:val="70"/>
        </w:numPr>
        <w:tabs>
          <w:tab w:val="left" w:pos="720"/>
        </w:tabs>
        <w:jc w:val="both"/>
        <w:rPr>
          <w:sz w:val="22"/>
          <w:szCs w:val="22"/>
        </w:rPr>
      </w:pPr>
      <w:r w:rsidRPr="00564226">
        <w:rPr>
          <w:sz w:val="22"/>
          <w:szCs w:val="22"/>
        </w:rPr>
        <w:t>информационные;</w:t>
      </w:r>
    </w:p>
    <w:p w:rsidR="00C351A9" w:rsidRPr="00564226" w:rsidRDefault="00C351A9" w:rsidP="00A409A6">
      <w:pPr>
        <w:numPr>
          <w:ilvl w:val="0"/>
          <w:numId w:val="70"/>
        </w:numPr>
        <w:tabs>
          <w:tab w:val="left" w:pos="720"/>
        </w:tabs>
        <w:jc w:val="both"/>
        <w:rPr>
          <w:sz w:val="22"/>
          <w:szCs w:val="22"/>
        </w:rPr>
      </w:pPr>
      <w:r w:rsidRPr="00564226">
        <w:rPr>
          <w:sz w:val="22"/>
          <w:szCs w:val="22"/>
        </w:rPr>
        <w:t>комплексные;</w:t>
      </w:r>
    </w:p>
    <w:p w:rsidR="00C351A9" w:rsidRPr="00564226" w:rsidRDefault="00C351A9" w:rsidP="00A409A6">
      <w:pPr>
        <w:numPr>
          <w:ilvl w:val="0"/>
          <w:numId w:val="70"/>
        </w:numPr>
        <w:tabs>
          <w:tab w:val="left" w:pos="720"/>
        </w:tabs>
        <w:jc w:val="both"/>
        <w:rPr>
          <w:sz w:val="22"/>
          <w:szCs w:val="22"/>
        </w:rPr>
      </w:pPr>
      <w:r w:rsidRPr="00564226">
        <w:rPr>
          <w:sz w:val="22"/>
          <w:szCs w:val="22"/>
        </w:rPr>
        <w:t>глобальные.</w:t>
      </w:r>
    </w:p>
    <w:p w:rsidR="004F41F2" w:rsidRPr="00564226" w:rsidRDefault="004F41F2" w:rsidP="00D649CD">
      <w:pPr>
        <w:jc w:val="both"/>
        <w:rPr>
          <w:b/>
          <w:sz w:val="22"/>
          <w:szCs w:val="22"/>
        </w:rPr>
      </w:pPr>
    </w:p>
    <w:p w:rsidR="00C351A9" w:rsidRPr="003104F0" w:rsidRDefault="00C351A9" w:rsidP="00CB2832">
      <w:pPr>
        <w:pStyle w:val="41"/>
        <w:rPr>
          <w:rStyle w:val="af9"/>
          <w:bCs w:val="0"/>
          <w:iCs w:val="0"/>
          <w:color w:val="auto"/>
          <w:spacing w:val="15"/>
          <w:sz w:val="20"/>
          <w:szCs w:val="20"/>
        </w:rPr>
      </w:pPr>
      <w:bookmarkStart w:id="68" w:name="_Toc510543839"/>
      <w:r w:rsidRPr="003104F0">
        <w:rPr>
          <w:rStyle w:val="af9"/>
          <w:b/>
          <w:bCs w:val="0"/>
          <w:i/>
          <w:iCs w:val="0"/>
          <w:spacing w:val="15"/>
        </w:rPr>
        <w:t>Перечень депозитарных операций</w:t>
      </w:r>
      <w:bookmarkEnd w:id="68"/>
    </w:p>
    <w:p w:rsidR="00BF5775" w:rsidRPr="00564226" w:rsidRDefault="00BF5775" w:rsidP="00D649CD">
      <w:pPr>
        <w:jc w:val="both"/>
        <w:rPr>
          <w:sz w:val="22"/>
          <w:szCs w:val="22"/>
        </w:rPr>
      </w:pPr>
    </w:p>
    <w:p w:rsidR="00C351A9" w:rsidRPr="00A409A6" w:rsidRDefault="00C351A9" w:rsidP="00A409A6">
      <w:pPr>
        <w:pStyle w:val="af5"/>
        <w:numPr>
          <w:ilvl w:val="0"/>
          <w:numId w:val="72"/>
        </w:numPr>
        <w:jc w:val="both"/>
        <w:rPr>
          <w:sz w:val="22"/>
          <w:szCs w:val="22"/>
        </w:rPr>
      </w:pPr>
      <w:r w:rsidRPr="00A409A6">
        <w:rPr>
          <w:sz w:val="22"/>
          <w:szCs w:val="22"/>
        </w:rPr>
        <w:t>Инвентарные операции</w:t>
      </w:r>
    </w:p>
    <w:p w:rsidR="00C351A9" w:rsidRPr="00564226" w:rsidRDefault="00C351A9" w:rsidP="00D649CD">
      <w:pPr>
        <w:jc w:val="both"/>
        <w:rPr>
          <w:sz w:val="22"/>
          <w:szCs w:val="22"/>
        </w:rPr>
      </w:pPr>
      <w:r w:rsidRPr="00564226">
        <w:rPr>
          <w:sz w:val="22"/>
          <w:szCs w:val="22"/>
        </w:rPr>
        <w:t>Исполнение инвентарных операций влечет за собой изменение остатков ценных бумаг на счетах депо в Депозитарии. К инвентарным операциям относятся:</w:t>
      </w:r>
    </w:p>
    <w:p w:rsidR="00C351A9" w:rsidRPr="00564226" w:rsidRDefault="00F6426B" w:rsidP="00D649CD">
      <w:pPr>
        <w:numPr>
          <w:ilvl w:val="0"/>
          <w:numId w:val="1"/>
        </w:numPr>
        <w:tabs>
          <w:tab w:val="left" w:pos="720"/>
        </w:tabs>
        <w:jc w:val="both"/>
        <w:rPr>
          <w:sz w:val="22"/>
          <w:szCs w:val="22"/>
        </w:rPr>
      </w:pPr>
      <w:r>
        <w:rPr>
          <w:sz w:val="22"/>
          <w:szCs w:val="22"/>
        </w:rPr>
        <w:t>зачисление</w:t>
      </w:r>
      <w:r w:rsidR="00C351A9" w:rsidRPr="00564226">
        <w:rPr>
          <w:sz w:val="22"/>
          <w:szCs w:val="22"/>
        </w:rPr>
        <w:t xml:space="preserve"> ценных бумаг на хранение и</w:t>
      </w:r>
      <w:r w:rsidR="00066C2A" w:rsidRPr="00564226">
        <w:rPr>
          <w:sz w:val="22"/>
          <w:szCs w:val="22"/>
        </w:rPr>
        <w:t>/или</w:t>
      </w:r>
      <w:r w:rsidR="00C351A9" w:rsidRPr="00564226">
        <w:rPr>
          <w:sz w:val="22"/>
          <w:szCs w:val="22"/>
        </w:rPr>
        <w:t xml:space="preserve"> учет;</w:t>
      </w:r>
    </w:p>
    <w:p w:rsidR="00C351A9" w:rsidRPr="00564226" w:rsidRDefault="00F6426B" w:rsidP="00D649CD">
      <w:pPr>
        <w:numPr>
          <w:ilvl w:val="0"/>
          <w:numId w:val="1"/>
        </w:numPr>
        <w:tabs>
          <w:tab w:val="left" w:pos="720"/>
        </w:tabs>
        <w:jc w:val="both"/>
        <w:rPr>
          <w:sz w:val="22"/>
          <w:szCs w:val="22"/>
        </w:rPr>
      </w:pPr>
      <w:r>
        <w:rPr>
          <w:sz w:val="22"/>
          <w:szCs w:val="22"/>
        </w:rPr>
        <w:t>списание</w:t>
      </w:r>
      <w:r w:rsidR="00C351A9" w:rsidRPr="00564226">
        <w:rPr>
          <w:sz w:val="22"/>
          <w:szCs w:val="22"/>
        </w:rPr>
        <w:t xml:space="preserve"> ценных бумаг с хранения и</w:t>
      </w:r>
      <w:r w:rsidR="00066C2A" w:rsidRPr="00564226">
        <w:rPr>
          <w:sz w:val="22"/>
          <w:szCs w:val="22"/>
        </w:rPr>
        <w:t>/или</w:t>
      </w:r>
      <w:r w:rsidR="00C351A9" w:rsidRPr="00564226">
        <w:rPr>
          <w:sz w:val="22"/>
          <w:szCs w:val="22"/>
        </w:rPr>
        <w:t xml:space="preserve"> учета;</w:t>
      </w:r>
    </w:p>
    <w:p w:rsidR="00C351A9" w:rsidRPr="00564226" w:rsidRDefault="00C351A9" w:rsidP="00D649CD">
      <w:pPr>
        <w:numPr>
          <w:ilvl w:val="0"/>
          <w:numId w:val="1"/>
        </w:numPr>
        <w:tabs>
          <w:tab w:val="left" w:pos="720"/>
        </w:tabs>
        <w:jc w:val="both"/>
        <w:rPr>
          <w:sz w:val="22"/>
          <w:szCs w:val="22"/>
        </w:rPr>
      </w:pPr>
      <w:r w:rsidRPr="00564226">
        <w:rPr>
          <w:sz w:val="22"/>
          <w:szCs w:val="22"/>
        </w:rPr>
        <w:t>перевод ценных бумаг;</w:t>
      </w:r>
    </w:p>
    <w:p w:rsidR="00C351A9" w:rsidRPr="00564226" w:rsidRDefault="00C351A9" w:rsidP="00D649CD">
      <w:pPr>
        <w:numPr>
          <w:ilvl w:val="0"/>
          <w:numId w:val="1"/>
        </w:numPr>
        <w:tabs>
          <w:tab w:val="left" w:pos="720"/>
        </w:tabs>
        <w:jc w:val="both"/>
        <w:rPr>
          <w:sz w:val="22"/>
          <w:szCs w:val="22"/>
        </w:rPr>
      </w:pPr>
      <w:r w:rsidRPr="00564226">
        <w:rPr>
          <w:sz w:val="22"/>
          <w:szCs w:val="22"/>
        </w:rPr>
        <w:t>перемещение ценных бумаг.</w:t>
      </w:r>
    </w:p>
    <w:p w:rsidR="00C351A9" w:rsidRPr="00F6426B" w:rsidRDefault="00C351A9" w:rsidP="00D649CD">
      <w:pPr>
        <w:ind w:firstLine="709"/>
        <w:jc w:val="both"/>
        <w:rPr>
          <w:sz w:val="22"/>
          <w:szCs w:val="22"/>
        </w:rPr>
      </w:pPr>
    </w:p>
    <w:p w:rsidR="00C351A9" w:rsidRPr="00F6426B" w:rsidRDefault="00C351A9" w:rsidP="00A409A6">
      <w:pPr>
        <w:pStyle w:val="af5"/>
        <w:numPr>
          <w:ilvl w:val="0"/>
          <w:numId w:val="72"/>
        </w:numPr>
        <w:jc w:val="both"/>
        <w:rPr>
          <w:sz w:val="22"/>
          <w:szCs w:val="22"/>
        </w:rPr>
      </w:pPr>
      <w:r w:rsidRPr="00F6426B">
        <w:rPr>
          <w:sz w:val="22"/>
          <w:szCs w:val="22"/>
        </w:rPr>
        <w:t>Административные операции</w:t>
      </w:r>
    </w:p>
    <w:p w:rsidR="00C351A9" w:rsidRPr="00564226" w:rsidRDefault="00C351A9" w:rsidP="00D649CD">
      <w:pPr>
        <w:jc w:val="both"/>
        <w:rPr>
          <w:sz w:val="22"/>
          <w:szCs w:val="22"/>
        </w:rPr>
      </w:pPr>
      <w:r w:rsidRPr="00564226">
        <w:rPr>
          <w:sz w:val="22"/>
          <w:szCs w:val="22"/>
        </w:rPr>
        <w:t>Исполнение административных операций приводит к изменениям анкет счетов депо и других учетных регистров Депозитария, за исключением остатков ценных бумаг на счетах депо депонентов. К административным операциям относятся: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открытие </w:t>
      </w:r>
      <w:proofErr w:type="gramStart"/>
      <w:r w:rsidRPr="00564226">
        <w:rPr>
          <w:sz w:val="22"/>
          <w:szCs w:val="22"/>
        </w:rPr>
        <w:t>счета</w:t>
      </w:r>
      <w:r w:rsidR="00311049">
        <w:rPr>
          <w:sz w:val="22"/>
          <w:szCs w:val="22"/>
        </w:rPr>
        <w:t>/субсчета/раздела счета/лицевого счета</w:t>
      </w:r>
      <w:proofErr w:type="gramEnd"/>
      <w:r w:rsidRPr="00564226">
        <w:rPr>
          <w:sz w:val="22"/>
          <w:szCs w:val="22"/>
        </w:rPr>
        <w:t xml:space="preserve"> депо;</w:t>
      </w:r>
    </w:p>
    <w:p w:rsidR="00C351A9" w:rsidRPr="0011366D" w:rsidRDefault="00C351A9" w:rsidP="00C75BD3">
      <w:pPr>
        <w:pStyle w:val="af5"/>
        <w:numPr>
          <w:ilvl w:val="0"/>
          <w:numId w:val="1"/>
        </w:numPr>
        <w:tabs>
          <w:tab w:val="left" w:pos="720"/>
        </w:tabs>
        <w:jc w:val="both"/>
        <w:rPr>
          <w:sz w:val="22"/>
          <w:szCs w:val="22"/>
        </w:rPr>
      </w:pPr>
      <w:r w:rsidRPr="00311049">
        <w:rPr>
          <w:sz w:val="22"/>
          <w:szCs w:val="22"/>
        </w:rPr>
        <w:t>закрытие счета депо</w:t>
      </w:r>
      <w:r w:rsidR="00311049" w:rsidRPr="00311049">
        <w:t xml:space="preserve"> </w:t>
      </w:r>
      <w:r w:rsidR="00311049" w:rsidRPr="00311049">
        <w:rPr>
          <w:sz w:val="22"/>
          <w:szCs w:val="22"/>
        </w:rPr>
        <w:t>субсчета/раздела счета/лицевого счета депо</w:t>
      </w:r>
      <w:r w:rsidR="00311049" w:rsidRPr="00D73859">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изменение анкетных данных </w:t>
      </w:r>
      <w:r w:rsidR="00066C2A" w:rsidRPr="00564226">
        <w:rPr>
          <w:sz w:val="22"/>
          <w:szCs w:val="22"/>
        </w:rPr>
        <w:t>Д</w:t>
      </w:r>
      <w:r w:rsidRPr="00564226">
        <w:rPr>
          <w:sz w:val="22"/>
          <w:szCs w:val="22"/>
        </w:rPr>
        <w:t>епонента</w:t>
      </w:r>
      <w:r w:rsidR="0010605A" w:rsidRPr="00564226">
        <w:rPr>
          <w:sz w:val="22"/>
          <w:szCs w:val="22"/>
        </w:rPr>
        <w:t>/оператора/попечителя</w:t>
      </w:r>
      <w:r w:rsidR="007501A4" w:rsidRPr="00564226">
        <w:rPr>
          <w:sz w:val="22"/>
          <w:szCs w:val="22"/>
        </w:rPr>
        <w:t xml:space="preserve"> счета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назначение попечителя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полномочий попечителя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назначение оператора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полномочий оператора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поручений по счету депо.</w:t>
      </w:r>
    </w:p>
    <w:p w:rsidR="00BF5775" w:rsidRPr="00564226" w:rsidRDefault="00BF5775" w:rsidP="00D649CD">
      <w:pPr>
        <w:ind w:left="283" w:firstLine="1"/>
        <w:jc w:val="both"/>
        <w:rPr>
          <w:sz w:val="22"/>
          <w:szCs w:val="22"/>
        </w:rPr>
      </w:pPr>
    </w:p>
    <w:p w:rsidR="00C351A9" w:rsidRPr="00F6426B" w:rsidRDefault="00C351A9" w:rsidP="00A409A6">
      <w:pPr>
        <w:pStyle w:val="af5"/>
        <w:numPr>
          <w:ilvl w:val="0"/>
          <w:numId w:val="72"/>
        </w:numPr>
        <w:jc w:val="both"/>
        <w:rPr>
          <w:sz w:val="22"/>
          <w:szCs w:val="22"/>
        </w:rPr>
      </w:pPr>
      <w:r w:rsidRPr="00F6426B">
        <w:rPr>
          <w:sz w:val="22"/>
          <w:szCs w:val="22"/>
        </w:rPr>
        <w:t>Информационные операции</w:t>
      </w:r>
    </w:p>
    <w:p w:rsidR="00C351A9" w:rsidRPr="00564226" w:rsidRDefault="00C351A9" w:rsidP="00D649CD">
      <w:pPr>
        <w:tabs>
          <w:tab w:val="left" w:pos="1418"/>
        </w:tabs>
        <w:jc w:val="both"/>
        <w:rPr>
          <w:sz w:val="22"/>
          <w:szCs w:val="22"/>
        </w:rPr>
      </w:pPr>
      <w:r w:rsidRPr="00564226">
        <w:rPr>
          <w:sz w:val="22"/>
          <w:szCs w:val="22"/>
        </w:rPr>
        <w:t>Исполнение информационных операций влечет за собой формирование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 xml:space="preserve">формирование выписки о состоянии счета депо </w:t>
      </w:r>
      <w:r w:rsidR="00066C2A" w:rsidRPr="00564226">
        <w:rPr>
          <w:sz w:val="22"/>
          <w:szCs w:val="22"/>
        </w:rPr>
        <w:t xml:space="preserve">Депонента </w:t>
      </w:r>
      <w:r w:rsidRPr="00564226">
        <w:rPr>
          <w:sz w:val="22"/>
          <w:szCs w:val="22"/>
        </w:rPr>
        <w:t>за определенную дату;</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 xml:space="preserve">формирование </w:t>
      </w:r>
      <w:r w:rsidR="00E8709A" w:rsidRPr="00564226">
        <w:rPr>
          <w:sz w:val="22"/>
          <w:szCs w:val="22"/>
        </w:rPr>
        <w:t xml:space="preserve">выписки по </w:t>
      </w:r>
      <w:r w:rsidRPr="00564226">
        <w:rPr>
          <w:sz w:val="22"/>
          <w:szCs w:val="22"/>
        </w:rPr>
        <w:t xml:space="preserve">счету депо </w:t>
      </w:r>
      <w:r w:rsidR="00066C2A" w:rsidRPr="00564226">
        <w:rPr>
          <w:sz w:val="22"/>
          <w:szCs w:val="22"/>
        </w:rPr>
        <w:t>Д</w:t>
      </w:r>
      <w:r w:rsidRPr="00564226">
        <w:rPr>
          <w:sz w:val="22"/>
          <w:szCs w:val="22"/>
        </w:rPr>
        <w:t>епонента за определенный период;</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формирование отчета о совершенн</w:t>
      </w:r>
      <w:r w:rsidR="00CF1166" w:rsidRPr="00564226">
        <w:rPr>
          <w:sz w:val="22"/>
          <w:szCs w:val="22"/>
        </w:rPr>
        <w:t>ой</w:t>
      </w:r>
      <w:r w:rsidRPr="00564226">
        <w:rPr>
          <w:sz w:val="22"/>
          <w:szCs w:val="22"/>
        </w:rPr>
        <w:t xml:space="preserve"> операци</w:t>
      </w:r>
      <w:r w:rsidR="00CF1166" w:rsidRPr="00564226">
        <w:rPr>
          <w:sz w:val="22"/>
          <w:szCs w:val="22"/>
        </w:rPr>
        <w:t>и</w:t>
      </w:r>
      <w:r w:rsidRPr="00564226">
        <w:rPr>
          <w:sz w:val="22"/>
          <w:szCs w:val="22"/>
        </w:rPr>
        <w:t xml:space="preserve"> по счету депо Депонента.</w:t>
      </w:r>
    </w:p>
    <w:p w:rsidR="00C351A9" w:rsidRPr="00564226" w:rsidRDefault="00C351A9" w:rsidP="00D649CD">
      <w:pPr>
        <w:tabs>
          <w:tab w:val="left" w:pos="1418"/>
        </w:tabs>
        <w:ind w:right="6"/>
        <w:jc w:val="both"/>
        <w:rPr>
          <w:b/>
          <w:sz w:val="22"/>
          <w:szCs w:val="22"/>
        </w:rPr>
      </w:pPr>
    </w:p>
    <w:p w:rsidR="00C351A9" w:rsidRPr="00F6426B" w:rsidRDefault="00C351A9" w:rsidP="00A409A6">
      <w:pPr>
        <w:pStyle w:val="af5"/>
        <w:numPr>
          <w:ilvl w:val="0"/>
          <w:numId w:val="72"/>
        </w:numPr>
        <w:jc w:val="both"/>
        <w:rPr>
          <w:sz w:val="22"/>
          <w:szCs w:val="22"/>
        </w:rPr>
      </w:pPr>
      <w:r w:rsidRPr="00F6426B">
        <w:rPr>
          <w:sz w:val="22"/>
          <w:szCs w:val="22"/>
        </w:rPr>
        <w:t>Комплексные операции</w:t>
      </w:r>
    </w:p>
    <w:p w:rsidR="00C351A9" w:rsidRPr="00564226" w:rsidRDefault="00C351A9" w:rsidP="00D649CD">
      <w:pPr>
        <w:tabs>
          <w:tab w:val="left" w:pos="1418"/>
        </w:tabs>
        <w:jc w:val="both"/>
        <w:rPr>
          <w:sz w:val="22"/>
          <w:szCs w:val="22"/>
        </w:rPr>
      </w:pPr>
      <w:r w:rsidRPr="00564226">
        <w:rPr>
          <w:sz w:val="22"/>
          <w:szCs w:val="22"/>
        </w:rPr>
        <w:t>Комплексной операцией является депозитарная операция, включающая в себя в качестве составляющих элементов операции различных типов - инвентарные, административные и информационные. К комплексным операциям относятся:</w:t>
      </w:r>
    </w:p>
    <w:p w:rsidR="00C351A9" w:rsidRPr="00564226" w:rsidRDefault="00F401A6" w:rsidP="00D649CD">
      <w:pPr>
        <w:numPr>
          <w:ilvl w:val="0"/>
          <w:numId w:val="1"/>
        </w:numPr>
        <w:tabs>
          <w:tab w:val="left" w:pos="720"/>
          <w:tab w:val="left" w:pos="1418"/>
        </w:tabs>
        <w:jc w:val="both"/>
        <w:rPr>
          <w:sz w:val="22"/>
          <w:szCs w:val="22"/>
        </w:rPr>
      </w:pPr>
      <w:r w:rsidRPr="00564226">
        <w:rPr>
          <w:sz w:val="22"/>
          <w:szCs w:val="22"/>
        </w:rPr>
        <w:t>фиксация (регистрация) факта ограничения операций с ценными бумагами</w:t>
      </w:r>
      <w:r w:rsidR="00C351A9" w:rsidRPr="00564226">
        <w:rPr>
          <w:sz w:val="22"/>
          <w:szCs w:val="22"/>
        </w:rPr>
        <w:t>;</w:t>
      </w:r>
    </w:p>
    <w:p w:rsidR="00C351A9" w:rsidRPr="00564226" w:rsidRDefault="00F401A6" w:rsidP="00D649CD">
      <w:pPr>
        <w:numPr>
          <w:ilvl w:val="0"/>
          <w:numId w:val="1"/>
        </w:numPr>
        <w:tabs>
          <w:tab w:val="left" w:pos="720"/>
          <w:tab w:val="left" w:pos="1418"/>
        </w:tabs>
        <w:jc w:val="both"/>
        <w:rPr>
          <w:sz w:val="22"/>
          <w:szCs w:val="22"/>
        </w:rPr>
      </w:pPr>
      <w:r w:rsidRPr="00564226">
        <w:rPr>
          <w:sz w:val="22"/>
          <w:szCs w:val="22"/>
        </w:rPr>
        <w:t>фиксация (регистрация) факта снятия ограничения операций с ценными бумагами</w:t>
      </w:r>
      <w:r w:rsidR="003D1D75" w:rsidRPr="00564226">
        <w:rPr>
          <w:sz w:val="22"/>
          <w:szCs w:val="22"/>
        </w:rPr>
        <w:t>.</w:t>
      </w:r>
    </w:p>
    <w:p w:rsidR="00034178" w:rsidRPr="00564226" w:rsidRDefault="00034178" w:rsidP="00D649CD">
      <w:pPr>
        <w:ind w:firstLine="720"/>
        <w:jc w:val="both"/>
        <w:rPr>
          <w:b/>
          <w:sz w:val="22"/>
          <w:szCs w:val="22"/>
        </w:rPr>
      </w:pPr>
    </w:p>
    <w:p w:rsidR="00C351A9" w:rsidRPr="00F6426B" w:rsidRDefault="00C351A9" w:rsidP="00A409A6">
      <w:pPr>
        <w:pStyle w:val="af5"/>
        <w:numPr>
          <w:ilvl w:val="0"/>
          <w:numId w:val="72"/>
        </w:numPr>
        <w:jc w:val="both"/>
        <w:rPr>
          <w:sz w:val="22"/>
          <w:szCs w:val="22"/>
        </w:rPr>
      </w:pPr>
      <w:r w:rsidRPr="00F6426B">
        <w:rPr>
          <w:sz w:val="22"/>
          <w:szCs w:val="22"/>
        </w:rPr>
        <w:lastRenderedPageBreak/>
        <w:t>Глобальные операции</w:t>
      </w:r>
    </w:p>
    <w:p w:rsidR="00C351A9" w:rsidRPr="00564226" w:rsidRDefault="00C351A9" w:rsidP="00D649CD">
      <w:pPr>
        <w:jc w:val="both"/>
        <w:rPr>
          <w:sz w:val="22"/>
          <w:szCs w:val="22"/>
        </w:rPr>
      </w:pPr>
      <w:r w:rsidRPr="00564226">
        <w:rPr>
          <w:sz w:val="22"/>
          <w:szCs w:val="22"/>
        </w:rPr>
        <w:t xml:space="preserve">Исполнение глобальной операции влечет за собой изменение состояния всех или значительной части учетных регистров Депозитария, связанных с </w:t>
      </w:r>
      <w:r w:rsidR="00447554" w:rsidRPr="00564226">
        <w:rPr>
          <w:sz w:val="22"/>
          <w:szCs w:val="22"/>
        </w:rPr>
        <w:t xml:space="preserve">конкретным </w:t>
      </w:r>
      <w:r w:rsidRPr="00564226">
        <w:rPr>
          <w:sz w:val="22"/>
          <w:szCs w:val="22"/>
        </w:rPr>
        <w:t>выпуском ценных бумаг. К глобальным операциям относятся:</w:t>
      </w:r>
    </w:p>
    <w:p w:rsidR="00C351A9" w:rsidRPr="00564226" w:rsidRDefault="00C351A9" w:rsidP="00D649CD">
      <w:pPr>
        <w:numPr>
          <w:ilvl w:val="0"/>
          <w:numId w:val="1"/>
        </w:numPr>
        <w:tabs>
          <w:tab w:val="left" w:pos="720"/>
        </w:tabs>
        <w:rPr>
          <w:sz w:val="22"/>
          <w:szCs w:val="22"/>
        </w:rPr>
      </w:pPr>
      <w:r w:rsidRPr="00564226">
        <w:rPr>
          <w:sz w:val="22"/>
          <w:szCs w:val="22"/>
        </w:rPr>
        <w:t>конвертация ценных бумаг;</w:t>
      </w:r>
    </w:p>
    <w:p w:rsidR="00C351A9" w:rsidRPr="00564226" w:rsidRDefault="00C351A9" w:rsidP="00D649CD">
      <w:pPr>
        <w:numPr>
          <w:ilvl w:val="0"/>
          <w:numId w:val="1"/>
        </w:numPr>
        <w:tabs>
          <w:tab w:val="left" w:pos="720"/>
        </w:tabs>
        <w:rPr>
          <w:sz w:val="22"/>
          <w:szCs w:val="22"/>
        </w:rPr>
      </w:pPr>
      <w:r w:rsidRPr="00564226">
        <w:rPr>
          <w:sz w:val="22"/>
          <w:szCs w:val="22"/>
        </w:rPr>
        <w:t>аннулирование (погашение) ценных бумаг;</w:t>
      </w:r>
    </w:p>
    <w:p w:rsidR="00C351A9" w:rsidRPr="00564226" w:rsidRDefault="00C351A9" w:rsidP="00D649CD">
      <w:pPr>
        <w:numPr>
          <w:ilvl w:val="0"/>
          <w:numId w:val="1"/>
        </w:numPr>
        <w:tabs>
          <w:tab w:val="left" w:pos="720"/>
        </w:tabs>
        <w:ind w:right="6"/>
        <w:jc w:val="both"/>
        <w:rPr>
          <w:rStyle w:val="22"/>
          <w:sz w:val="22"/>
          <w:szCs w:val="22"/>
        </w:rPr>
      </w:pPr>
      <w:r w:rsidRPr="00564226">
        <w:rPr>
          <w:rStyle w:val="22"/>
          <w:sz w:val="22"/>
          <w:szCs w:val="22"/>
        </w:rPr>
        <w:t>дробление или консолидация ценных бумаг;</w:t>
      </w:r>
    </w:p>
    <w:p w:rsidR="00C351A9" w:rsidRPr="00564226" w:rsidRDefault="00C351A9" w:rsidP="00D649CD">
      <w:pPr>
        <w:numPr>
          <w:ilvl w:val="0"/>
          <w:numId w:val="1"/>
        </w:numPr>
        <w:tabs>
          <w:tab w:val="left" w:pos="720"/>
        </w:tabs>
        <w:ind w:right="6"/>
        <w:jc w:val="both"/>
        <w:rPr>
          <w:rStyle w:val="22"/>
          <w:sz w:val="22"/>
          <w:szCs w:val="22"/>
        </w:rPr>
      </w:pPr>
      <w:r w:rsidRPr="00564226">
        <w:rPr>
          <w:rStyle w:val="22"/>
          <w:sz w:val="22"/>
          <w:szCs w:val="22"/>
        </w:rPr>
        <w:t>начисление доходов ценными бумагами;</w:t>
      </w:r>
    </w:p>
    <w:p w:rsidR="00C351A9" w:rsidRPr="00564226" w:rsidRDefault="00C351A9" w:rsidP="00D649CD">
      <w:pPr>
        <w:numPr>
          <w:ilvl w:val="0"/>
          <w:numId w:val="1"/>
        </w:numPr>
        <w:tabs>
          <w:tab w:val="left" w:pos="720"/>
        </w:tabs>
        <w:ind w:right="6"/>
        <w:jc w:val="both"/>
        <w:rPr>
          <w:rStyle w:val="22"/>
          <w:sz w:val="22"/>
          <w:szCs w:val="22"/>
          <w:lang w:val="ru-RU"/>
        </w:rPr>
      </w:pPr>
      <w:r w:rsidRPr="00564226">
        <w:rPr>
          <w:rStyle w:val="22"/>
          <w:sz w:val="22"/>
          <w:szCs w:val="22"/>
          <w:lang w:val="ru-RU"/>
        </w:rPr>
        <w:t>объединени</w:t>
      </w:r>
      <w:r w:rsidR="00785353" w:rsidRPr="00564226">
        <w:rPr>
          <w:rStyle w:val="22"/>
          <w:sz w:val="22"/>
          <w:szCs w:val="22"/>
          <w:lang w:val="ru-RU"/>
        </w:rPr>
        <w:t>е</w:t>
      </w:r>
      <w:r w:rsidRPr="00564226">
        <w:rPr>
          <w:rStyle w:val="22"/>
          <w:sz w:val="22"/>
          <w:szCs w:val="22"/>
          <w:lang w:val="ru-RU"/>
        </w:rPr>
        <w:t xml:space="preserve"> дополнительных выпусков эмиссионных ценных бумаг;</w:t>
      </w:r>
    </w:p>
    <w:p w:rsidR="00C351A9" w:rsidRPr="00564226" w:rsidRDefault="00C351A9" w:rsidP="00D649CD">
      <w:pPr>
        <w:numPr>
          <w:ilvl w:val="0"/>
          <w:numId w:val="1"/>
        </w:numPr>
        <w:tabs>
          <w:tab w:val="left" w:pos="720"/>
        </w:tabs>
        <w:ind w:right="6"/>
        <w:jc w:val="both"/>
        <w:rPr>
          <w:rStyle w:val="22"/>
          <w:sz w:val="22"/>
          <w:szCs w:val="22"/>
          <w:lang w:val="ru-RU"/>
        </w:rPr>
      </w:pPr>
      <w:r w:rsidRPr="00564226">
        <w:rPr>
          <w:rStyle w:val="22"/>
          <w:sz w:val="22"/>
          <w:szCs w:val="22"/>
          <w:lang w:val="ru-RU"/>
        </w:rPr>
        <w:t>аннулировани</w:t>
      </w:r>
      <w:r w:rsidR="00785353" w:rsidRPr="00564226">
        <w:rPr>
          <w:rStyle w:val="22"/>
          <w:sz w:val="22"/>
          <w:szCs w:val="22"/>
          <w:lang w:val="ru-RU"/>
        </w:rPr>
        <w:t>е</w:t>
      </w:r>
      <w:r w:rsidRPr="00564226">
        <w:rPr>
          <w:rStyle w:val="22"/>
          <w:sz w:val="22"/>
          <w:szCs w:val="22"/>
          <w:lang w:val="ru-RU"/>
        </w:rPr>
        <w:t xml:space="preserve"> индивидуальных номеров (кодов) дополнительных выпусков эмиссионных ценных бумаг. </w:t>
      </w:r>
    </w:p>
    <w:p w:rsidR="00CC7CD8" w:rsidRPr="00564226" w:rsidRDefault="00CC7CD8" w:rsidP="00D649CD">
      <w:pPr>
        <w:jc w:val="both"/>
        <w:rPr>
          <w:sz w:val="22"/>
          <w:szCs w:val="22"/>
        </w:rPr>
      </w:pPr>
    </w:p>
    <w:p w:rsidR="00C351A9" w:rsidRPr="003104F0" w:rsidRDefault="00C351A9" w:rsidP="00CB2832">
      <w:pPr>
        <w:pStyle w:val="41"/>
        <w:rPr>
          <w:rStyle w:val="af9"/>
          <w:bCs w:val="0"/>
          <w:iCs w:val="0"/>
          <w:color w:val="auto"/>
          <w:spacing w:val="15"/>
          <w:sz w:val="20"/>
          <w:szCs w:val="20"/>
        </w:rPr>
      </w:pPr>
      <w:bookmarkStart w:id="69" w:name="_Toc510543840"/>
      <w:r w:rsidRPr="003104F0">
        <w:rPr>
          <w:rStyle w:val="af9"/>
          <w:b/>
          <w:bCs w:val="0"/>
          <w:i/>
          <w:iCs w:val="0"/>
          <w:spacing w:val="15"/>
        </w:rPr>
        <w:t>Общий порядок проведения депозитарных операций</w:t>
      </w:r>
      <w:bookmarkEnd w:id="65"/>
      <w:bookmarkEnd w:id="66"/>
      <w:bookmarkEnd w:id="69"/>
    </w:p>
    <w:p w:rsidR="00BF5775" w:rsidRPr="00564226" w:rsidRDefault="00BF5775" w:rsidP="00D649CD">
      <w:pPr>
        <w:pStyle w:val="21"/>
        <w:widowControl/>
        <w:spacing w:before="0"/>
        <w:rPr>
          <w:sz w:val="22"/>
          <w:szCs w:val="22"/>
        </w:rPr>
      </w:pPr>
    </w:p>
    <w:p w:rsidR="00C351A9" w:rsidRPr="00A409A6" w:rsidRDefault="00C351A9" w:rsidP="00A409A6">
      <w:pPr>
        <w:pStyle w:val="af5"/>
        <w:numPr>
          <w:ilvl w:val="2"/>
          <w:numId w:val="73"/>
        </w:numPr>
        <w:ind w:left="0" w:firstLine="0"/>
        <w:jc w:val="both"/>
        <w:rPr>
          <w:sz w:val="22"/>
          <w:szCs w:val="22"/>
        </w:rPr>
      </w:pPr>
      <w:r w:rsidRPr="00A409A6">
        <w:rPr>
          <w:sz w:val="22"/>
          <w:szCs w:val="22"/>
        </w:rPr>
        <w:t xml:space="preserve">Любая депозитарная операция проводится на основании </w:t>
      </w:r>
      <w:r w:rsidR="00605C50">
        <w:rPr>
          <w:sz w:val="22"/>
          <w:szCs w:val="22"/>
        </w:rPr>
        <w:t>П</w:t>
      </w:r>
      <w:r w:rsidRPr="00A409A6">
        <w:rPr>
          <w:sz w:val="22"/>
          <w:szCs w:val="22"/>
        </w:rPr>
        <w:t>оручения и завершается формированием и выдачей отчета о совершенной операции.</w:t>
      </w:r>
    </w:p>
    <w:p w:rsidR="00C351A9" w:rsidRPr="00564226" w:rsidRDefault="00C351A9" w:rsidP="00D649CD">
      <w:pPr>
        <w:jc w:val="both"/>
        <w:rPr>
          <w:sz w:val="22"/>
          <w:szCs w:val="22"/>
        </w:rPr>
      </w:pPr>
    </w:p>
    <w:p w:rsidR="00C351A9" w:rsidRPr="00564226" w:rsidRDefault="00447554" w:rsidP="00FB34E4">
      <w:pPr>
        <w:pStyle w:val="af5"/>
        <w:numPr>
          <w:ilvl w:val="2"/>
          <w:numId w:val="73"/>
        </w:numPr>
        <w:jc w:val="both"/>
        <w:rPr>
          <w:sz w:val="22"/>
          <w:szCs w:val="22"/>
        </w:rPr>
      </w:pPr>
      <w:r w:rsidRPr="00564226">
        <w:rPr>
          <w:sz w:val="22"/>
          <w:szCs w:val="22"/>
        </w:rPr>
        <w:t>Выполнение д</w:t>
      </w:r>
      <w:r w:rsidR="00C351A9" w:rsidRPr="00564226">
        <w:rPr>
          <w:sz w:val="22"/>
          <w:szCs w:val="22"/>
        </w:rPr>
        <w:t>епозитарн</w:t>
      </w:r>
      <w:r w:rsidRPr="00564226">
        <w:rPr>
          <w:sz w:val="22"/>
          <w:szCs w:val="22"/>
        </w:rPr>
        <w:t>ой</w:t>
      </w:r>
      <w:r w:rsidR="00C351A9" w:rsidRPr="00564226">
        <w:rPr>
          <w:sz w:val="22"/>
          <w:szCs w:val="22"/>
        </w:rPr>
        <w:t xml:space="preserve"> операци</w:t>
      </w:r>
      <w:r w:rsidRPr="00564226">
        <w:rPr>
          <w:sz w:val="22"/>
          <w:szCs w:val="22"/>
        </w:rPr>
        <w:t>и</w:t>
      </w:r>
      <w:r w:rsidR="00C351A9" w:rsidRPr="00564226">
        <w:rPr>
          <w:sz w:val="22"/>
          <w:szCs w:val="22"/>
        </w:rPr>
        <w:t xml:space="preserve"> состо</w:t>
      </w:r>
      <w:r w:rsidRPr="00564226">
        <w:rPr>
          <w:sz w:val="22"/>
          <w:szCs w:val="22"/>
        </w:rPr>
        <w:t>и</w:t>
      </w:r>
      <w:r w:rsidR="00C351A9" w:rsidRPr="00564226">
        <w:rPr>
          <w:sz w:val="22"/>
          <w:szCs w:val="22"/>
        </w:rPr>
        <w:t>т из следующих стадий:</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прием </w:t>
      </w:r>
      <w:r w:rsidR="00321324">
        <w:rPr>
          <w:sz w:val="22"/>
          <w:szCs w:val="22"/>
        </w:rPr>
        <w:t>П</w:t>
      </w:r>
      <w:r w:rsidR="00321324" w:rsidRPr="00564226">
        <w:rPr>
          <w:sz w:val="22"/>
          <w:szCs w:val="22"/>
        </w:rPr>
        <w:t xml:space="preserve">оручения </w:t>
      </w:r>
      <w:r w:rsidRPr="00564226">
        <w:rPr>
          <w:sz w:val="22"/>
          <w:szCs w:val="22"/>
        </w:rPr>
        <w:t>от инициатора операции;</w:t>
      </w:r>
    </w:p>
    <w:p w:rsidR="00C351A9" w:rsidRPr="00564226" w:rsidRDefault="00C351A9" w:rsidP="00D649CD">
      <w:pPr>
        <w:numPr>
          <w:ilvl w:val="0"/>
          <w:numId w:val="1"/>
        </w:numPr>
        <w:tabs>
          <w:tab w:val="left" w:pos="720"/>
        </w:tabs>
        <w:jc w:val="both"/>
        <w:rPr>
          <w:sz w:val="22"/>
          <w:szCs w:val="22"/>
        </w:rPr>
      </w:pPr>
      <w:r w:rsidRPr="00564226">
        <w:rPr>
          <w:sz w:val="22"/>
          <w:szCs w:val="22"/>
        </w:rPr>
        <w:t>проверка правильности оформления поручения;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регистрация </w:t>
      </w:r>
      <w:r w:rsidR="00785353" w:rsidRPr="00564226">
        <w:rPr>
          <w:sz w:val="22"/>
          <w:szCs w:val="22"/>
        </w:rPr>
        <w:t xml:space="preserve">поручения </w:t>
      </w:r>
      <w:r w:rsidRPr="00564226">
        <w:rPr>
          <w:sz w:val="22"/>
          <w:szCs w:val="22"/>
        </w:rPr>
        <w:t xml:space="preserve">в Журнале </w:t>
      </w:r>
      <w:r w:rsidR="003052A0">
        <w:rPr>
          <w:sz w:val="22"/>
          <w:szCs w:val="22"/>
        </w:rPr>
        <w:t>входящих</w:t>
      </w:r>
      <w:r w:rsidR="003052A0" w:rsidRPr="00564226">
        <w:rPr>
          <w:sz w:val="22"/>
          <w:szCs w:val="22"/>
        </w:rPr>
        <w:t xml:space="preserve"> </w:t>
      </w:r>
      <w:r w:rsidRPr="00564226">
        <w:rPr>
          <w:sz w:val="22"/>
          <w:szCs w:val="22"/>
        </w:rPr>
        <w:t>поручений;</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сверка </w:t>
      </w:r>
      <w:r w:rsidR="00321324">
        <w:rPr>
          <w:sz w:val="22"/>
          <w:szCs w:val="22"/>
        </w:rPr>
        <w:t>П</w:t>
      </w:r>
      <w:r w:rsidR="00321324" w:rsidRPr="00564226">
        <w:rPr>
          <w:sz w:val="22"/>
          <w:szCs w:val="22"/>
        </w:rPr>
        <w:t xml:space="preserve">оручения </w:t>
      </w:r>
      <w:r w:rsidRPr="00564226">
        <w:rPr>
          <w:sz w:val="22"/>
          <w:szCs w:val="22"/>
        </w:rPr>
        <w:t>с данными, содержащимися в учетных регистрах Депозитария;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исполнение </w:t>
      </w:r>
      <w:r w:rsidR="00321324">
        <w:rPr>
          <w:sz w:val="22"/>
          <w:szCs w:val="22"/>
        </w:rPr>
        <w:t>П</w:t>
      </w:r>
      <w:r w:rsidR="00321324" w:rsidRPr="00564226">
        <w:rPr>
          <w:sz w:val="22"/>
          <w:szCs w:val="22"/>
        </w:rPr>
        <w:t xml:space="preserve">оручения </w:t>
      </w:r>
      <w:r w:rsidR="006E11DE" w:rsidRPr="00564226">
        <w:rPr>
          <w:sz w:val="22"/>
          <w:szCs w:val="22"/>
        </w:rPr>
        <w:t>с одновременн</w:t>
      </w:r>
      <w:r w:rsidR="00635C3A" w:rsidRPr="00564226">
        <w:rPr>
          <w:sz w:val="22"/>
          <w:szCs w:val="22"/>
        </w:rPr>
        <w:t>ы</w:t>
      </w:r>
      <w:r w:rsidR="006E11DE" w:rsidRPr="00564226">
        <w:rPr>
          <w:sz w:val="22"/>
          <w:szCs w:val="22"/>
        </w:rPr>
        <w:t xml:space="preserve">м отражением операции в регистрах депозитарного учета </w:t>
      </w:r>
      <w:r w:rsidRPr="00564226">
        <w:rPr>
          <w:sz w:val="22"/>
          <w:szCs w:val="22"/>
        </w:rPr>
        <w:t xml:space="preserve">или неисполнение </w:t>
      </w:r>
      <w:r w:rsidR="00321324">
        <w:rPr>
          <w:sz w:val="22"/>
          <w:szCs w:val="22"/>
        </w:rPr>
        <w:t>П</w:t>
      </w:r>
      <w:r w:rsidRPr="00564226">
        <w:rPr>
          <w:sz w:val="22"/>
          <w:szCs w:val="22"/>
        </w:rPr>
        <w:t xml:space="preserve">оручения в связи с несоответствием данных в учетных регистрах Депозитария данным, указанным в </w:t>
      </w:r>
      <w:r w:rsidR="00321324">
        <w:rPr>
          <w:sz w:val="22"/>
          <w:szCs w:val="22"/>
        </w:rPr>
        <w:t>П</w:t>
      </w:r>
      <w:r w:rsidRPr="00564226">
        <w:rPr>
          <w:sz w:val="22"/>
          <w:szCs w:val="22"/>
        </w:rPr>
        <w:t>оручении</w:t>
      </w:r>
      <w:r w:rsidR="006E11DE" w:rsidRPr="00564226">
        <w:rPr>
          <w:sz w:val="22"/>
          <w:szCs w:val="22"/>
        </w:rPr>
        <w:t>, либо неисполнени</w:t>
      </w:r>
      <w:r w:rsidR="00635C3A" w:rsidRPr="00564226">
        <w:rPr>
          <w:sz w:val="22"/>
          <w:szCs w:val="22"/>
        </w:rPr>
        <w:t>е</w:t>
      </w:r>
      <w:r w:rsidR="006E11DE" w:rsidRPr="00564226">
        <w:rPr>
          <w:sz w:val="22"/>
          <w:szCs w:val="22"/>
        </w:rPr>
        <w:t xml:space="preserve"> </w:t>
      </w:r>
      <w:r w:rsidR="00321324">
        <w:rPr>
          <w:sz w:val="22"/>
          <w:szCs w:val="22"/>
        </w:rPr>
        <w:t>П</w:t>
      </w:r>
      <w:r w:rsidR="006E11DE" w:rsidRPr="00564226">
        <w:rPr>
          <w:sz w:val="22"/>
          <w:szCs w:val="22"/>
        </w:rPr>
        <w:t xml:space="preserve">оручения на основании полученного отказа в совершении операции </w:t>
      </w:r>
      <w:r w:rsidR="003052A0">
        <w:rPr>
          <w:sz w:val="22"/>
          <w:szCs w:val="22"/>
        </w:rPr>
        <w:t>Реестродержателя</w:t>
      </w:r>
      <w:r w:rsidR="006E11DE" w:rsidRPr="00564226">
        <w:rPr>
          <w:sz w:val="22"/>
          <w:szCs w:val="22"/>
        </w:rPr>
        <w:t xml:space="preserve"> или депозитария места хранения</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составление отчета о совершенной операции или об отказе в совершении операции;</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регистрация отчета в Журнале </w:t>
      </w:r>
      <w:r w:rsidR="003052A0">
        <w:rPr>
          <w:sz w:val="22"/>
          <w:szCs w:val="22"/>
        </w:rPr>
        <w:t>исходящих документов</w:t>
      </w:r>
      <w:r w:rsidRPr="00564226">
        <w:rPr>
          <w:sz w:val="22"/>
          <w:szCs w:val="22"/>
        </w:rPr>
        <w:t xml:space="preserve"> и передача отчета инициатору операции и</w:t>
      </w:r>
      <w:r w:rsidR="004226D8" w:rsidRPr="00564226">
        <w:rPr>
          <w:sz w:val="22"/>
          <w:szCs w:val="22"/>
        </w:rPr>
        <w:t xml:space="preserve"> иным лицам в соответствии с </w:t>
      </w:r>
      <w:r w:rsidR="005B129E">
        <w:rPr>
          <w:sz w:val="22"/>
          <w:szCs w:val="22"/>
        </w:rPr>
        <w:t>настоящими Условиями</w:t>
      </w:r>
      <w:r w:rsidR="004226D8" w:rsidRPr="00564226">
        <w:rPr>
          <w:sz w:val="22"/>
          <w:szCs w:val="22"/>
        </w:rPr>
        <w:t>, действующим законодательством Российской Федерации и иными нормативными правовыми актами</w:t>
      </w:r>
      <w:r w:rsidRPr="00564226">
        <w:rPr>
          <w:sz w:val="22"/>
          <w:szCs w:val="22"/>
        </w:rPr>
        <w:t>.</w:t>
      </w:r>
    </w:p>
    <w:p w:rsidR="00C351A9" w:rsidRPr="00564226" w:rsidRDefault="00C351A9" w:rsidP="00D649CD">
      <w:pPr>
        <w:ind w:firstLine="720"/>
        <w:jc w:val="both"/>
        <w:rPr>
          <w:sz w:val="22"/>
          <w:szCs w:val="22"/>
        </w:rPr>
      </w:pPr>
    </w:p>
    <w:p w:rsidR="00C351A9" w:rsidRPr="00564226" w:rsidRDefault="00C351A9" w:rsidP="0024033F">
      <w:pPr>
        <w:pStyle w:val="af5"/>
        <w:numPr>
          <w:ilvl w:val="2"/>
          <w:numId w:val="73"/>
        </w:numPr>
        <w:ind w:left="0" w:firstLine="0"/>
        <w:jc w:val="both"/>
        <w:rPr>
          <w:sz w:val="22"/>
          <w:szCs w:val="22"/>
        </w:rPr>
      </w:pPr>
      <w:r w:rsidRPr="00564226">
        <w:rPr>
          <w:sz w:val="22"/>
          <w:szCs w:val="22"/>
        </w:rPr>
        <w:t>Образцы документов, которые Депоненты должны заполнять и получать</w:t>
      </w:r>
      <w:r w:rsidR="00C04B40" w:rsidRPr="00564226">
        <w:rPr>
          <w:sz w:val="22"/>
          <w:szCs w:val="22"/>
        </w:rPr>
        <w:t xml:space="preserve"> на руки</w:t>
      </w:r>
      <w:r w:rsidR="00DB725E" w:rsidRPr="00564226">
        <w:rPr>
          <w:sz w:val="22"/>
          <w:szCs w:val="22"/>
        </w:rPr>
        <w:t xml:space="preserve">, </w:t>
      </w:r>
      <w:r w:rsidRPr="00564226">
        <w:rPr>
          <w:sz w:val="22"/>
          <w:szCs w:val="22"/>
        </w:rPr>
        <w:t>содержатся в Приложении № 1 к настоящ</w:t>
      </w:r>
      <w:r w:rsidR="00321324">
        <w:rPr>
          <w:sz w:val="22"/>
          <w:szCs w:val="22"/>
        </w:rPr>
        <w:t>им</w:t>
      </w:r>
      <w:r w:rsidR="00950D01" w:rsidRPr="00564226">
        <w:rPr>
          <w:sz w:val="22"/>
          <w:szCs w:val="22"/>
        </w:rPr>
        <w:t xml:space="preserve"> </w:t>
      </w:r>
      <w:r w:rsidR="00321324">
        <w:rPr>
          <w:sz w:val="22"/>
          <w:szCs w:val="22"/>
        </w:rPr>
        <w:t>Условиям</w:t>
      </w:r>
      <w:r w:rsidRPr="00564226">
        <w:rPr>
          <w:sz w:val="22"/>
          <w:szCs w:val="22"/>
        </w:rPr>
        <w:t>.</w:t>
      </w:r>
    </w:p>
    <w:p w:rsidR="00134828" w:rsidRPr="00564226" w:rsidRDefault="00134828" w:rsidP="00D649CD">
      <w:pPr>
        <w:rPr>
          <w:sz w:val="22"/>
          <w:szCs w:val="22"/>
        </w:rPr>
      </w:pPr>
    </w:p>
    <w:p w:rsidR="00C351A9" w:rsidRPr="003104F0" w:rsidRDefault="00C351A9" w:rsidP="00CB2832">
      <w:pPr>
        <w:pStyle w:val="41"/>
        <w:rPr>
          <w:rStyle w:val="af9"/>
          <w:bCs w:val="0"/>
          <w:iCs w:val="0"/>
          <w:color w:val="auto"/>
          <w:spacing w:val="15"/>
          <w:sz w:val="20"/>
          <w:szCs w:val="20"/>
        </w:rPr>
      </w:pPr>
      <w:bookmarkStart w:id="70" w:name="_Toc510543841"/>
      <w:r w:rsidRPr="003104F0">
        <w:rPr>
          <w:rStyle w:val="af9"/>
          <w:b/>
          <w:bCs w:val="0"/>
          <w:i/>
          <w:iCs w:val="0"/>
          <w:spacing w:val="15"/>
        </w:rPr>
        <w:t>Основания для проведения депозитарной операции</w:t>
      </w:r>
      <w:bookmarkEnd w:id="70"/>
    </w:p>
    <w:p w:rsidR="00C351A9" w:rsidRPr="00564226" w:rsidRDefault="00C351A9" w:rsidP="00D649CD">
      <w:pPr>
        <w:jc w:val="both"/>
        <w:rPr>
          <w:sz w:val="22"/>
          <w:szCs w:val="22"/>
        </w:rPr>
      </w:pPr>
    </w:p>
    <w:p w:rsidR="000D4451" w:rsidRPr="00930201" w:rsidRDefault="00C351A9" w:rsidP="00930201">
      <w:pPr>
        <w:pStyle w:val="af5"/>
        <w:numPr>
          <w:ilvl w:val="2"/>
          <w:numId w:val="74"/>
        </w:numPr>
        <w:ind w:left="709" w:hanging="709"/>
        <w:jc w:val="both"/>
        <w:rPr>
          <w:sz w:val="22"/>
          <w:szCs w:val="22"/>
        </w:rPr>
      </w:pPr>
      <w:r w:rsidRPr="00930201">
        <w:rPr>
          <w:sz w:val="22"/>
          <w:szCs w:val="22"/>
        </w:rPr>
        <w:t>Основанием для исполнения депозитарной операции является</w:t>
      </w:r>
      <w:r w:rsidR="000D4451" w:rsidRPr="00930201">
        <w:rPr>
          <w:sz w:val="22"/>
          <w:szCs w:val="22"/>
        </w:rPr>
        <w:t>:</w:t>
      </w:r>
    </w:p>
    <w:p w:rsidR="00B82EEE" w:rsidRPr="00930201" w:rsidRDefault="00A62038" w:rsidP="00930201">
      <w:pPr>
        <w:pStyle w:val="af5"/>
        <w:numPr>
          <w:ilvl w:val="0"/>
          <w:numId w:val="75"/>
        </w:numPr>
        <w:jc w:val="both"/>
        <w:rPr>
          <w:sz w:val="22"/>
          <w:szCs w:val="22"/>
        </w:rPr>
      </w:pPr>
      <w:r w:rsidRPr="00930201">
        <w:rPr>
          <w:sz w:val="22"/>
          <w:szCs w:val="22"/>
        </w:rPr>
        <w:t>П</w:t>
      </w:r>
      <w:r w:rsidR="00C351A9" w:rsidRPr="00930201">
        <w:rPr>
          <w:sz w:val="22"/>
          <w:szCs w:val="22"/>
        </w:rPr>
        <w:t>оручение</w:t>
      </w:r>
      <w:r w:rsidR="000D4451" w:rsidRPr="00930201">
        <w:rPr>
          <w:sz w:val="22"/>
          <w:szCs w:val="22"/>
        </w:rPr>
        <w:t>, подписанное Депонентом или уполномоченным лицом</w:t>
      </w:r>
      <w:r w:rsidR="00FD4688" w:rsidRPr="00930201">
        <w:rPr>
          <w:sz w:val="22"/>
          <w:szCs w:val="22"/>
        </w:rPr>
        <w:t xml:space="preserve"> Депонента</w:t>
      </w:r>
      <w:r w:rsidR="000D4451" w:rsidRPr="00930201">
        <w:rPr>
          <w:sz w:val="22"/>
          <w:szCs w:val="22"/>
        </w:rPr>
        <w:t xml:space="preserve"> (попечителем, оператором, распорядителем счета депо);</w:t>
      </w:r>
    </w:p>
    <w:p w:rsidR="00B82EEE" w:rsidRPr="00930201" w:rsidRDefault="00A62038" w:rsidP="00930201">
      <w:pPr>
        <w:pStyle w:val="af5"/>
        <w:numPr>
          <w:ilvl w:val="0"/>
          <w:numId w:val="75"/>
        </w:numPr>
        <w:jc w:val="both"/>
        <w:rPr>
          <w:sz w:val="22"/>
          <w:szCs w:val="22"/>
        </w:rPr>
      </w:pPr>
      <w:r w:rsidRPr="00930201">
        <w:rPr>
          <w:sz w:val="22"/>
          <w:szCs w:val="22"/>
        </w:rPr>
        <w:t>Служебное поручение</w:t>
      </w:r>
      <w:r w:rsidR="00D3105A" w:rsidRPr="00930201">
        <w:rPr>
          <w:sz w:val="22"/>
          <w:szCs w:val="22"/>
        </w:rPr>
        <w:t>,</w:t>
      </w:r>
      <w:r w:rsidR="00B82EEE" w:rsidRPr="00930201">
        <w:rPr>
          <w:sz w:val="22"/>
          <w:szCs w:val="22"/>
        </w:rPr>
        <w:t xml:space="preserve"> подписанное уполномочен</w:t>
      </w:r>
      <w:r w:rsidR="00FD4688" w:rsidRPr="00930201">
        <w:rPr>
          <w:sz w:val="22"/>
          <w:szCs w:val="22"/>
        </w:rPr>
        <w:t>н</w:t>
      </w:r>
      <w:r w:rsidR="00B82EEE" w:rsidRPr="00930201">
        <w:rPr>
          <w:sz w:val="22"/>
          <w:szCs w:val="22"/>
        </w:rPr>
        <w:t>ым сотрудником Депозитария</w:t>
      </w:r>
      <w:r w:rsidR="00D3105A" w:rsidRPr="00930201">
        <w:rPr>
          <w:sz w:val="22"/>
          <w:szCs w:val="22"/>
        </w:rPr>
        <w:t>,</w:t>
      </w:r>
      <w:r w:rsidR="00B82EEE" w:rsidRPr="00930201">
        <w:rPr>
          <w:sz w:val="22"/>
          <w:szCs w:val="22"/>
        </w:rPr>
        <w:t xml:space="preserve"> – при получении документов от эмитентов, </w:t>
      </w:r>
      <w:r w:rsidRPr="00930201">
        <w:rPr>
          <w:sz w:val="22"/>
          <w:szCs w:val="22"/>
        </w:rPr>
        <w:t>Реестродержателей</w:t>
      </w:r>
      <w:r w:rsidR="00B82EEE" w:rsidRPr="00930201">
        <w:rPr>
          <w:sz w:val="22"/>
          <w:szCs w:val="22"/>
        </w:rPr>
        <w:t xml:space="preserve">, депозитариев, подтверждающих проведение корпоративных действий, </w:t>
      </w:r>
      <w:r w:rsidR="002B4B0A" w:rsidRPr="00930201">
        <w:rPr>
          <w:sz w:val="22"/>
          <w:szCs w:val="22"/>
        </w:rPr>
        <w:t xml:space="preserve">документов от уполномоченных государственных органов, </w:t>
      </w:r>
      <w:r w:rsidR="00B82EEE" w:rsidRPr="00930201">
        <w:rPr>
          <w:sz w:val="22"/>
          <w:szCs w:val="22"/>
        </w:rPr>
        <w:t>а также в иных случаях, когда в соответствии с договором с Депонентом, настоящим</w:t>
      </w:r>
      <w:r w:rsidRPr="00930201">
        <w:rPr>
          <w:sz w:val="22"/>
          <w:szCs w:val="22"/>
        </w:rPr>
        <w:t>и Условиями</w:t>
      </w:r>
      <w:r w:rsidR="00B82EEE" w:rsidRPr="00930201">
        <w:rPr>
          <w:sz w:val="22"/>
          <w:szCs w:val="22"/>
        </w:rPr>
        <w:t>, действующими нормативными правовыми актами Российской Федерации инициатором операции выступает Депозитарий.</w:t>
      </w:r>
    </w:p>
    <w:p w:rsidR="004F41F2" w:rsidRPr="00564226" w:rsidRDefault="004F41F2" w:rsidP="00527A59">
      <w:pPr>
        <w:ind w:firstLine="360"/>
        <w:jc w:val="both"/>
        <w:rPr>
          <w:sz w:val="22"/>
          <w:szCs w:val="22"/>
        </w:rPr>
      </w:pPr>
    </w:p>
    <w:p w:rsidR="000D4451" w:rsidRPr="00564226" w:rsidRDefault="00D3105A" w:rsidP="00527A59">
      <w:pPr>
        <w:ind w:firstLine="360"/>
        <w:jc w:val="both"/>
        <w:rPr>
          <w:sz w:val="22"/>
          <w:szCs w:val="22"/>
        </w:rPr>
      </w:pPr>
      <w:r w:rsidRPr="00564226">
        <w:rPr>
          <w:sz w:val="22"/>
          <w:szCs w:val="22"/>
        </w:rPr>
        <w:t>В случаях, предусмотренных настоящим</w:t>
      </w:r>
      <w:r w:rsidR="00A62038">
        <w:rPr>
          <w:sz w:val="22"/>
          <w:szCs w:val="22"/>
        </w:rPr>
        <w:t>и</w:t>
      </w:r>
      <w:r w:rsidRPr="00564226">
        <w:rPr>
          <w:sz w:val="22"/>
          <w:szCs w:val="22"/>
        </w:rPr>
        <w:t xml:space="preserve"> </w:t>
      </w:r>
      <w:r w:rsidR="00A62038">
        <w:rPr>
          <w:sz w:val="22"/>
          <w:szCs w:val="22"/>
        </w:rPr>
        <w:t>Условиями</w:t>
      </w:r>
      <w:r w:rsidRPr="00564226">
        <w:rPr>
          <w:sz w:val="22"/>
          <w:szCs w:val="22"/>
        </w:rPr>
        <w:t xml:space="preserve">, к </w:t>
      </w:r>
      <w:r w:rsidR="00A62038">
        <w:rPr>
          <w:sz w:val="22"/>
          <w:szCs w:val="22"/>
        </w:rPr>
        <w:t>П</w:t>
      </w:r>
      <w:r w:rsidRPr="00564226">
        <w:rPr>
          <w:sz w:val="22"/>
          <w:szCs w:val="22"/>
        </w:rPr>
        <w:t>оручению должны прилагаться</w:t>
      </w:r>
      <w:r w:rsidR="00067FC4" w:rsidRPr="00564226">
        <w:rPr>
          <w:sz w:val="22"/>
          <w:szCs w:val="22"/>
        </w:rPr>
        <w:t xml:space="preserve"> </w:t>
      </w:r>
      <w:r w:rsidR="00C351A9" w:rsidRPr="00564226">
        <w:rPr>
          <w:sz w:val="22"/>
          <w:szCs w:val="22"/>
        </w:rPr>
        <w:t>все необходимые для исполнения депозитарной операции документы</w:t>
      </w:r>
      <w:r w:rsidR="003E6072" w:rsidRPr="00564226">
        <w:rPr>
          <w:sz w:val="22"/>
          <w:szCs w:val="22"/>
        </w:rPr>
        <w:t>, определенные настоящим</w:t>
      </w:r>
      <w:r w:rsidR="00A62038">
        <w:rPr>
          <w:sz w:val="22"/>
          <w:szCs w:val="22"/>
        </w:rPr>
        <w:t xml:space="preserve">и Условиями </w:t>
      </w:r>
      <w:r w:rsidRPr="00564226">
        <w:rPr>
          <w:sz w:val="22"/>
          <w:szCs w:val="22"/>
        </w:rPr>
        <w:t>для конкретной депозитарной операции</w:t>
      </w:r>
      <w:r w:rsidR="00C351A9" w:rsidRPr="00564226">
        <w:rPr>
          <w:sz w:val="22"/>
          <w:szCs w:val="22"/>
        </w:rPr>
        <w:t>.</w:t>
      </w:r>
      <w:r w:rsidR="003E6072" w:rsidRPr="00564226">
        <w:rPr>
          <w:sz w:val="22"/>
          <w:szCs w:val="22"/>
        </w:rPr>
        <w:t xml:space="preserve"> </w:t>
      </w:r>
      <w:proofErr w:type="gramStart"/>
      <w:r w:rsidR="00034D40" w:rsidRPr="00564226">
        <w:rPr>
          <w:sz w:val="22"/>
          <w:szCs w:val="22"/>
        </w:rPr>
        <w:t xml:space="preserve">К </w:t>
      </w:r>
      <w:r w:rsidR="003E6072" w:rsidRPr="00564226">
        <w:rPr>
          <w:sz w:val="22"/>
          <w:szCs w:val="22"/>
        </w:rPr>
        <w:t>таким д</w:t>
      </w:r>
      <w:r w:rsidR="00AB4332" w:rsidRPr="00564226">
        <w:rPr>
          <w:sz w:val="22"/>
          <w:szCs w:val="22"/>
        </w:rPr>
        <w:t>о</w:t>
      </w:r>
      <w:r w:rsidR="003E6072" w:rsidRPr="00564226">
        <w:rPr>
          <w:sz w:val="22"/>
          <w:szCs w:val="22"/>
        </w:rPr>
        <w:t>кументам, помимо прочего,</w:t>
      </w:r>
      <w:r w:rsidR="00034D40" w:rsidRPr="00564226">
        <w:rPr>
          <w:sz w:val="22"/>
          <w:szCs w:val="22"/>
        </w:rPr>
        <w:t xml:space="preserve"> относятся отчеты депозитариев</w:t>
      </w:r>
      <w:r w:rsidR="00BA33B9" w:rsidRPr="00564226">
        <w:rPr>
          <w:sz w:val="22"/>
          <w:szCs w:val="22"/>
        </w:rPr>
        <w:t xml:space="preserve"> места хранения</w:t>
      </w:r>
      <w:r w:rsidR="00034D40" w:rsidRPr="00564226">
        <w:rPr>
          <w:sz w:val="22"/>
          <w:szCs w:val="22"/>
        </w:rPr>
        <w:t xml:space="preserve"> и уведомления </w:t>
      </w:r>
      <w:r w:rsidR="00A62038">
        <w:rPr>
          <w:sz w:val="22"/>
          <w:szCs w:val="22"/>
        </w:rPr>
        <w:t>Реестродержателей</w:t>
      </w:r>
      <w:r w:rsidR="00FF5122" w:rsidRPr="00564226">
        <w:rPr>
          <w:sz w:val="22"/>
          <w:szCs w:val="22"/>
        </w:rPr>
        <w:t xml:space="preserve">, которые поступают в Депозитарий в порядке, сроки и способами (бумажный носитель, </w:t>
      </w:r>
      <w:r w:rsidR="00FF5122" w:rsidRPr="00564226">
        <w:rPr>
          <w:sz w:val="22"/>
          <w:szCs w:val="22"/>
        </w:rPr>
        <w:lastRenderedPageBreak/>
        <w:t xml:space="preserve">электронная форма и т.п.), определенными договорами, соглашениями и иными документами, регулирующими отношения Депозитария с </w:t>
      </w:r>
      <w:r w:rsidR="00BA33B9" w:rsidRPr="00564226">
        <w:rPr>
          <w:sz w:val="22"/>
          <w:szCs w:val="22"/>
        </w:rPr>
        <w:t>депозитариями места хранения</w:t>
      </w:r>
      <w:r w:rsidR="00FF5122" w:rsidRPr="00564226">
        <w:rPr>
          <w:sz w:val="22"/>
          <w:szCs w:val="22"/>
        </w:rPr>
        <w:t xml:space="preserve"> и </w:t>
      </w:r>
      <w:r w:rsidR="00A62038">
        <w:rPr>
          <w:sz w:val="22"/>
          <w:szCs w:val="22"/>
        </w:rPr>
        <w:t>Реестродержателями</w:t>
      </w:r>
      <w:r w:rsidRPr="00564226">
        <w:rPr>
          <w:sz w:val="22"/>
          <w:szCs w:val="22"/>
        </w:rPr>
        <w:t>,</w:t>
      </w:r>
      <w:r w:rsidR="0039588D" w:rsidRPr="00564226">
        <w:rPr>
          <w:sz w:val="22"/>
          <w:szCs w:val="22"/>
        </w:rPr>
        <w:t xml:space="preserve"> </w:t>
      </w:r>
      <w:r w:rsidR="00B82EEE" w:rsidRPr="00564226">
        <w:rPr>
          <w:sz w:val="22"/>
          <w:szCs w:val="22"/>
        </w:rPr>
        <w:t>и</w:t>
      </w:r>
      <w:r w:rsidR="000D4451" w:rsidRPr="00564226">
        <w:rPr>
          <w:sz w:val="22"/>
          <w:szCs w:val="22"/>
        </w:rPr>
        <w:t>ные документы, подлежащие обязательному исполнению в соответствии с действующим законодательством</w:t>
      </w:r>
      <w:r w:rsidRPr="00564226">
        <w:rPr>
          <w:sz w:val="22"/>
          <w:szCs w:val="22"/>
        </w:rPr>
        <w:t xml:space="preserve"> РФ</w:t>
      </w:r>
      <w:r w:rsidR="000D4451" w:rsidRPr="00564226">
        <w:rPr>
          <w:sz w:val="22"/>
          <w:szCs w:val="22"/>
        </w:rPr>
        <w:t>.</w:t>
      </w:r>
      <w:proofErr w:type="gramEnd"/>
    </w:p>
    <w:p w:rsidR="000D4451" w:rsidRPr="00564226" w:rsidRDefault="000D4451" w:rsidP="000D4451">
      <w:pPr>
        <w:jc w:val="both"/>
        <w:rPr>
          <w:sz w:val="22"/>
          <w:szCs w:val="22"/>
        </w:rPr>
      </w:pPr>
    </w:p>
    <w:p w:rsidR="00C351A9" w:rsidRPr="00564226" w:rsidRDefault="00C351A9" w:rsidP="00FB34E4">
      <w:pPr>
        <w:pStyle w:val="af5"/>
        <w:numPr>
          <w:ilvl w:val="2"/>
          <w:numId w:val="74"/>
        </w:numPr>
        <w:ind w:left="0" w:firstLine="0"/>
        <w:jc w:val="both"/>
        <w:rPr>
          <w:sz w:val="22"/>
          <w:szCs w:val="22"/>
        </w:rPr>
      </w:pPr>
      <w:r w:rsidRPr="00564226">
        <w:rPr>
          <w:sz w:val="22"/>
          <w:szCs w:val="22"/>
        </w:rPr>
        <w:t xml:space="preserve">В Депозитарии </w:t>
      </w:r>
      <w:r w:rsidR="00D3105A" w:rsidRPr="00564226">
        <w:rPr>
          <w:sz w:val="22"/>
          <w:szCs w:val="22"/>
        </w:rPr>
        <w:t xml:space="preserve">- </w:t>
      </w:r>
      <w:r w:rsidRPr="00564226">
        <w:rPr>
          <w:sz w:val="22"/>
          <w:szCs w:val="22"/>
        </w:rPr>
        <w:t xml:space="preserve">в зависимости от инициатора операции </w:t>
      </w:r>
      <w:r w:rsidR="00D3105A" w:rsidRPr="00564226">
        <w:rPr>
          <w:sz w:val="22"/>
          <w:szCs w:val="22"/>
        </w:rPr>
        <w:t xml:space="preserve">- </w:t>
      </w:r>
      <w:r w:rsidRPr="00564226">
        <w:rPr>
          <w:sz w:val="22"/>
          <w:szCs w:val="22"/>
        </w:rPr>
        <w:t xml:space="preserve">выделяются следующие виды </w:t>
      </w:r>
      <w:r w:rsidR="00942C2D">
        <w:rPr>
          <w:sz w:val="22"/>
          <w:szCs w:val="22"/>
        </w:rPr>
        <w:t>П</w:t>
      </w:r>
      <w:r w:rsidR="00942C2D" w:rsidRPr="00564226">
        <w:rPr>
          <w:sz w:val="22"/>
          <w:szCs w:val="22"/>
        </w:rPr>
        <w:t>оручений</w:t>
      </w:r>
      <w:r w:rsidRPr="00564226">
        <w:rPr>
          <w:sz w:val="22"/>
          <w:szCs w:val="22"/>
        </w:rPr>
        <w:t>:</w:t>
      </w:r>
    </w:p>
    <w:p w:rsidR="00C351A9" w:rsidRPr="00564226" w:rsidRDefault="00C351A9" w:rsidP="00D649CD">
      <w:pPr>
        <w:numPr>
          <w:ilvl w:val="0"/>
          <w:numId w:val="1"/>
        </w:numPr>
        <w:tabs>
          <w:tab w:val="left" w:pos="720"/>
        </w:tabs>
        <w:jc w:val="both"/>
        <w:rPr>
          <w:sz w:val="22"/>
          <w:szCs w:val="22"/>
        </w:rPr>
      </w:pPr>
      <w:proofErr w:type="gramStart"/>
      <w:r w:rsidRPr="00564226">
        <w:rPr>
          <w:sz w:val="22"/>
          <w:szCs w:val="22"/>
        </w:rPr>
        <w:t>кли</w:t>
      </w:r>
      <w:r w:rsidR="00066C2A" w:rsidRPr="00564226">
        <w:rPr>
          <w:sz w:val="22"/>
          <w:szCs w:val="22"/>
        </w:rPr>
        <w:t>ентские</w:t>
      </w:r>
      <w:proofErr w:type="gramEnd"/>
      <w:r w:rsidR="00066C2A" w:rsidRPr="00564226">
        <w:rPr>
          <w:sz w:val="22"/>
          <w:szCs w:val="22"/>
        </w:rPr>
        <w:t xml:space="preserve"> - инициатором является Д</w:t>
      </w:r>
      <w:r w:rsidRPr="00564226">
        <w:rPr>
          <w:sz w:val="22"/>
          <w:szCs w:val="22"/>
        </w:rPr>
        <w:t xml:space="preserve">епонент либо </w:t>
      </w:r>
      <w:r w:rsidR="00066C2A" w:rsidRPr="00564226">
        <w:rPr>
          <w:sz w:val="22"/>
          <w:szCs w:val="22"/>
        </w:rPr>
        <w:t xml:space="preserve">его </w:t>
      </w:r>
      <w:r w:rsidRPr="00564226">
        <w:rPr>
          <w:sz w:val="22"/>
          <w:szCs w:val="22"/>
        </w:rPr>
        <w:t>уполномоченн</w:t>
      </w:r>
      <w:r w:rsidR="00066C2A" w:rsidRPr="00564226">
        <w:rPr>
          <w:sz w:val="22"/>
          <w:szCs w:val="22"/>
        </w:rPr>
        <w:t>ый представитель</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служебные - инициатором являются должностные лица Депозитария;</w:t>
      </w:r>
    </w:p>
    <w:p w:rsidR="00C351A9" w:rsidRPr="00564226" w:rsidRDefault="00C351A9" w:rsidP="00D649CD">
      <w:pPr>
        <w:numPr>
          <w:ilvl w:val="0"/>
          <w:numId w:val="1"/>
        </w:numPr>
        <w:tabs>
          <w:tab w:val="left" w:pos="720"/>
        </w:tabs>
        <w:jc w:val="both"/>
        <w:rPr>
          <w:sz w:val="22"/>
          <w:szCs w:val="22"/>
        </w:rPr>
      </w:pPr>
      <w:r w:rsidRPr="00564226">
        <w:rPr>
          <w:sz w:val="22"/>
          <w:szCs w:val="22"/>
        </w:rPr>
        <w:t>официальные - инициатором являются уполномоченные государственные органы;</w:t>
      </w:r>
    </w:p>
    <w:p w:rsidR="00C351A9" w:rsidRPr="00564226" w:rsidRDefault="00C351A9" w:rsidP="00D649CD">
      <w:pPr>
        <w:numPr>
          <w:ilvl w:val="0"/>
          <w:numId w:val="1"/>
        </w:numPr>
        <w:tabs>
          <w:tab w:val="left" w:pos="720"/>
        </w:tabs>
        <w:jc w:val="both"/>
        <w:rPr>
          <w:sz w:val="22"/>
          <w:szCs w:val="22"/>
        </w:rPr>
      </w:pPr>
      <w:proofErr w:type="gramStart"/>
      <w:r w:rsidRPr="00564226">
        <w:rPr>
          <w:sz w:val="22"/>
          <w:szCs w:val="22"/>
        </w:rPr>
        <w:t>глобальные</w:t>
      </w:r>
      <w:proofErr w:type="gramEnd"/>
      <w:r w:rsidRPr="00564226">
        <w:rPr>
          <w:sz w:val="22"/>
          <w:szCs w:val="22"/>
        </w:rPr>
        <w:t xml:space="preserve"> - инициатором, как правило, является эмитент или </w:t>
      </w:r>
      <w:r w:rsidR="003052A0">
        <w:rPr>
          <w:sz w:val="22"/>
          <w:szCs w:val="22"/>
        </w:rPr>
        <w:t>Реестродержатель</w:t>
      </w:r>
      <w:r w:rsidRPr="00564226">
        <w:rPr>
          <w:sz w:val="22"/>
          <w:szCs w:val="22"/>
        </w:rPr>
        <w:t xml:space="preserve"> по его поручению. </w:t>
      </w:r>
    </w:p>
    <w:p w:rsidR="00C351A9" w:rsidRPr="00564226" w:rsidRDefault="00C351A9" w:rsidP="00D649CD">
      <w:pPr>
        <w:pStyle w:val="21"/>
        <w:widowControl/>
        <w:spacing w:before="0"/>
        <w:rPr>
          <w:sz w:val="22"/>
          <w:szCs w:val="22"/>
        </w:rPr>
      </w:pPr>
    </w:p>
    <w:p w:rsidR="00C351A9" w:rsidRPr="00564226" w:rsidRDefault="00C351A9" w:rsidP="00FB34E4">
      <w:pPr>
        <w:pStyle w:val="af5"/>
        <w:numPr>
          <w:ilvl w:val="2"/>
          <w:numId w:val="74"/>
        </w:numPr>
        <w:ind w:left="0" w:firstLine="0"/>
        <w:jc w:val="both"/>
        <w:rPr>
          <w:sz w:val="22"/>
          <w:szCs w:val="22"/>
        </w:rPr>
      </w:pPr>
      <w:r w:rsidRPr="00564226">
        <w:rPr>
          <w:sz w:val="22"/>
          <w:szCs w:val="22"/>
        </w:rPr>
        <w:t>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w:t>
      </w:r>
    </w:p>
    <w:p w:rsidR="00C351A9" w:rsidRPr="00564226" w:rsidRDefault="00C351A9" w:rsidP="00D649CD">
      <w:pPr>
        <w:numPr>
          <w:ilvl w:val="0"/>
          <w:numId w:val="1"/>
        </w:numPr>
        <w:tabs>
          <w:tab w:val="left" w:pos="720"/>
        </w:tabs>
        <w:jc w:val="both"/>
        <w:rPr>
          <w:sz w:val="22"/>
          <w:szCs w:val="22"/>
        </w:rPr>
      </w:pPr>
      <w:r w:rsidRPr="00564226">
        <w:rPr>
          <w:sz w:val="22"/>
          <w:szCs w:val="22"/>
        </w:rPr>
        <w:t>судов (арбитражных и общей юрисдикции);</w:t>
      </w:r>
    </w:p>
    <w:p w:rsidR="00C351A9" w:rsidRPr="00564226" w:rsidRDefault="00C351A9" w:rsidP="00D649CD">
      <w:pPr>
        <w:numPr>
          <w:ilvl w:val="0"/>
          <w:numId w:val="1"/>
        </w:numPr>
        <w:tabs>
          <w:tab w:val="left" w:pos="720"/>
        </w:tabs>
        <w:jc w:val="both"/>
        <w:rPr>
          <w:sz w:val="22"/>
          <w:szCs w:val="22"/>
        </w:rPr>
      </w:pPr>
      <w:r w:rsidRPr="00564226">
        <w:rPr>
          <w:sz w:val="22"/>
          <w:szCs w:val="22"/>
        </w:rPr>
        <w:t>органов дознания и предварительного следствия;</w:t>
      </w:r>
    </w:p>
    <w:p w:rsidR="00C351A9" w:rsidRPr="00564226" w:rsidRDefault="00C351A9" w:rsidP="00D649CD">
      <w:pPr>
        <w:numPr>
          <w:ilvl w:val="0"/>
          <w:numId w:val="1"/>
        </w:numPr>
        <w:tabs>
          <w:tab w:val="left" w:pos="720"/>
        </w:tabs>
        <w:jc w:val="both"/>
        <w:rPr>
          <w:sz w:val="22"/>
          <w:szCs w:val="22"/>
        </w:rPr>
      </w:pPr>
      <w:r w:rsidRPr="00564226">
        <w:rPr>
          <w:sz w:val="22"/>
          <w:szCs w:val="22"/>
        </w:rPr>
        <w:t>судебных приставов - исполнителей;</w:t>
      </w:r>
    </w:p>
    <w:p w:rsidR="00C351A9" w:rsidRPr="00564226" w:rsidRDefault="00C351A9" w:rsidP="00D649CD">
      <w:pPr>
        <w:numPr>
          <w:ilvl w:val="0"/>
          <w:numId w:val="1"/>
        </w:numPr>
        <w:tabs>
          <w:tab w:val="left" w:pos="720"/>
        </w:tabs>
        <w:jc w:val="both"/>
        <w:rPr>
          <w:sz w:val="22"/>
          <w:szCs w:val="22"/>
        </w:rPr>
      </w:pPr>
      <w:r w:rsidRPr="00564226">
        <w:rPr>
          <w:sz w:val="22"/>
          <w:szCs w:val="22"/>
        </w:rPr>
        <w:t>иных в соответствии с действующим законодательством</w:t>
      </w:r>
      <w:r w:rsidR="00670392" w:rsidRPr="00564226">
        <w:rPr>
          <w:sz w:val="22"/>
          <w:szCs w:val="22"/>
        </w:rPr>
        <w:t xml:space="preserve"> Российск</w:t>
      </w:r>
      <w:r w:rsidR="0043187A" w:rsidRPr="00564226">
        <w:rPr>
          <w:sz w:val="22"/>
          <w:szCs w:val="22"/>
        </w:rPr>
        <w:t>о</w:t>
      </w:r>
      <w:r w:rsidR="00670392" w:rsidRPr="00564226">
        <w:rPr>
          <w:sz w:val="22"/>
          <w:szCs w:val="22"/>
        </w:rPr>
        <w:t>й Федерации</w:t>
      </w:r>
      <w:r w:rsidRPr="00564226">
        <w:rPr>
          <w:sz w:val="22"/>
          <w:szCs w:val="22"/>
        </w:rPr>
        <w:t>.</w:t>
      </w:r>
    </w:p>
    <w:p w:rsidR="00C351A9" w:rsidRPr="00564226" w:rsidRDefault="00C351A9" w:rsidP="00D649CD">
      <w:pPr>
        <w:pStyle w:val="21"/>
        <w:widowControl/>
        <w:spacing w:before="0"/>
        <w:rPr>
          <w:sz w:val="22"/>
          <w:szCs w:val="22"/>
        </w:rPr>
      </w:pPr>
      <w:r w:rsidRPr="00564226">
        <w:rPr>
          <w:sz w:val="22"/>
          <w:szCs w:val="22"/>
        </w:rPr>
        <w:t>Письменные решения государственных органов должны сопровождаться приложением соответствующих документов:</w:t>
      </w:r>
    </w:p>
    <w:p w:rsidR="00C351A9" w:rsidRPr="00564226" w:rsidRDefault="00C351A9" w:rsidP="00D649CD">
      <w:pPr>
        <w:numPr>
          <w:ilvl w:val="0"/>
          <w:numId w:val="1"/>
        </w:numPr>
        <w:tabs>
          <w:tab w:val="left" w:pos="720"/>
        </w:tabs>
        <w:jc w:val="both"/>
        <w:rPr>
          <w:sz w:val="22"/>
          <w:szCs w:val="22"/>
        </w:rPr>
      </w:pPr>
      <w:r w:rsidRPr="00564226">
        <w:rPr>
          <w:sz w:val="22"/>
          <w:szCs w:val="22"/>
        </w:rPr>
        <w:t>судебных актов;</w:t>
      </w:r>
    </w:p>
    <w:p w:rsidR="00C351A9" w:rsidRPr="00564226" w:rsidRDefault="00C351A9" w:rsidP="00D649CD">
      <w:pPr>
        <w:numPr>
          <w:ilvl w:val="0"/>
          <w:numId w:val="1"/>
        </w:numPr>
        <w:tabs>
          <w:tab w:val="left" w:pos="720"/>
        </w:tabs>
        <w:jc w:val="both"/>
        <w:rPr>
          <w:sz w:val="22"/>
          <w:szCs w:val="22"/>
        </w:rPr>
      </w:pPr>
      <w:r w:rsidRPr="00564226">
        <w:rPr>
          <w:sz w:val="22"/>
          <w:szCs w:val="22"/>
        </w:rPr>
        <w:t>исполнительных документов;</w:t>
      </w:r>
    </w:p>
    <w:p w:rsidR="00C351A9" w:rsidRPr="00564226" w:rsidRDefault="00C351A9" w:rsidP="00D649CD">
      <w:pPr>
        <w:numPr>
          <w:ilvl w:val="0"/>
          <w:numId w:val="1"/>
        </w:numPr>
        <w:tabs>
          <w:tab w:val="left" w:pos="720"/>
        </w:tabs>
        <w:jc w:val="both"/>
        <w:rPr>
          <w:sz w:val="22"/>
          <w:szCs w:val="22"/>
        </w:rPr>
      </w:pPr>
      <w:r w:rsidRPr="00564226">
        <w:rPr>
          <w:sz w:val="22"/>
          <w:szCs w:val="22"/>
        </w:rPr>
        <w:t>постановлений органов дознания и предварительного следствия;</w:t>
      </w:r>
    </w:p>
    <w:p w:rsidR="00C351A9" w:rsidRPr="00564226" w:rsidRDefault="00C351A9" w:rsidP="00D649CD">
      <w:pPr>
        <w:numPr>
          <w:ilvl w:val="0"/>
          <w:numId w:val="1"/>
        </w:numPr>
        <w:tabs>
          <w:tab w:val="left" w:pos="720"/>
        </w:tabs>
        <w:jc w:val="both"/>
        <w:rPr>
          <w:sz w:val="22"/>
          <w:szCs w:val="22"/>
        </w:rPr>
      </w:pPr>
      <w:r w:rsidRPr="00564226">
        <w:rPr>
          <w:sz w:val="22"/>
          <w:szCs w:val="22"/>
        </w:rPr>
        <w:t>иных в соответствии с действующим законодательством Российской Федерации.</w:t>
      </w:r>
    </w:p>
    <w:p w:rsidR="00C351A9" w:rsidRPr="00564226" w:rsidRDefault="00C351A9" w:rsidP="00D649CD">
      <w:pPr>
        <w:jc w:val="both"/>
        <w:rPr>
          <w:sz w:val="22"/>
          <w:szCs w:val="22"/>
        </w:rPr>
      </w:pPr>
    </w:p>
    <w:p w:rsidR="0015510D" w:rsidRPr="00564226" w:rsidRDefault="00C351A9" w:rsidP="00FB34E4">
      <w:pPr>
        <w:pStyle w:val="af5"/>
        <w:numPr>
          <w:ilvl w:val="2"/>
          <w:numId w:val="74"/>
        </w:numPr>
        <w:ind w:left="0" w:firstLine="0"/>
        <w:jc w:val="both"/>
        <w:rPr>
          <w:sz w:val="22"/>
          <w:szCs w:val="22"/>
        </w:rPr>
      </w:pPr>
      <w:r w:rsidRPr="00564226">
        <w:rPr>
          <w:sz w:val="22"/>
          <w:szCs w:val="22"/>
        </w:rPr>
        <w:t>Поручение на исполнение депозитарн</w:t>
      </w:r>
      <w:r w:rsidR="00067FC4" w:rsidRPr="00564226">
        <w:rPr>
          <w:sz w:val="22"/>
          <w:szCs w:val="22"/>
        </w:rPr>
        <w:t>ой</w:t>
      </w:r>
      <w:r w:rsidRPr="00564226">
        <w:rPr>
          <w:sz w:val="22"/>
          <w:szCs w:val="22"/>
        </w:rPr>
        <w:t xml:space="preserve"> операци</w:t>
      </w:r>
      <w:r w:rsidR="00067FC4" w:rsidRPr="00564226">
        <w:rPr>
          <w:sz w:val="22"/>
          <w:szCs w:val="22"/>
        </w:rPr>
        <w:t>и</w:t>
      </w:r>
      <w:r w:rsidRPr="00564226">
        <w:rPr>
          <w:sz w:val="22"/>
          <w:szCs w:val="22"/>
        </w:rPr>
        <w:t xml:space="preserve"> должно быть составлено в бумажной форме с соблюдением требований действующего законодательства Российской Федерации, иных нормативных правовых актов и </w:t>
      </w:r>
      <w:r w:rsidR="00FE299C" w:rsidRPr="00564226">
        <w:rPr>
          <w:sz w:val="22"/>
          <w:szCs w:val="22"/>
        </w:rPr>
        <w:t>настоящ</w:t>
      </w:r>
      <w:r w:rsidR="00FE299C">
        <w:rPr>
          <w:sz w:val="22"/>
          <w:szCs w:val="22"/>
        </w:rPr>
        <w:t>их</w:t>
      </w:r>
      <w:r w:rsidR="00FE299C" w:rsidRPr="00564226">
        <w:rPr>
          <w:sz w:val="22"/>
          <w:szCs w:val="22"/>
        </w:rPr>
        <w:t xml:space="preserve"> </w:t>
      </w:r>
      <w:r w:rsidR="00FE299C">
        <w:rPr>
          <w:sz w:val="22"/>
          <w:szCs w:val="22"/>
        </w:rPr>
        <w:t>Условий</w:t>
      </w:r>
      <w:r w:rsidRPr="00564226">
        <w:rPr>
          <w:sz w:val="22"/>
          <w:szCs w:val="22"/>
        </w:rPr>
        <w:t xml:space="preserve">. Поручение может сопровождаться приложениями – документами, необходимыми для выполнения депозитарной операции или группы связанных депозитарных операций. Прием в качестве </w:t>
      </w:r>
      <w:r w:rsidR="00942C2D">
        <w:rPr>
          <w:sz w:val="22"/>
          <w:szCs w:val="22"/>
        </w:rPr>
        <w:t>П</w:t>
      </w:r>
      <w:r w:rsidR="00942C2D" w:rsidRPr="00564226">
        <w:rPr>
          <w:sz w:val="22"/>
          <w:szCs w:val="22"/>
        </w:rPr>
        <w:t xml:space="preserve">оручений </w:t>
      </w:r>
      <w:r w:rsidRPr="00564226">
        <w:rPr>
          <w:sz w:val="22"/>
          <w:szCs w:val="22"/>
        </w:rPr>
        <w:t xml:space="preserve">документов в электронной форме допускается в случае и в порядке, предусмотренном действующим законодательством Российской Федерации и </w:t>
      </w:r>
      <w:r w:rsidR="00231398" w:rsidRPr="00564226">
        <w:rPr>
          <w:sz w:val="22"/>
          <w:szCs w:val="22"/>
        </w:rPr>
        <w:t xml:space="preserve">закрепленном в </w:t>
      </w:r>
      <w:r w:rsidRPr="00564226">
        <w:rPr>
          <w:sz w:val="22"/>
          <w:szCs w:val="22"/>
        </w:rPr>
        <w:t>дополнительн</w:t>
      </w:r>
      <w:r w:rsidR="00231398" w:rsidRPr="00564226">
        <w:rPr>
          <w:sz w:val="22"/>
          <w:szCs w:val="22"/>
        </w:rPr>
        <w:t>о</w:t>
      </w:r>
      <w:r w:rsidRPr="00564226">
        <w:rPr>
          <w:sz w:val="22"/>
          <w:szCs w:val="22"/>
        </w:rPr>
        <w:t>м соглашени</w:t>
      </w:r>
      <w:r w:rsidR="00231398" w:rsidRPr="00564226">
        <w:rPr>
          <w:sz w:val="22"/>
          <w:szCs w:val="22"/>
        </w:rPr>
        <w:t>и</w:t>
      </w:r>
      <w:r w:rsidRPr="00564226">
        <w:rPr>
          <w:sz w:val="22"/>
          <w:szCs w:val="22"/>
        </w:rPr>
        <w:t xml:space="preserve"> к </w:t>
      </w:r>
      <w:r w:rsidR="00066C2A" w:rsidRPr="00564226">
        <w:rPr>
          <w:sz w:val="22"/>
          <w:szCs w:val="22"/>
        </w:rPr>
        <w:t>Договору</w:t>
      </w:r>
      <w:r w:rsidR="007E5B10" w:rsidRPr="00564226">
        <w:rPr>
          <w:sz w:val="22"/>
          <w:szCs w:val="22"/>
        </w:rPr>
        <w:t>.</w:t>
      </w:r>
    </w:p>
    <w:p w:rsidR="007E5B10" w:rsidRPr="00564226" w:rsidRDefault="007E5B10" w:rsidP="009E642E">
      <w:pPr>
        <w:pStyle w:val="af5"/>
        <w:ind w:left="709"/>
        <w:jc w:val="both"/>
        <w:rPr>
          <w:sz w:val="22"/>
          <w:szCs w:val="22"/>
        </w:rPr>
      </w:pPr>
    </w:p>
    <w:p w:rsidR="00C04B40" w:rsidRPr="00564226" w:rsidRDefault="00483AF8" w:rsidP="00FB34E4">
      <w:pPr>
        <w:pStyle w:val="af5"/>
        <w:numPr>
          <w:ilvl w:val="2"/>
          <w:numId w:val="74"/>
        </w:numPr>
        <w:ind w:left="0" w:firstLine="0"/>
        <w:jc w:val="both"/>
        <w:rPr>
          <w:sz w:val="22"/>
          <w:szCs w:val="22"/>
        </w:rPr>
      </w:pPr>
      <w:r w:rsidRPr="00564226">
        <w:rPr>
          <w:sz w:val="22"/>
          <w:szCs w:val="22"/>
        </w:rPr>
        <w:t>Поручения предоставляются в Депозитарий в подлиннике. В случаях, предусмотренных Договором и настоящим</w:t>
      </w:r>
      <w:r w:rsidR="009E642E">
        <w:rPr>
          <w:sz w:val="22"/>
          <w:szCs w:val="22"/>
        </w:rPr>
        <w:t>и</w:t>
      </w:r>
      <w:r w:rsidRPr="00564226">
        <w:rPr>
          <w:sz w:val="22"/>
          <w:szCs w:val="22"/>
        </w:rPr>
        <w:t xml:space="preserve"> </w:t>
      </w:r>
      <w:r w:rsidR="009E642E">
        <w:rPr>
          <w:sz w:val="22"/>
          <w:szCs w:val="22"/>
        </w:rPr>
        <w:t>Условиями</w:t>
      </w:r>
      <w:r w:rsidRPr="00564226">
        <w:rPr>
          <w:sz w:val="22"/>
          <w:szCs w:val="22"/>
        </w:rPr>
        <w:t xml:space="preserve">, подпись инициатора депозитарной операции на </w:t>
      </w:r>
      <w:r w:rsidR="00942C2D">
        <w:rPr>
          <w:sz w:val="22"/>
          <w:szCs w:val="22"/>
        </w:rPr>
        <w:t>П</w:t>
      </w:r>
      <w:r w:rsidR="00942C2D" w:rsidRPr="00564226">
        <w:rPr>
          <w:sz w:val="22"/>
          <w:szCs w:val="22"/>
        </w:rPr>
        <w:t xml:space="preserve">оручении </w:t>
      </w:r>
      <w:r w:rsidRPr="00564226">
        <w:rPr>
          <w:sz w:val="22"/>
          <w:szCs w:val="22"/>
        </w:rPr>
        <w:t xml:space="preserve">удостоверяется нотариусом. Иные документы, необходимые для выполнения депозитарной операции или группы связанных депозитарных операций, предоставляются либо в </w:t>
      </w:r>
      <w:r w:rsidR="009A5275" w:rsidRPr="00564226">
        <w:rPr>
          <w:sz w:val="22"/>
          <w:szCs w:val="22"/>
        </w:rPr>
        <w:t>подлиннике,</w:t>
      </w:r>
      <w:r w:rsidRPr="00564226">
        <w:rPr>
          <w:sz w:val="22"/>
          <w:szCs w:val="22"/>
        </w:rPr>
        <w:t xml:space="preserve"> либо, если иное </w:t>
      </w:r>
      <w:r w:rsidR="009A5275" w:rsidRPr="00564226">
        <w:rPr>
          <w:sz w:val="22"/>
          <w:szCs w:val="22"/>
        </w:rPr>
        <w:t>невозможно</w:t>
      </w:r>
      <w:r w:rsidRPr="00564226">
        <w:rPr>
          <w:sz w:val="22"/>
          <w:szCs w:val="22"/>
        </w:rPr>
        <w:t xml:space="preserve">, в форме нотариально удостоверенной копии. </w:t>
      </w:r>
    </w:p>
    <w:p w:rsidR="00C04B40" w:rsidRPr="00564226" w:rsidRDefault="00B90DC0" w:rsidP="00C04B40">
      <w:pPr>
        <w:ind w:firstLine="360"/>
        <w:jc w:val="both"/>
        <w:rPr>
          <w:sz w:val="22"/>
          <w:szCs w:val="22"/>
        </w:rPr>
      </w:pPr>
      <w:r w:rsidRPr="00564226">
        <w:rPr>
          <w:sz w:val="22"/>
          <w:szCs w:val="22"/>
        </w:rPr>
        <w:t>Способ</w:t>
      </w:r>
      <w:r w:rsidR="00483AF8" w:rsidRPr="00564226">
        <w:rPr>
          <w:sz w:val="22"/>
          <w:szCs w:val="22"/>
        </w:rPr>
        <w:t>ы</w:t>
      </w:r>
      <w:r w:rsidRPr="00564226">
        <w:rPr>
          <w:sz w:val="22"/>
          <w:szCs w:val="22"/>
        </w:rPr>
        <w:t xml:space="preserve"> предоставления </w:t>
      </w:r>
      <w:r w:rsidR="009E642E">
        <w:rPr>
          <w:sz w:val="22"/>
          <w:szCs w:val="22"/>
        </w:rPr>
        <w:t>П</w:t>
      </w:r>
      <w:r w:rsidRPr="00564226">
        <w:rPr>
          <w:sz w:val="22"/>
          <w:szCs w:val="22"/>
        </w:rPr>
        <w:t>оручений на исполнение депозитарных операций</w:t>
      </w:r>
      <w:r w:rsidR="00483AF8" w:rsidRPr="00564226">
        <w:rPr>
          <w:sz w:val="22"/>
          <w:szCs w:val="22"/>
        </w:rPr>
        <w:t xml:space="preserve">, допустимые в соответствии с Договором </w:t>
      </w:r>
      <w:r w:rsidR="00C04B40" w:rsidRPr="00564226">
        <w:rPr>
          <w:sz w:val="22"/>
          <w:szCs w:val="22"/>
        </w:rPr>
        <w:t>и</w:t>
      </w:r>
      <w:r w:rsidR="00483AF8" w:rsidRPr="00564226">
        <w:rPr>
          <w:sz w:val="22"/>
          <w:szCs w:val="22"/>
        </w:rPr>
        <w:t xml:space="preserve"> настоящим</w:t>
      </w:r>
      <w:r w:rsidR="009E642E">
        <w:rPr>
          <w:sz w:val="22"/>
          <w:szCs w:val="22"/>
        </w:rPr>
        <w:t>и</w:t>
      </w:r>
      <w:r w:rsidR="00483AF8" w:rsidRPr="00564226">
        <w:rPr>
          <w:sz w:val="22"/>
          <w:szCs w:val="22"/>
        </w:rPr>
        <w:t xml:space="preserve"> </w:t>
      </w:r>
      <w:r w:rsidR="009E642E">
        <w:rPr>
          <w:sz w:val="22"/>
          <w:szCs w:val="22"/>
        </w:rPr>
        <w:t>Условиями</w:t>
      </w:r>
      <w:r w:rsidR="00483AF8" w:rsidRPr="00564226">
        <w:rPr>
          <w:sz w:val="22"/>
          <w:szCs w:val="22"/>
        </w:rPr>
        <w:t>:</w:t>
      </w:r>
    </w:p>
    <w:p w:rsidR="00C04B40" w:rsidRPr="00564226" w:rsidRDefault="00483AF8" w:rsidP="00C04B40">
      <w:pPr>
        <w:numPr>
          <w:ilvl w:val="0"/>
          <w:numId w:val="43"/>
        </w:numPr>
        <w:jc w:val="both"/>
        <w:rPr>
          <w:sz w:val="22"/>
          <w:szCs w:val="22"/>
        </w:rPr>
      </w:pPr>
      <w:r w:rsidRPr="00564226">
        <w:rPr>
          <w:sz w:val="22"/>
          <w:szCs w:val="22"/>
        </w:rPr>
        <w:t xml:space="preserve">лично Депонентом либо </w:t>
      </w:r>
      <w:r w:rsidR="00C04B40" w:rsidRPr="00564226">
        <w:rPr>
          <w:sz w:val="22"/>
          <w:szCs w:val="22"/>
        </w:rPr>
        <w:t>уполномоченным представителем Депонента</w:t>
      </w:r>
      <w:r w:rsidRPr="00564226">
        <w:rPr>
          <w:sz w:val="22"/>
          <w:szCs w:val="22"/>
        </w:rPr>
        <w:t xml:space="preserve"> в офисе Депозитария; </w:t>
      </w:r>
    </w:p>
    <w:p w:rsidR="00C04B40" w:rsidRPr="00564226" w:rsidRDefault="00483AF8" w:rsidP="00C04B40">
      <w:pPr>
        <w:numPr>
          <w:ilvl w:val="0"/>
          <w:numId w:val="43"/>
        </w:numPr>
        <w:jc w:val="both"/>
        <w:rPr>
          <w:sz w:val="22"/>
          <w:szCs w:val="22"/>
        </w:rPr>
      </w:pPr>
      <w:r w:rsidRPr="00564226">
        <w:rPr>
          <w:sz w:val="22"/>
          <w:szCs w:val="22"/>
        </w:rPr>
        <w:t xml:space="preserve">посредством почтового отправления, отправления через экспресс-почту; </w:t>
      </w:r>
    </w:p>
    <w:p w:rsidR="00C04B40" w:rsidRPr="00564226" w:rsidRDefault="00483AF8" w:rsidP="00C04B40">
      <w:pPr>
        <w:numPr>
          <w:ilvl w:val="0"/>
          <w:numId w:val="43"/>
        </w:numPr>
        <w:jc w:val="both"/>
        <w:rPr>
          <w:sz w:val="22"/>
          <w:szCs w:val="22"/>
        </w:rPr>
      </w:pPr>
      <w:r w:rsidRPr="00564226">
        <w:rPr>
          <w:sz w:val="22"/>
          <w:szCs w:val="22"/>
        </w:rPr>
        <w:t>посредством направления нарочного/курьерской службы (при наличии доверенности).</w:t>
      </w:r>
    </w:p>
    <w:p w:rsidR="0015510D" w:rsidRPr="00564226" w:rsidRDefault="009B3D61" w:rsidP="00C04B40">
      <w:pPr>
        <w:ind w:firstLine="360"/>
        <w:jc w:val="both"/>
        <w:rPr>
          <w:sz w:val="22"/>
          <w:szCs w:val="22"/>
        </w:rPr>
      </w:pPr>
      <w:r w:rsidRPr="00564226">
        <w:rPr>
          <w:sz w:val="22"/>
          <w:szCs w:val="22"/>
        </w:rPr>
        <w:t xml:space="preserve">Порядок предоставления </w:t>
      </w:r>
      <w:r w:rsidR="009E642E">
        <w:rPr>
          <w:sz w:val="22"/>
          <w:szCs w:val="22"/>
        </w:rPr>
        <w:t>П</w:t>
      </w:r>
      <w:r w:rsidR="009E642E" w:rsidRPr="00564226">
        <w:rPr>
          <w:sz w:val="22"/>
          <w:szCs w:val="22"/>
        </w:rPr>
        <w:t xml:space="preserve">оручений </w:t>
      </w:r>
      <w:r w:rsidRPr="00564226">
        <w:rPr>
          <w:sz w:val="22"/>
          <w:szCs w:val="22"/>
        </w:rPr>
        <w:t>в Депозитарий иным с</w:t>
      </w:r>
      <w:r w:rsidR="0021276C" w:rsidRPr="00564226">
        <w:rPr>
          <w:sz w:val="22"/>
          <w:szCs w:val="22"/>
        </w:rPr>
        <w:t>пособ</w:t>
      </w:r>
      <w:r w:rsidRPr="00564226">
        <w:rPr>
          <w:sz w:val="22"/>
          <w:szCs w:val="22"/>
        </w:rPr>
        <w:t>ом,</w:t>
      </w:r>
      <w:r w:rsidR="0021276C" w:rsidRPr="00564226">
        <w:rPr>
          <w:sz w:val="22"/>
          <w:szCs w:val="22"/>
        </w:rPr>
        <w:t xml:space="preserve"> не предусмотренны</w:t>
      </w:r>
      <w:r w:rsidRPr="00564226">
        <w:rPr>
          <w:sz w:val="22"/>
          <w:szCs w:val="22"/>
        </w:rPr>
        <w:t>м</w:t>
      </w:r>
      <w:r w:rsidR="0021276C" w:rsidRPr="00564226">
        <w:rPr>
          <w:sz w:val="22"/>
          <w:szCs w:val="22"/>
        </w:rPr>
        <w:t xml:space="preserve"> в </w:t>
      </w:r>
      <w:r w:rsidR="00483AF8" w:rsidRPr="00564226">
        <w:rPr>
          <w:sz w:val="22"/>
          <w:szCs w:val="22"/>
        </w:rPr>
        <w:t xml:space="preserve">настоящем пункте </w:t>
      </w:r>
      <w:r w:rsidR="009E642E">
        <w:rPr>
          <w:sz w:val="22"/>
          <w:szCs w:val="22"/>
        </w:rPr>
        <w:t>Условий</w:t>
      </w:r>
      <w:r w:rsidRPr="00564226">
        <w:rPr>
          <w:sz w:val="22"/>
          <w:szCs w:val="22"/>
        </w:rPr>
        <w:t>,</w:t>
      </w:r>
      <w:r w:rsidR="0021276C" w:rsidRPr="00564226">
        <w:rPr>
          <w:sz w:val="22"/>
          <w:szCs w:val="22"/>
        </w:rPr>
        <w:t xml:space="preserve"> оформля</w:t>
      </w:r>
      <w:r w:rsidR="001B1740" w:rsidRPr="00564226">
        <w:rPr>
          <w:sz w:val="22"/>
          <w:szCs w:val="22"/>
        </w:rPr>
        <w:t>е</w:t>
      </w:r>
      <w:r w:rsidR="0021276C" w:rsidRPr="00564226">
        <w:rPr>
          <w:sz w:val="22"/>
          <w:szCs w:val="22"/>
        </w:rPr>
        <w:t xml:space="preserve">тся дополнительным соглашением к Договору. </w:t>
      </w:r>
    </w:p>
    <w:p w:rsidR="00C351A9" w:rsidRPr="00564226" w:rsidRDefault="00C351A9" w:rsidP="00D649CD">
      <w:pPr>
        <w:pStyle w:val="norm11"/>
        <w:spacing w:after="0"/>
        <w:ind w:firstLine="0"/>
        <w:rPr>
          <w:szCs w:val="22"/>
        </w:rPr>
      </w:pPr>
    </w:p>
    <w:p w:rsidR="00C351A9" w:rsidRPr="009E642E" w:rsidRDefault="00C351A9" w:rsidP="00FB34E4">
      <w:pPr>
        <w:pStyle w:val="af5"/>
        <w:numPr>
          <w:ilvl w:val="2"/>
          <w:numId w:val="74"/>
        </w:numPr>
        <w:ind w:left="0" w:firstLine="0"/>
        <w:jc w:val="both"/>
        <w:rPr>
          <w:sz w:val="22"/>
          <w:szCs w:val="22"/>
        </w:rPr>
      </w:pPr>
      <w:r w:rsidRPr="009E642E">
        <w:rPr>
          <w:sz w:val="22"/>
          <w:szCs w:val="22"/>
        </w:rPr>
        <w:t xml:space="preserve">Депозитарий не принимает </w:t>
      </w:r>
      <w:r w:rsidR="009712C3">
        <w:rPr>
          <w:sz w:val="22"/>
          <w:szCs w:val="22"/>
        </w:rPr>
        <w:t>П</w:t>
      </w:r>
      <w:r w:rsidRPr="009E642E">
        <w:rPr>
          <w:sz w:val="22"/>
          <w:szCs w:val="22"/>
        </w:rPr>
        <w:t xml:space="preserve">оручения, если представленные документы оформлены с нарушением требований действующего законодательства Российской Федерации, иных нормативных правовых актов и </w:t>
      </w:r>
      <w:r w:rsidR="009E642E" w:rsidRPr="009E642E">
        <w:rPr>
          <w:sz w:val="22"/>
          <w:szCs w:val="22"/>
        </w:rPr>
        <w:t>настоящ</w:t>
      </w:r>
      <w:r w:rsidR="009E642E">
        <w:rPr>
          <w:sz w:val="22"/>
          <w:szCs w:val="22"/>
        </w:rPr>
        <w:t>их</w:t>
      </w:r>
      <w:r w:rsidR="009E642E" w:rsidRPr="009E642E">
        <w:rPr>
          <w:sz w:val="22"/>
          <w:szCs w:val="22"/>
        </w:rPr>
        <w:t xml:space="preserve"> </w:t>
      </w:r>
      <w:r w:rsidR="009E642E">
        <w:rPr>
          <w:sz w:val="22"/>
          <w:szCs w:val="22"/>
        </w:rPr>
        <w:t>Условий</w:t>
      </w:r>
      <w:r w:rsidR="00CF1166" w:rsidRPr="009E642E">
        <w:rPr>
          <w:sz w:val="22"/>
          <w:szCs w:val="22"/>
        </w:rPr>
        <w:t>.</w:t>
      </w:r>
    </w:p>
    <w:p w:rsidR="00B81474" w:rsidRPr="009E642E" w:rsidRDefault="00B81474" w:rsidP="009E642E">
      <w:pPr>
        <w:pStyle w:val="af5"/>
        <w:ind w:left="709"/>
        <w:jc w:val="both"/>
        <w:rPr>
          <w:sz w:val="22"/>
          <w:szCs w:val="22"/>
        </w:rPr>
      </w:pPr>
    </w:p>
    <w:p w:rsidR="00B81474" w:rsidRPr="009E642E" w:rsidRDefault="00B81474" w:rsidP="00FB34E4">
      <w:pPr>
        <w:pStyle w:val="af5"/>
        <w:numPr>
          <w:ilvl w:val="2"/>
          <w:numId w:val="74"/>
        </w:numPr>
        <w:ind w:left="0" w:firstLine="0"/>
        <w:jc w:val="both"/>
        <w:rPr>
          <w:sz w:val="22"/>
          <w:szCs w:val="22"/>
        </w:rPr>
      </w:pPr>
      <w:r w:rsidRPr="009E642E">
        <w:rPr>
          <w:sz w:val="22"/>
          <w:szCs w:val="22"/>
        </w:rPr>
        <w:lastRenderedPageBreak/>
        <w:t xml:space="preserve">Депозитарий отказывает в приеме и/или исполнении </w:t>
      </w:r>
      <w:r w:rsidR="009712C3">
        <w:rPr>
          <w:sz w:val="22"/>
          <w:szCs w:val="22"/>
        </w:rPr>
        <w:t>П</w:t>
      </w:r>
      <w:r w:rsidRPr="009E642E">
        <w:rPr>
          <w:sz w:val="22"/>
          <w:szCs w:val="22"/>
        </w:rPr>
        <w:t xml:space="preserve">оручения на зачисление ценных бумаг, ограниченных в обороте, на счет депо Депонента, если такое зачисление противоречит требованиям </w:t>
      </w:r>
      <w:r w:rsidR="009E642E" w:rsidRPr="009E642E">
        <w:rPr>
          <w:sz w:val="22"/>
          <w:szCs w:val="22"/>
        </w:rPr>
        <w:t>настоящ</w:t>
      </w:r>
      <w:r w:rsidR="009E642E">
        <w:rPr>
          <w:sz w:val="22"/>
          <w:szCs w:val="22"/>
        </w:rPr>
        <w:t>их</w:t>
      </w:r>
      <w:r w:rsidR="009E642E" w:rsidRPr="009E642E">
        <w:rPr>
          <w:sz w:val="22"/>
          <w:szCs w:val="22"/>
        </w:rPr>
        <w:t xml:space="preserve"> </w:t>
      </w:r>
      <w:r w:rsidR="009E642E">
        <w:rPr>
          <w:sz w:val="22"/>
          <w:szCs w:val="22"/>
        </w:rPr>
        <w:t>Условий</w:t>
      </w:r>
      <w:r w:rsidRPr="009E642E">
        <w:rPr>
          <w:sz w:val="22"/>
          <w:szCs w:val="22"/>
        </w:rPr>
        <w:t xml:space="preserve">, </w:t>
      </w:r>
      <w:r w:rsidR="009E642E" w:rsidRPr="009E642E">
        <w:rPr>
          <w:sz w:val="22"/>
          <w:szCs w:val="22"/>
        </w:rPr>
        <w:t>предусмотренны</w:t>
      </w:r>
      <w:r w:rsidR="009E642E">
        <w:rPr>
          <w:sz w:val="22"/>
          <w:szCs w:val="22"/>
        </w:rPr>
        <w:t>х</w:t>
      </w:r>
      <w:r w:rsidR="009E642E" w:rsidRPr="009E642E">
        <w:rPr>
          <w:sz w:val="22"/>
          <w:szCs w:val="22"/>
        </w:rPr>
        <w:t xml:space="preserve"> </w:t>
      </w:r>
      <w:r w:rsidRPr="009E642E">
        <w:rPr>
          <w:sz w:val="22"/>
          <w:szCs w:val="22"/>
        </w:rPr>
        <w:t xml:space="preserve">для зачисления ценных бумаг, ограниченных в обороте, на указанный счет депо. При этом Депозитарий переводит (возвращает) указанные ценные бумаги на счет, с которого эти ценные бумаги </w:t>
      </w:r>
      <w:r w:rsidR="00B6346F" w:rsidRPr="009E642E">
        <w:rPr>
          <w:sz w:val="22"/>
          <w:szCs w:val="22"/>
        </w:rPr>
        <w:t xml:space="preserve">были списаны </w:t>
      </w:r>
      <w:r w:rsidRPr="009E642E">
        <w:rPr>
          <w:sz w:val="22"/>
          <w:szCs w:val="22"/>
        </w:rPr>
        <w:t xml:space="preserve">на счет номинального держателя, открытый </w:t>
      </w:r>
      <w:r w:rsidR="00B6346F" w:rsidRPr="009E642E">
        <w:rPr>
          <w:sz w:val="22"/>
          <w:szCs w:val="22"/>
        </w:rPr>
        <w:t>Д</w:t>
      </w:r>
      <w:r w:rsidRPr="009E642E">
        <w:rPr>
          <w:sz w:val="22"/>
          <w:szCs w:val="22"/>
        </w:rPr>
        <w:t>епозитарию</w:t>
      </w:r>
      <w:r w:rsidR="00CB5538" w:rsidRPr="009E642E">
        <w:rPr>
          <w:sz w:val="22"/>
          <w:szCs w:val="22"/>
        </w:rPr>
        <w:t>,</w:t>
      </w:r>
      <w:r w:rsidRPr="009E642E">
        <w:rPr>
          <w:sz w:val="22"/>
          <w:szCs w:val="22"/>
        </w:rPr>
        <w:t xml:space="preserve"> и уведомляет Депонента об отказе в зачислении на его счет ценных бумаг в порядке и </w:t>
      </w:r>
      <w:r w:rsidR="007F509A" w:rsidRPr="009E642E">
        <w:rPr>
          <w:sz w:val="22"/>
          <w:szCs w:val="22"/>
        </w:rPr>
        <w:t>сроки, установленные настоящим</w:t>
      </w:r>
      <w:r w:rsidR="009E642E">
        <w:rPr>
          <w:sz w:val="22"/>
          <w:szCs w:val="22"/>
        </w:rPr>
        <w:t>и</w:t>
      </w:r>
      <w:r w:rsidR="007F509A" w:rsidRPr="009E642E">
        <w:rPr>
          <w:sz w:val="22"/>
          <w:szCs w:val="22"/>
        </w:rPr>
        <w:t xml:space="preserve"> </w:t>
      </w:r>
      <w:r w:rsidR="009E642E">
        <w:rPr>
          <w:sz w:val="22"/>
          <w:szCs w:val="22"/>
        </w:rPr>
        <w:t>Условиями</w:t>
      </w:r>
      <w:r w:rsidRPr="009E642E">
        <w:rPr>
          <w:sz w:val="22"/>
          <w:szCs w:val="22"/>
        </w:rPr>
        <w:t>.</w:t>
      </w:r>
    </w:p>
    <w:p w:rsidR="004F41F2" w:rsidRPr="00564226" w:rsidRDefault="004F41F2" w:rsidP="00D649CD">
      <w:pPr>
        <w:rPr>
          <w:sz w:val="22"/>
          <w:szCs w:val="22"/>
        </w:rPr>
      </w:pPr>
    </w:p>
    <w:p w:rsidR="00C351A9" w:rsidRPr="00564226" w:rsidRDefault="00C351A9" w:rsidP="009712C3">
      <w:pPr>
        <w:pStyle w:val="af5"/>
        <w:numPr>
          <w:ilvl w:val="2"/>
          <w:numId w:val="74"/>
        </w:numPr>
        <w:ind w:left="709" w:hanging="709"/>
        <w:jc w:val="both"/>
        <w:rPr>
          <w:sz w:val="22"/>
          <w:szCs w:val="22"/>
        </w:rPr>
      </w:pPr>
      <w:r w:rsidRPr="00564226">
        <w:rPr>
          <w:sz w:val="22"/>
          <w:szCs w:val="22"/>
        </w:rPr>
        <w:t xml:space="preserve">Депозитарий не </w:t>
      </w:r>
      <w:r w:rsidR="00F06ABD" w:rsidRPr="00564226">
        <w:rPr>
          <w:sz w:val="22"/>
          <w:szCs w:val="22"/>
        </w:rPr>
        <w:t>приступает к исполнению</w:t>
      </w:r>
      <w:r w:rsidRPr="00564226">
        <w:rPr>
          <w:sz w:val="22"/>
          <w:szCs w:val="22"/>
        </w:rPr>
        <w:t xml:space="preserve"> </w:t>
      </w:r>
      <w:r w:rsidR="009712C3">
        <w:rPr>
          <w:sz w:val="22"/>
          <w:szCs w:val="22"/>
        </w:rPr>
        <w:t>П</w:t>
      </w:r>
      <w:r w:rsidRPr="00564226">
        <w:rPr>
          <w:sz w:val="22"/>
          <w:szCs w:val="22"/>
        </w:rPr>
        <w:t>оручения в следующих случаях:</w:t>
      </w:r>
    </w:p>
    <w:p w:rsidR="00C23AEB" w:rsidRPr="00564226" w:rsidRDefault="00C23AEB" w:rsidP="00D649CD">
      <w:pPr>
        <w:tabs>
          <w:tab w:val="left" w:pos="720"/>
        </w:tabs>
        <w:jc w:val="both"/>
        <w:rPr>
          <w:sz w:val="22"/>
          <w:szCs w:val="22"/>
        </w:rPr>
      </w:pPr>
    </w:p>
    <w:p w:rsidR="00C351A9" w:rsidRPr="009712C3" w:rsidRDefault="00C23AEB" w:rsidP="009712C3">
      <w:pPr>
        <w:pStyle w:val="af5"/>
        <w:numPr>
          <w:ilvl w:val="3"/>
          <w:numId w:val="74"/>
        </w:numPr>
        <w:tabs>
          <w:tab w:val="left" w:pos="720"/>
        </w:tabs>
        <w:jc w:val="both"/>
        <w:rPr>
          <w:sz w:val="22"/>
          <w:szCs w:val="22"/>
        </w:rPr>
      </w:pPr>
      <w:r w:rsidRPr="009712C3">
        <w:rPr>
          <w:sz w:val="22"/>
          <w:szCs w:val="22"/>
        </w:rPr>
        <w:t xml:space="preserve"> </w:t>
      </w:r>
      <w:r w:rsidR="00C331DA" w:rsidRPr="009712C3">
        <w:rPr>
          <w:sz w:val="22"/>
          <w:szCs w:val="22"/>
        </w:rPr>
        <w:t>н</w:t>
      </w:r>
      <w:r w:rsidR="00C351A9" w:rsidRPr="009712C3">
        <w:rPr>
          <w:sz w:val="22"/>
          <w:szCs w:val="22"/>
        </w:rPr>
        <w:t xml:space="preserve">есоответствие сведений, содержащихся в представленных документах, сведениям, содержащимся в учетных регистрах Депозитария; </w:t>
      </w:r>
    </w:p>
    <w:p w:rsidR="00CD1F1D" w:rsidRPr="00564226" w:rsidRDefault="00CD1F1D" w:rsidP="00D649CD">
      <w:pPr>
        <w:tabs>
          <w:tab w:val="left" w:pos="720"/>
        </w:tabs>
        <w:ind w:left="360"/>
        <w:jc w:val="both"/>
        <w:rPr>
          <w:sz w:val="22"/>
          <w:szCs w:val="22"/>
        </w:rPr>
      </w:pPr>
    </w:p>
    <w:p w:rsidR="00C351A9" w:rsidRPr="00564226" w:rsidRDefault="00C331DA" w:rsidP="009712C3">
      <w:pPr>
        <w:pStyle w:val="af5"/>
        <w:numPr>
          <w:ilvl w:val="3"/>
          <w:numId w:val="74"/>
        </w:numPr>
        <w:tabs>
          <w:tab w:val="left" w:pos="720"/>
        </w:tabs>
        <w:jc w:val="both"/>
        <w:rPr>
          <w:sz w:val="22"/>
          <w:szCs w:val="22"/>
        </w:rPr>
      </w:pPr>
      <w:r>
        <w:rPr>
          <w:sz w:val="22"/>
          <w:szCs w:val="22"/>
        </w:rPr>
        <w:t>к</w:t>
      </w:r>
      <w:r w:rsidR="00C351A9" w:rsidRPr="00564226">
        <w:rPr>
          <w:sz w:val="22"/>
          <w:szCs w:val="22"/>
        </w:rPr>
        <w:t>оличество ценных бумаг, учитываемых на счете депо</w:t>
      </w:r>
      <w:r w:rsidR="005B43D4">
        <w:rPr>
          <w:sz w:val="22"/>
          <w:szCs w:val="22"/>
        </w:rPr>
        <w:t xml:space="preserve"> (субсчете депо) (разделе счета депо)</w:t>
      </w:r>
      <w:r w:rsidR="00BC401D" w:rsidRPr="00564226">
        <w:rPr>
          <w:sz w:val="22"/>
          <w:szCs w:val="22"/>
        </w:rPr>
        <w:t>,</w:t>
      </w:r>
      <w:r w:rsidR="00C351A9" w:rsidRPr="00564226">
        <w:rPr>
          <w:sz w:val="22"/>
          <w:szCs w:val="22"/>
        </w:rPr>
        <w:t xml:space="preserve"> </w:t>
      </w:r>
      <w:r w:rsidR="00F06ABD" w:rsidRPr="00564226">
        <w:rPr>
          <w:sz w:val="22"/>
          <w:szCs w:val="22"/>
        </w:rPr>
        <w:t xml:space="preserve">недостаточно </w:t>
      </w:r>
      <w:r w:rsidR="005B43D4">
        <w:rPr>
          <w:sz w:val="22"/>
          <w:szCs w:val="22"/>
        </w:rPr>
        <w:t>для проведения депозитарной операции, указанной в</w:t>
      </w:r>
      <w:r w:rsidR="00F06ABD" w:rsidRPr="00564226">
        <w:rPr>
          <w:sz w:val="22"/>
          <w:szCs w:val="22"/>
        </w:rPr>
        <w:t xml:space="preserve"> </w:t>
      </w:r>
      <w:r w:rsidR="009712C3">
        <w:rPr>
          <w:sz w:val="22"/>
          <w:szCs w:val="22"/>
        </w:rPr>
        <w:t>П</w:t>
      </w:r>
      <w:r w:rsidR="009712C3" w:rsidRPr="00564226">
        <w:rPr>
          <w:sz w:val="22"/>
          <w:szCs w:val="22"/>
        </w:rPr>
        <w:t>оручени</w:t>
      </w:r>
      <w:r w:rsidR="005B43D4">
        <w:rPr>
          <w:sz w:val="22"/>
          <w:szCs w:val="22"/>
        </w:rPr>
        <w:t xml:space="preserve">и </w:t>
      </w:r>
      <w:r w:rsidR="00C351A9" w:rsidRPr="00564226">
        <w:rPr>
          <w:sz w:val="22"/>
          <w:szCs w:val="22"/>
        </w:rPr>
        <w:t>(за исключением зачисления ценных бумаг)</w:t>
      </w:r>
      <w:r w:rsidR="00CA438A" w:rsidRPr="00564226">
        <w:rPr>
          <w:sz w:val="22"/>
          <w:szCs w:val="22"/>
        </w:rPr>
        <w:t xml:space="preserve">. </w:t>
      </w:r>
      <w:r w:rsidR="00F06ABD" w:rsidRPr="00564226">
        <w:rPr>
          <w:sz w:val="22"/>
          <w:szCs w:val="22"/>
        </w:rPr>
        <w:t xml:space="preserve">В этом случае </w:t>
      </w:r>
      <w:r w:rsidR="002B5489" w:rsidRPr="00564226">
        <w:rPr>
          <w:sz w:val="22"/>
          <w:szCs w:val="22"/>
        </w:rPr>
        <w:t xml:space="preserve">Депозитарий </w:t>
      </w:r>
      <w:r w:rsidR="00F06ABD" w:rsidRPr="00564226">
        <w:rPr>
          <w:sz w:val="22"/>
          <w:szCs w:val="22"/>
        </w:rPr>
        <w:t xml:space="preserve">приступает к исполнению </w:t>
      </w:r>
      <w:r w:rsidR="00942C2D">
        <w:rPr>
          <w:sz w:val="22"/>
          <w:szCs w:val="22"/>
        </w:rPr>
        <w:t>П</w:t>
      </w:r>
      <w:r w:rsidR="00942C2D" w:rsidRPr="00564226">
        <w:rPr>
          <w:sz w:val="22"/>
          <w:szCs w:val="22"/>
        </w:rPr>
        <w:t xml:space="preserve">оручения </w:t>
      </w:r>
      <w:r w:rsidR="00CA438A" w:rsidRPr="00564226">
        <w:rPr>
          <w:sz w:val="22"/>
          <w:szCs w:val="22"/>
        </w:rPr>
        <w:t xml:space="preserve">только после поступления на счет депо </w:t>
      </w:r>
      <w:r w:rsidR="002B5489" w:rsidRPr="00564226">
        <w:rPr>
          <w:sz w:val="22"/>
          <w:szCs w:val="22"/>
        </w:rPr>
        <w:t xml:space="preserve">Депонента </w:t>
      </w:r>
      <w:r w:rsidR="00CA438A" w:rsidRPr="00564226">
        <w:rPr>
          <w:sz w:val="22"/>
          <w:szCs w:val="22"/>
        </w:rPr>
        <w:t>ценных бумаг в количестве</w:t>
      </w:r>
      <w:r w:rsidR="00F06ABD" w:rsidRPr="00564226">
        <w:rPr>
          <w:sz w:val="22"/>
          <w:szCs w:val="22"/>
        </w:rPr>
        <w:t>,</w:t>
      </w:r>
      <w:r w:rsidR="00CA438A" w:rsidRPr="00564226">
        <w:rPr>
          <w:sz w:val="22"/>
          <w:szCs w:val="22"/>
        </w:rPr>
        <w:t xml:space="preserve"> достаточном для </w:t>
      </w:r>
      <w:r w:rsidR="002B5489" w:rsidRPr="00564226">
        <w:rPr>
          <w:sz w:val="22"/>
          <w:szCs w:val="22"/>
        </w:rPr>
        <w:t xml:space="preserve">осуществления </w:t>
      </w:r>
      <w:r w:rsidR="00F06ABD" w:rsidRPr="00564226">
        <w:rPr>
          <w:sz w:val="22"/>
          <w:szCs w:val="22"/>
        </w:rPr>
        <w:t xml:space="preserve">соответствующей </w:t>
      </w:r>
      <w:r w:rsidR="002B5489" w:rsidRPr="00564226">
        <w:rPr>
          <w:sz w:val="22"/>
          <w:szCs w:val="22"/>
        </w:rPr>
        <w:t>депозитарной операции</w:t>
      </w:r>
      <w:r w:rsidR="00F06ABD" w:rsidRPr="00564226">
        <w:rPr>
          <w:sz w:val="22"/>
          <w:szCs w:val="22"/>
        </w:rPr>
        <w:t xml:space="preserve">. В случае если ценные бумаги в необходимом для исполнения </w:t>
      </w:r>
      <w:r w:rsidR="005B43D4">
        <w:rPr>
          <w:sz w:val="22"/>
          <w:szCs w:val="22"/>
        </w:rPr>
        <w:t>П</w:t>
      </w:r>
      <w:r w:rsidR="005B43D4" w:rsidRPr="00564226">
        <w:rPr>
          <w:sz w:val="22"/>
          <w:szCs w:val="22"/>
        </w:rPr>
        <w:t xml:space="preserve">оручения </w:t>
      </w:r>
      <w:r w:rsidR="00F06ABD" w:rsidRPr="00564226">
        <w:rPr>
          <w:sz w:val="22"/>
          <w:szCs w:val="22"/>
        </w:rPr>
        <w:t xml:space="preserve">количестве не поступили на счет депо Депонента в течение 30 дней с момента приема </w:t>
      </w:r>
      <w:r w:rsidR="005B43D4">
        <w:rPr>
          <w:sz w:val="22"/>
          <w:szCs w:val="22"/>
        </w:rPr>
        <w:t>П</w:t>
      </w:r>
      <w:r w:rsidR="005B43D4" w:rsidRPr="00564226">
        <w:rPr>
          <w:sz w:val="22"/>
          <w:szCs w:val="22"/>
        </w:rPr>
        <w:t>оручения</w:t>
      </w:r>
      <w:r w:rsidR="00F06ABD" w:rsidRPr="00564226">
        <w:rPr>
          <w:sz w:val="22"/>
          <w:szCs w:val="22"/>
        </w:rPr>
        <w:t>, Депоненту выдаётся мотивированный отказ в исполнении соответствующей депозитарной операции – в соответствии с п. 8.4.</w:t>
      </w:r>
      <w:r w:rsidR="00201B93" w:rsidRPr="00564226">
        <w:rPr>
          <w:sz w:val="22"/>
          <w:szCs w:val="22"/>
        </w:rPr>
        <w:t>10</w:t>
      </w:r>
      <w:r w:rsidR="00F06ABD" w:rsidRPr="00564226">
        <w:rPr>
          <w:sz w:val="22"/>
          <w:szCs w:val="22"/>
        </w:rPr>
        <w:t xml:space="preserve"> </w:t>
      </w:r>
      <w:r w:rsidR="005B43D4" w:rsidRPr="00564226">
        <w:rPr>
          <w:sz w:val="22"/>
          <w:szCs w:val="22"/>
        </w:rPr>
        <w:t>настоящ</w:t>
      </w:r>
      <w:r w:rsidR="005B43D4">
        <w:rPr>
          <w:sz w:val="22"/>
          <w:szCs w:val="22"/>
        </w:rPr>
        <w:t>их</w:t>
      </w:r>
      <w:r w:rsidR="005B43D4" w:rsidRPr="00564226">
        <w:rPr>
          <w:sz w:val="22"/>
          <w:szCs w:val="22"/>
        </w:rPr>
        <w:t xml:space="preserve"> </w:t>
      </w:r>
      <w:r w:rsidR="005B43D4">
        <w:rPr>
          <w:sz w:val="22"/>
          <w:szCs w:val="22"/>
        </w:rPr>
        <w:t>Условий</w:t>
      </w:r>
      <w:r w:rsidR="00C351A9" w:rsidRPr="00564226">
        <w:rPr>
          <w:sz w:val="22"/>
          <w:szCs w:val="22"/>
        </w:rPr>
        <w:t>;</w:t>
      </w:r>
    </w:p>
    <w:p w:rsidR="00CD1F1D" w:rsidRPr="00564226" w:rsidRDefault="00CD1F1D" w:rsidP="00D649CD">
      <w:pPr>
        <w:tabs>
          <w:tab w:val="left" w:pos="720"/>
        </w:tabs>
        <w:ind w:left="360"/>
        <w:jc w:val="both"/>
        <w:rPr>
          <w:sz w:val="22"/>
          <w:szCs w:val="22"/>
        </w:rPr>
      </w:pPr>
    </w:p>
    <w:p w:rsidR="00C351A9" w:rsidRPr="00564226" w:rsidRDefault="00C331DA" w:rsidP="0006014D">
      <w:pPr>
        <w:pStyle w:val="af5"/>
        <w:numPr>
          <w:ilvl w:val="3"/>
          <w:numId w:val="74"/>
        </w:numPr>
        <w:tabs>
          <w:tab w:val="left" w:pos="720"/>
        </w:tabs>
        <w:jc w:val="both"/>
        <w:rPr>
          <w:sz w:val="22"/>
          <w:szCs w:val="22"/>
        </w:rPr>
      </w:pPr>
      <w:r>
        <w:rPr>
          <w:sz w:val="22"/>
          <w:szCs w:val="22"/>
        </w:rPr>
        <w:t>ц</w:t>
      </w:r>
      <w:r w:rsidR="00C351A9" w:rsidRPr="00564226">
        <w:rPr>
          <w:sz w:val="22"/>
          <w:szCs w:val="22"/>
        </w:rPr>
        <w:t xml:space="preserve">енные бумаги, в отношении которых </w:t>
      </w:r>
      <w:r w:rsidR="00F06ABD" w:rsidRPr="00564226">
        <w:rPr>
          <w:sz w:val="22"/>
          <w:szCs w:val="22"/>
        </w:rPr>
        <w:t>по</w:t>
      </w:r>
      <w:r w:rsidR="00C351A9" w:rsidRPr="00564226">
        <w:rPr>
          <w:sz w:val="22"/>
          <w:szCs w:val="22"/>
        </w:rPr>
        <w:t xml:space="preserve">дается </w:t>
      </w:r>
      <w:r w:rsidR="005B43D4">
        <w:rPr>
          <w:sz w:val="22"/>
          <w:szCs w:val="22"/>
        </w:rPr>
        <w:t>П</w:t>
      </w:r>
      <w:r w:rsidR="005B43D4" w:rsidRPr="00564226">
        <w:rPr>
          <w:sz w:val="22"/>
          <w:szCs w:val="22"/>
        </w:rPr>
        <w:t>оручение</w:t>
      </w:r>
      <w:r w:rsidR="00C351A9" w:rsidRPr="00564226">
        <w:rPr>
          <w:sz w:val="22"/>
          <w:szCs w:val="22"/>
        </w:rPr>
        <w:t>, обременены обязательствами</w:t>
      </w:r>
      <w:r w:rsidR="005B43D4">
        <w:rPr>
          <w:sz w:val="22"/>
          <w:szCs w:val="22"/>
        </w:rPr>
        <w:t xml:space="preserve"> и (или) распоряжение ими ограничено в течени</w:t>
      </w:r>
      <w:proofErr w:type="gramStart"/>
      <w:r w:rsidR="005B43D4">
        <w:rPr>
          <w:sz w:val="22"/>
          <w:szCs w:val="22"/>
        </w:rPr>
        <w:t>и</w:t>
      </w:r>
      <w:proofErr w:type="gramEnd"/>
      <w:r w:rsidR="005B43D4">
        <w:rPr>
          <w:sz w:val="22"/>
          <w:szCs w:val="22"/>
        </w:rPr>
        <w:t xml:space="preserve"> срока действия Поручения</w:t>
      </w:r>
      <w:r w:rsidR="00C351A9" w:rsidRPr="00564226">
        <w:rPr>
          <w:sz w:val="22"/>
          <w:szCs w:val="22"/>
        </w:rPr>
        <w:t xml:space="preserve">, и исполнение </w:t>
      </w:r>
      <w:r w:rsidR="005B43D4">
        <w:rPr>
          <w:sz w:val="22"/>
          <w:szCs w:val="22"/>
        </w:rPr>
        <w:t>П</w:t>
      </w:r>
      <w:r w:rsidR="005B43D4" w:rsidRPr="00564226">
        <w:rPr>
          <w:sz w:val="22"/>
          <w:szCs w:val="22"/>
        </w:rPr>
        <w:t xml:space="preserve">оручения </w:t>
      </w:r>
      <w:r w:rsidR="00C351A9" w:rsidRPr="00564226">
        <w:rPr>
          <w:sz w:val="22"/>
          <w:szCs w:val="22"/>
        </w:rPr>
        <w:t xml:space="preserve">может привести </w:t>
      </w:r>
      <w:r w:rsidR="005C2FB5">
        <w:rPr>
          <w:sz w:val="22"/>
          <w:szCs w:val="22"/>
        </w:rPr>
        <w:t>к нарушению данных обязательств</w:t>
      </w:r>
      <w:r w:rsidR="005B43D4">
        <w:rPr>
          <w:sz w:val="22"/>
          <w:szCs w:val="22"/>
        </w:rPr>
        <w:t xml:space="preserve"> (ограничений)</w:t>
      </w:r>
      <w:r w:rsidR="005C2FB5">
        <w:rPr>
          <w:sz w:val="22"/>
          <w:szCs w:val="22"/>
        </w:rPr>
        <w:t>, или блокированы Депозитарием;</w:t>
      </w:r>
    </w:p>
    <w:p w:rsidR="00CD1F1D" w:rsidRPr="00564226" w:rsidRDefault="00CD1F1D" w:rsidP="00D649CD">
      <w:pPr>
        <w:tabs>
          <w:tab w:val="left" w:pos="720"/>
        </w:tabs>
        <w:ind w:left="360"/>
        <w:jc w:val="both"/>
        <w:rPr>
          <w:sz w:val="22"/>
          <w:szCs w:val="22"/>
        </w:rPr>
      </w:pPr>
    </w:p>
    <w:p w:rsidR="00C351A9" w:rsidRPr="00564226" w:rsidRDefault="00C331DA" w:rsidP="0006014D">
      <w:pPr>
        <w:pStyle w:val="af5"/>
        <w:numPr>
          <w:ilvl w:val="3"/>
          <w:numId w:val="74"/>
        </w:numPr>
        <w:tabs>
          <w:tab w:val="left" w:pos="720"/>
        </w:tabs>
        <w:jc w:val="both"/>
        <w:rPr>
          <w:sz w:val="22"/>
          <w:szCs w:val="22"/>
        </w:rPr>
      </w:pPr>
      <w:r>
        <w:rPr>
          <w:sz w:val="22"/>
          <w:szCs w:val="22"/>
        </w:rPr>
        <w:t>н</w:t>
      </w:r>
      <w:r w:rsidR="00C351A9" w:rsidRPr="00564226">
        <w:rPr>
          <w:sz w:val="22"/>
          <w:szCs w:val="22"/>
        </w:rPr>
        <w:t>е предоставлены документы</w:t>
      </w:r>
      <w:r w:rsidR="005C2FB5">
        <w:rPr>
          <w:sz w:val="22"/>
          <w:szCs w:val="22"/>
        </w:rPr>
        <w:t xml:space="preserve"> и/или информация</w:t>
      </w:r>
      <w:r w:rsidR="00C351A9" w:rsidRPr="00564226">
        <w:rPr>
          <w:sz w:val="22"/>
          <w:szCs w:val="22"/>
        </w:rPr>
        <w:t xml:space="preserve">, необходимые для исполнения депозитарной операции в соответствии с </w:t>
      </w:r>
      <w:r w:rsidR="005B43D4">
        <w:rPr>
          <w:sz w:val="22"/>
          <w:szCs w:val="22"/>
        </w:rPr>
        <w:t>настоящими Условиями</w:t>
      </w:r>
      <w:r w:rsidR="005C2FB5">
        <w:rPr>
          <w:sz w:val="22"/>
          <w:szCs w:val="22"/>
        </w:rPr>
        <w:t xml:space="preserve">, </w:t>
      </w:r>
      <w:r w:rsidR="00C351A9" w:rsidRPr="00564226">
        <w:rPr>
          <w:sz w:val="22"/>
          <w:szCs w:val="22"/>
        </w:rPr>
        <w:t>действующим законод</w:t>
      </w:r>
      <w:r w:rsidR="005C2FB5">
        <w:rPr>
          <w:sz w:val="22"/>
          <w:szCs w:val="22"/>
        </w:rPr>
        <w:t xml:space="preserve">ательством Российской </w:t>
      </w:r>
      <w:proofErr w:type="gramStart"/>
      <w:r w:rsidR="005C2FB5">
        <w:rPr>
          <w:sz w:val="22"/>
          <w:szCs w:val="22"/>
        </w:rPr>
        <w:t>Федерации</w:t>
      </w:r>
      <w:proofErr w:type="gramEnd"/>
      <w:r w:rsidR="005C2FB5">
        <w:rPr>
          <w:sz w:val="22"/>
          <w:szCs w:val="22"/>
        </w:rPr>
        <w:t xml:space="preserve"> </w:t>
      </w:r>
      <w:r w:rsidR="0006014D">
        <w:rPr>
          <w:sz w:val="22"/>
          <w:szCs w:val="22"/>
        </w:rPr>
        <w:t>в том числе нормативными актами Банка России, Базовым стандартом</w:t>
      </w:r>
      <w:r w:rsidR="005C2FB5" w:rsidRPr="0051083B">
        <w:rPr>
          <w:sz w:val="22"/>
          <w:szCs w:val="22"/>
        </w:rPr>
        <w:t>;</w:t>
      </w:r>
    </w:p>
    <w:p w:rsidR="00CD1F1D" w:rsidRPr="00564226" w:rsidRDefault="00CD1F1D" w:rsidP="00D649CD">
      <w:pPr>
        <w:tabs>
          <w:tab w:val="left" w:pos="720"/>
        </w:tabs>
        <w:ind w:left="360"/>
        <w:jc w:val="both"/>
        <w:rPr>
          <w:sz w:val="22"/>
          <w:szCs w:val="22"/>
        </w:rPr>
      </w:pPr>
    </w:p>
    <w:p w:rsidR="00C351A9" w:rsidRDefault="00C331DA" w:rsidP="0006014D">
      <w:pPr>
        <w:pStyle w:val="af5"/>
        <w:numPr>
          <w:ilvl w:val="3"/>
          <w:numId w:val="74"/>
        </w:numPr>
        <w:tabs>
          <w:tab w:val="left" w:pos="720"/>
        </w:tabs>
        <w:jc w:val="both"/>
        <w:rPr>
          <w:sz w:val="22"/>
          <w:szCs w:val="22"/>
        </w:rPr>
      </w:pPr>
      <w:r>
        <w:rPr>
          <w:sz w:val="22"/>
          <w:szCs w:val="22"/>
        </w:rPr>
        <w:t>н</w:t>
      </w:r>
      <w:r w:rsidR="00C351A9" w:rsidRPr="00564226">
        <w:rPr>
          <w:sz w:val="22"/>
          <w:szCs w:val="22"/>
        </w:rPr>
        <w:t>аличи</w:t>
      </w:r>
      <w:r w:rsidR="00231398" w:rsidRPr="00564226">
        <w:rPr>
          <w:sz w:val="22"/>
          <w:szCs w:val="22"/>
        </w:rPr>
        <w:t>е</w:t>
      </w:r>
      <w:r w:rsidR="00C351A9" w:rsidRPr="00564226">
        <w:rPr>
          <w:sz w:val="22"/>
          <w:szCs w:val="22"/>
        </w:rPr>
        <w:t xml:space="preserve"> у Депозитария обоснованных сомнений в подлинности подписи и</w:t>
      </w:r>
      <w:r w:rsidR="00231398" w:rsidRPr="00564226">
        <w:rPr>
          <w:sz w:val="22"/>
          <w:szCs w:val="22"/>
        </w:rPr>
        <w:t>/или</w:t>
      </w:r>
      <w:r w:rsidR="00C351A9" w:rsidRPr="00564226">
        <w:rPr>
          <w:sz w:val="22"/>
          <w:szCs w:val="22"/>
        </w:rPr>
        <w:t xml:space="preserve"> оттиска печати инициатора депозитарной операции;</w:t>
      </w:r>
    </w:p>
    <w:p w:rsidR="004D5719" w:rsidRPr="004D5719" w:rsidRDefault="004D5719" w:rsidP="004D5719">
      <w:pPr>
        <w:pStyle w:val="af5"/>
        <w:rPr>
          <w:sz w:val="22"/>
          <w:szCs w:val="22"/>
        </w:rPr>
      </w:pPr>
    </w:p>
    <w:p w:rsidR="004D5719" w:rsidRPr="00564226" w:rsidRDefault="004D5719" w:rsidP="0006014D">
      <w:pPr>
        <w:pStyle w:val="af5"/>
        <w:numPr>
          <w:ilvl w:val="3"/>
          <w:numId w:val="74"/>
        </w:numPr>
        <w:tabs>
          <w:tab w:val="left" w:pos="720"/>
        </w:tabs>
        <w:jc w:val="both"/>
        <w:rPr>
          <w:sz w:val="22"/>
          <w:szCs w:val="22"/>
        </w:rPr>
      </w:pPr>
      <w:r>
        <w:rPr>
          <w:sz w:val="22"/>
          <w:szCs w:val="22"/>
        </w:rPr>
        <w:t>Поручение подписано лицом, не имеющим соответствующих полномочий;</w:t>
      </w:r>
    </w:p>
    <w:p w:rsidR="00CD1F1D" w:rsidRPr="00564226" w:rsidRDefault="00CD1F1D" w:rsidP="00D649CD">
      <w:pPr>
        <w:tabs>
          <w:tab w:val="left" w:pos="720"/>
        </w:tabs>
        <w:ind w:left="360"/>
        <w:jc w:val="both"/>
        <w:rPr>
          <w:sz w:val="22"/>
          <w:szCs w:val="22"/>
        </w:rPr>
      </w:pPr>
    </w:p>
    <w:p w:rsidR="00C351A9" w:rsidRPr="00564226" w:rsidRDefault="00C331DA" w:rsidP="004D5719">
      <w:pPr>
        <w:pStyle w:val="af5"/>
        <w:numPr>
          <w:ilvl w:val="3"/>
          <w:numId w:val="74"/>
        </w:numPr>
        <w:tabs>
          <w:tab w:val="left" w:pos="720"/>
        </w:tabs>
        <w:jc w:val="both"/>
        <w:rPr>
          <w:sz w:val="22"/>
          <w:szCs w:val="22"/>
        </w:rPr>
      </w:pPr>
      <w:r>
        <w:rPr>
          <w:sz w:val="22"/>
          <w:szCs w:val="22"/>
        </w:rPr>
        <w:t>и</w:t>
      </w:r>
      <w:r w:rsidR="00C351A9" w:rsidRPr="00564226">
        <w:rPr>
          <w:sz w:val="22"/>
          <w:szCs w:val="22"/>
        </w:rPr>
        <w:t xml:space="preserve">ные основания, предусмотренные действующим законодательством Российской Федерации, иными нормативными правовыми актами и </w:t>
      </w:r>
      <w:r w:rsidR="004D5719">
        <w:rPr>
          <w:sz w:val="22"/>
          <w:szCs w:val="22"/>
        </w:rPr>
        <w:t>настоящими Условиями</w:t>
      </w:r>
      <w:r w:rsidR="00FD58B0" w:rsidRPr="00564226">
        <w:rPr>
          <w:sz w:val="22"/>
          <w:szCs w:val="22"/>
        </w:rPr>
        <w:t>.</w:t>
      </w:r>
    </w:p>
    <w:p w:rsidR="00C351A9" w:rsidRPr="00564226" w:rsidRDefault="00C351A9" w:rsidP="00D649CD">
      <w:pPr>
        <w:pStyle w:val="norm11"/>
        <w:spacing w:after="0"/>
        <w:ind w:firstLine="0"/>
        <w:rPr>
          <w:szCs w:val="22"/>
        </w:rPr>
      </w:pPr>
    </w:p>
    <w:p w:rsidR="00201B93" w:rsidRPr="00153EC0" w:rsidRDefault="00201B93" w:rsidP="00153EC0">
      <w:pPr>
        <w:pStyle w:val="af5"/>
        <w:numPr>
          <w:ilvl w:val="2"/>
          <w:numId w:val="74"/>
        </w:numPr>
        <w:ind w:left="0" w:firstLine="0"/>
        <w:jc w:val="both"/>
        <w:rPr>
          <w:sz w:val="22"/>
          <w:szCs w:val="22"/>
        </w:rPr>
      </w:pPr>
      <w:r w:rsidRPr="00153EC0">
        <w:rPr>
          <w:sz w:val="22"/>
          <w:szCs w:val="22"/>
        </w:rPr>
        <w:t>Депозитарий вправе отказать в списании ценных бумаг со счета депо Депонента и зачислении ценных бумаг на счет депо Депонента в случае наличия задолженности Депонента по оплате услуг Депозитария.</w:t>
      </w:r>
    </w:p>
    <w:p w:rsidR="00201B93" w:rsidRPr="00153EC0" w:rsidRDefault="000E0C09" w:rsidP="00CB2832">
      <w:pPr>
        <w:pStyle w:val="af5"/>
        <w:tabs>
          <w:tab w:val="left" w:pos="5400"/>
        </w:tabs>
        <w:ind w:left="709"/>
        <w:jc w:val="both"/>
        <w:rPr>
          <w:sz w:val="22"/>
          <w:szCs w:val="22"/>
        </w:rPr>
      </w:pPr>
      <w:r>
        <w:rPr>
          <w:sz w:val="22"/>
          <w:szCs w:val="22"/>
        </w:rPr>
        <w:tab/>
      </w:r>
    </w:p>
    <w:p w:rsidR="00C351A9" w:rsidRPr="00153EC0" w:rsidRDefault="00C351A9" w:rsidP="00153EC0">
      <w:pPr>
        <w:pStyle w:val="af5"/>
        <w:numPr>
          <w:ilvl w:val="2"/>
          <w:numId w:val="74"/>
        </w:numPr>
        <w:ind w:left="0" w:firstLine="0"/>
        <w:jc w:val="both"/>
        <w:rPr>
          <w:sz w:val="22"/>
          <w:szCs w:val="22"/>
        </w:rPr>
      </w:pPr>
      <w:proofErr w:type="gramStart"/>
      <w:r w:rsidRPr="00153EC0">
        <w:rPr>
          <w:sz w:val="22"/>
          <w:szCs w:val="22"/>
        </w:rPr>
        <w:t xml:space="preserve">Депозитарий предоставляет Депоненту мотивированный отказ в исполнении депозитарной операции в срок не позднее 3 (трех) рабочих дней с момента приема </w:t>
      </w:r>
      <w:r w:rsidR="000E0C09">
        <w:rPr>
          <w:sz w:val="22"/>
          <w:szCs w:val="22"/>
        </w:rPr>
        <w:t>П</w:t>
      </w:r>
      <w:r w:rsidR="000E0C09" w:rsidRPr="00153EC0">
        <w:rPr>
          <w:sz w:val="22"/>
          <w:szCs w:val="22"/>
        </w:rPr>
        <w:t>оручения</w:t>
      </w:r>
      <w:r w:rsidR="00BC401D" w:rsidRPr="00153EC0">
        <w:rPr>
          <w:sz w:val="22"/>
          <w:szCs w:val="22"/>
        </w:rPr>
        <w:t>,</w:t>
      </w:r>
      <w:r w:rsidRPr="00153EC0">
        <w:rPr>
          <w:sz w:val="22"/>
          <w:szCs w:val="22"/>
        </w:rPr>
        <w:t xml:space="preserve"> либо с момента получения письменного отказа </w:t>
      </w:r>
      <w:r w:rsidR="00FB34E4" w:rsidRPr="00153EC0">
        <w:rPr>
          <w:sz w:val="22"/>
          <w:szCs w:val="22"/>
        </w:rPr>
        <w:t>Реестродержателя</w:t>
      </w:r>
      <w:r w:rsidRPr="00153EC0">
        <w:rPr>
          <w:sz w:val="22"/>
          <w:szCs w:val="22"/>
        </w:rPr>
        <w:t xml:space="preserve"> или депозитария места хранения в совершении операции, необходимой для исполнения данного </w:t>
      </w:r>
      <w:r w:rsidR="000E0C09">
        <w:rPr>
          <w:sz w:val="22"/>
          <w:szCs w:val="22"/>
        </w:rPr>
        <w:t>П</w:t>
      </w:r>
      <w:r w:rsidR="000E0C09" w:rsidRPr="00153EC0">
        <w:rPr>
          <w:sz w:val="22"/>
          <w:szCs w:val="22"/>
        </w:rPr>
        <w:t>оручения</w:t>
      </w:r>
      <w:r w:rsidR="00F06ABD" w:rsidRPr="00153EC0">
        <w:rPr>
          <w:sz w:val="22"/>
          <w:szCs w:val="22"/>
        </w:rPr>
        <w:t xml:space="preserve">, либо с момента окончания срока ожидания поступления ценных бумаг в соответствии </w:t>
      </w:r>
      <w:r w:rsidR="00C23AEB" w:rsidRPr="00153EC0">
        <w:rPr>
          <w:sz w:val="22"/>
          <w:szCs w:val="22"/>
        </w:rPr>
        <w:t>п.8.4.</w:t>
      </w:r>
      <w:r w:rsidR="007F509A" w:rsidRPr="00153EC0">
        <w:rPr>
          <w:sz w:val="22"/>
          <w:szCs w:val="22"/>
        </w:rPr>
        <w:t>8</w:t>
      </w:r>
      <w:r w:rsidR="00C23AEB" w:rsidRPr="00153EC0">
        <w:rPr>
          <w:sz w:val="22"/>
          <w:szCs w:val="22"/>
        </w:rPr>
        <w:t>.2</w:t>
      </w:r>
      <w:r w:rsidR="00F06ABD" w:rsidRPr="00153EC0">
        <w:rPr>
          <w:sz w:val="22"/>
          <w:szCs w:val="22"/>
        </w:rPr>
        <w:t xml:space="preserve"> </w:t>
      </w:r>
      <w:r w:rsidR="00FB34E4" w:rsidRPr="00153EC0">
        <w:rPr>
          <w:sz w:val="22"/>
          <w:szCs w:val="22"/>
        </w:rPr>
        <w:t>настоящих Условий</w:t>
      </w:r>
      <w:r w:rsidR="007F509A" w:rsidRPr="00153EC0">
        <w:rPr>
          <w:sz w:val="22"/>
          <w:szCs w:val="22"/>
        </w:rPr>
        <w:t xml:space="preserve">, либо с </w:t>
      </w:r>
      <w:r w:rsidR="00FD0DDE" w:rsidRPr="00153EC0">
        <w:rPr>
          <w:sz w:val="22"/>
          <w:szCs w:val="22"/>
        </w:rPr>
        <w:t>даты поступления на</w:t>
      </w:r>
      <w:proofErr w:type="gramEnd"/>
      <w:r w:rsidR="00FD0DDE" w:rsidRPr="00153EC0">
        <w:rPr>
          <w:sz w:val="22"/>
          <w:szCs w:val="22"/>
        </w:rPr>
        <w:t xml:space="preserve"> счет номинального держателя Депозитария </w:t>
      </w:r>
      <w:r w:rsidR="00FD0DDE" w:rsidRPr="00153EC0">
        <w:rPr>
          <w:sz w:val="22"/>
          <w:szCs w:val="22"/>
        </w:rPr>
        <w:lastRenderedPageBreak/>
        <w:t>ценных бумаг, ограниченных в обороте, которы</w:t>
      </w:r>
      <w:r w:rsidR="00630942" w:rsidRPr="00153EC0">
        <w:rPr>
          <w:sz w:val="22"/>
          <w:szCs w:val="22"/>
        </w:rPr>
        <w:t>е</w:t>
      </w:r>
      <w:r w:rsidR="00FD0DDE" w:rsidRPr="00153EC0">
        <w:rPr>
          <w:sz w:val="22"/>
          <w:szCs w:val="22"/>
        </w:rPr>
        <w:t xml:space="preserve"> не могут быть зачислены на счет депо Депонента в соответствии с п.8.4.7 </w:t>
      </w:r>
      <w:r w:rsidR="00FB34E4" w:rsidRPr="00153EC0">
        <w:rPr>
          <w:sz w:val="22"/>
          <w:szCs w:val="22"/>
        </w:rPr>
        <w:t>настоящих Условий</w:t>
      </w:r>
      <w:r w:rsidRPr="00153EC0">
        <w:rPr>
          <w:sz w:val="22"/>
          <w:szCs w:val="22"/>
        </w:rPr>
        <w:t>.</w:t>
      </w:r>
    </w:p>
    <w:p w:rsidR="00C351A9" w:rsidRDefault="00C351A9" w:rsidP="00D649CD">
      <w:pPr>
        <w:jc w:val="both"/>
        <w:rPr>
          <w:b/>
          <w:sz w:val="22"/>
          <w:szCs w:val="22"/>
        </w:rPr>
      </w:pPr>
    </w:p>
    <w:p w:rsidR="0041250E" w:rsidRPr="00564226" w:rsidRDefault="0041250E" w:rsidP="00D649CD">
      <w:pPr>
        <w:jc w:val="both"/>
        <w:rPr>
          <w:b/>
          <w:sz w:val="22"/>
          <w:szCs w:val="22"/>
        </w:rPr>
      </w:pPr>
    </w:p>
    <w:p w:rsidR="00C351A9" w:rsidRPr="003104F0" w:rsidRDefault="00C351A9" w:rsidP="00CB2832">
      <w:pPr>
        <w:pStyle w:val="41"/>
        <w:rPr>
          <w:rStyle w:val="af9"/>
          <w:bCs w:val="0"/>
          <w:iCs w:val="0"/>
          <w:color w:val="auto"/>
          <w:spacing w:val="15"/>
          <w:sz w:val="20"/>
          <w:szCs w:val="20"/>
        </w:rPr>
      </w:pPr>
      <w:bookmarkStart w:id="71" w:name="_Toc510543842"/>
      <w:r w:rsidRPr="003104F0">
        <w:rPr>
          <w:rStyle w:val="af9"/>
          <w:b/>
          <w:bCs w:val="0"/>
          <w:i/>
          <w:iCs w:val="0"/>
          <w:spacing w:val="15"/>
        </w:rPr>
        <w:t>Сроки выполнения депозитарных операций</w:t>
      </w:r>
      <w:bookmarkEnd w:id="71"/>
    </w:p>
    <w:p w:rsidR="0041250E" w:rsidRPr="002B1F91" w:rsidRDefault="0041250E" w:rsidP="0041250E">
      <w:pPr>
        <w:pStyle w:val="norm11"/>
      </w:pPr>
      <w:r w:rsidRPr="002B1F91">
        <w:t>Рабочими днями Депозитария считаются рабочие дни в соответствии с действующим законодательством Российской Федерации, а также иные дни, в которые организатор торговли проводит торги.</w:t>
      </w:r>
    </w:p>
    <w:p w:rsidR="0041250E" w:rsidRPr="0041250E" w:rsidRDefault="0041250E" w:rsidP="0041250E"/>
    <w:p w:rsidR="00C351A9" w:rsidRPr="006C03DC" w:rsidRDefault="00C351A9" w:rsidP="006C03DC">
      <w:pPr>
        <w:pStyle w:val="21"/>
        <w:widowControl/>
        <w:numPr>
          <w:ilvl w:val="2"/>
          <w:numId w:val="76"/>
        </w:numPr>
        <w:spacing w:before="0"/>
        <w:ind w:left="0" w:firstLine="0"/>
        <w:rPr>
          <w:sz w:val="22"/>
          <w:szCs w:val="22"/>
        </w:rPr>
      </w:pPr>
      <w:r w:rsidRPr="006C03DC">
        <w:rPr>
          <w:sz w:val="22"/>
          <w:szCs w:val="22"/>
        </w:rPr>
        <w:t xml:space="preserve">Депозитарий принимает </w:t>
      </w:r>
      <w:r w:rsidR="0041250E">
        <w:rPr>
          <w:sz w:val="22"/>
          <w:szCs w:val="22"/>
        </w:rPr>
        <w:t>П</w:t>
      </w:r>
      <w:r w:rsidRPr="006C03DC">
        <w:rPr>
          <w:sz w:val="22"/>
          <w:szCs w:val="22"/>
        </w:rPr>
        <w:t xml:space="preserve">оручения на выполнение депозитарных операций с </w:t>
      </w:r>
      <w:r w:rsidR="007E2EC8" w:rsidRPr="006C03DC">
        <w:rPr>
          <w:sz w:val="22"/>
          <w:szCs w:val="22"/>
        </w:rPr>
        <w:t>10</w:t>
      </w:r>
      <w:r w:rsidR="00A952DA" w:rsidRPr="006C03DC">
        <w:rPr>
          <w:sz w:val="22"/>
          <w:szCs w:val="22"/>
        </w:rPr>
        <w:t>.00</w:t>
      </w:r>
      <w:r w:rsidRPr="006C03DC">
        <w:rPr>
          <w:sz w:val="22"/>
          <w:szCs w:val="22"/>
        </w:rPr>
        <w:t xml:space="preserve"> до 1</w:t>
      </w:r>
      <w:r w:rsidR="00066C2A" w:rsidRPr="006C03DC">
        <w:rPr>
          <w:sz w:val="22"/>
          <w:szCs w:val="22"/>
        </w:rPr>
        <w:t>8</w:t>
      </w:r>
      <w:r w:rsidRPr="006C03DC">
        <w:rPr>
          <w:sz w:val="22"/>
          <w:szCs w:val="22"/>
        </w:rPr>
        <w:t xml:space="preserve">.00 рабочего дня Депозитария. Все принятые Депозитарием </w:t>
      </w:r>
      <w:r w:rsidR="0041250E">
        <w:rPr>
          <w:sz w:val="22"/>
          <w:szCs w:val="22"/>
        </w:rPr>
        <w:t>П</w:t>
      </w:r>
      <w:r w:rsidR="0041250E" w:rsidRPr="006C03DC">
        <w:rPr>
          <w:sz w:val="22"/>
          <w:szCs w:val="22"/>
        </w:rPr>
        <w:t xml:space="preserve">оручения </w:t>
      </w:r>
      <w:r w:rsidRPr="006C03DC">
        <w:rPr>
          <w:sz w:val="22"/>
          <w:szCs w:val="22"/>
        </w:rPr>
        <w:t xml:space="preserve">регистрируются в Журнале </w:t>
      </w:r>
      <w:r w:rsidR="003052A0">
        <w:rPr>
          <w:sz w:val="22"/>
          <w:szCs w:val="22"/>
        </w:rPr>
        <w:t>входящих</w:t>
      </w:r>
      <w:r w:rsidR="003052A0" w:rsidRPr="006C03DC">
        <w:rPr>
          <w:sz w:val="22"/>
          <w:szCs w:val="22"/>
        </w:rPr>
        <w:t xml:space="preserve"> </w:t>
      </w:r>
      <w:r w:rsidRPr="006C03DC">
        <w:rPr>
          <w:sz w:val="22"/>
          <w:szCs w:val="22"/>
        </w:rPr>
        <w:t>поручений. Поручения, поданные в Депозитарий до 1</w:t>
      </w:r>
      <w:r w:rsidR="00290FD3" w:rsidRPr="006C03DC">
        <w:rPr>
          <w:sz w:val="22"/>
          <w:szCs w:val="22"/>
        </w:rPr>
        <w:t>6</w:t>
      </w:r>
      <w:r w:rsidRPr="006C03DC">
        <w:rPr>
          <w:sz w:val="22"/>
          <w:szCs w:val="22"/>
        </w:rPr>
        <w:t>.00 рабочего дня Депозитария, принимаются Депозитарием к исполнению</w:t>
      </w:r>
      <w:r w:rsidR="00976F50" w:rsidRPr="006C03DC">
        <w:rPr>
          <w:sz w:val="22"/>
          <w:szCs w:val="22"/>
        </w:rPr>
        <w:t xml:space="preserve"> и регистрируются в Журнале </w:t>
      </w:r>
      <w:r w:rsidR="0041250E">
        <w:rPr>
          <w:sz w:val="22"/>
          <w:szCs w:val="22"/>
        </w:rPr>
        <w:t>входящих</w:t>
      </w:r>
      <w:r w:rsidR="0041250E" w:rsidRPr="006C03DC">
        <w:rPr>
          <w:sz w:val="22"/>
          <w:szCs w:val="22"/>
        </w:rPr>
        <w:t xml:space="preserve"> </w:t>
      </w:r>
      <w:r w:rsidR="00976F50" w:rsidRPr="006C03DC">
        <w:rPr>
          <w:sz w:val="22"/>
          <w:szCs w:val="22"/>
        </w:rPr>
        <w:t>поручений</w:t>
      </w:r>
      <w:r w:rsidRPr="006C03DC">
        <w:rPr>
          <w:sz w:val="22"/>
          <w:szCs w:val="22"/>
        </w:rPr>
        <w:t xml:space="preserve"> тем же рабочим днем. Поручения, поданные в Депозитарий после 1</w:t>
      </w:r>
      <w:r w:rsidR="00C5494F" w:rsidRPr="006C03DC">
        <w:rPr>
          <w:sz w:val="22"/>
          <w:szCs w:val="22"/>
        </w:rPr>
        <w:t>6</w:t>
      </w:r>
      <w:r w:rsidRPr="006C03DC">
        <w:rPr>
          <w:sz w:val="22"/>
          <w:szCs w:val="22"/>
        </w:rPr>
        <w:t xml:space="preserve">.00 рабочего дня Депозитария, принимаются Депозитарием к исполнению </w:t>
      </w:r>
      <w:r w:rsidR="00976F50" w:rsidRPr="006C03DC">
        <w:rPr>
          <w:sz w:val="22"/>
          <w:szCs w:val="22"/>
        </w:rPr>
        <w:t xml:space="preserve">и регистрируются в Журнале </w:t>
      </w:r>
      <w:r w:rsidR="0041250E">
        <w:rPr>
          <w:sz w:val="22"/>
          <w:szCs w:val="22"/>
        </w:rPr>
        <w:t>входящих</w:t>
      </w:r>
      <w:r w:rsidR="0041250E" w:rsidRPr="006C03DC">
        <w:rPr>
          <w:sz w:val="22"/>
          <w:szCs w:val="22"/>
        </w:rPr>
        <w:t xml:space="preserve"> </w:t>
      </w:r>
      <w:r w:rsidR="00976F50" w:rsidRPr="006C03DC">
        <w:rPr>
          <w:sz w:val="22"/>
          <w:szCs w:val="22"/>
        </w:rPr>
        <w:t xml:space="preserve">поручений </w:t>
      </w:r>
      <w:r w:rsidRPr="006C03DC">
        <w:rPr>
          <w:sz w:val="22"/>
          <w:szCs w:val="22"/>
        </w:rPr>
        <w:t>рабочим днем, следующим за днем подачи поручения в Депозитарий.</w:t>
      </w:r>
    </w:p>
    <w:p w:rsidR="00C351A9" w:rsidRPr="0041250E" w:rsidRDefault="00C351A9" w:rsidP="00D649CD">
      <w:pPr>
        <w:jc w:val="both"/>
        <w:rPr>
          <w:sz w:val="22"/>
          <w:szCs w:val="22"/>
        </w:rPr>
      </w:pPr>
    </w:p>
    <w:p w:rsidR="00DD663B" w:rsidRDefault="00DD663B" w:rsidP="0041250E">
      <w:pPr>
        <w:pStyle w:val="af5"/>
        <w:numPr>
          <w:ilvl w:val="2"/>
          <w:numId w:val="76"/>
        </w:numPr>
        <w:ind w:left="0" w:firstLine="0"/>
        <w:jc w:val="both"/>
      </w:pPr>
      <w:r w:rsidRPr="0041250E">
        <w:rPr>
          <w:sz w:val="22"/>
          <w:szCs w:val="22"/>
        </w:rPr>
        <w:t>По истечении операционного дня Депозитарий не совершает за соответствующую календарную</w:t>
      </w:r>
      <w:r w:rsidRPr="0030741A">
        <w:rPr>
          <w:sz w:val="22"/>
          <w:szCs w:val="22"/>
        </w:rPr>
        <w:t xml:space="preserve"> дату операций, изменяющих количество ценных бумаг по счетам депо, за исключением операций, совершение которых за календарную дату истек</w:t>
      </w:r>
      <w:r w:rsidR="00C331DA" w:rsidRPr="0030741A">
        <w:rPr>
          <w:sz w:val="22"/>
          <w:szCs w:val="22"/>
        </w:rPr>
        <w:t>шего опе</w:t>
      </w:r>
      <w:r w:rsidRPr="0030741A">
        <w:rPr>
          <w:sz w:val="22"/>
          <w:szCs w:val="22"/>
        </w:rPr>
        <w:t>рационного дня допускается в соответствии с законодательством Российской Федерации. Операционный день Депозитария оканчивается не позднее 12 часов 00 мину</w:t>
      </w:r>
      <w:r w:rsidR="00D10462" w:rsidRPr="0030741A">
        <w:rPr>
          <w:sz w:val="22"/>
          <w:szCs w:val="22"/>
        </w:rPr>
        <w:t>т</w:t>
      </w:r>
      <w:r w:rsidRPr="0030741A">
        <w:rPr>
          <w:sz w:val="22"/>
          <w:szCs w:val="22"/>
        </w:rPr>
        <w:t xml:space="preserve"> по московскому времени ближайшего рабочего дня, следующего за календарной датой, за к</w:t>
      </w:r>
      <w:r w:rsidR="00C331DA" w:rsidRPr="0030741A">
        <w:rPr>
          <w:sz w:val="22"/>
          <w:szCs w:val="22"/>
        </w:rPr>
        <w:t>о</w:t>
      </w:r>
      <w:r w:rsidRPr="0030741A">
        <w:rPr>
          <w:sz w:val="22"/>
          <w:szCs w:val="22"/>
        </w:rPr>
        <w:t>торую в этот операционный день совершаются операции по счетам депо.</w:t>
      </w:r>
    </w:p>
    <w:p w:rsidR="00942D98" w:rsidRPr="0051083B" w:rsidRDefault="00942D98" w:rsidP="00D649CD">
      <w:pPr>
        <w:jc w:val="both"/>
        <w:rPr>
          <w:sz w:val="22"/>
          <w:szCs w:val="22"/>
        </w:rPr>
      </w:pPr>
    </w:p>
    <w:p w:rsidR="00C351A9" w:rsidRPr="0051083B" w:rsidRDefault="00C351A9" w:rsidP="0030741A">
      <w:pPr>
        <w:pStyle w:val="21"/>
        <w:widowControl/>
        <w:numPr>
          <w:ilvl w:val="2"/>
          <w:numId w:val="76"/>
        </w:numPr>
        <w:spacing w:before="0"/>
        <w:ind w:left="0" w:firstLine="0"/>
        <w:rPr>
          <w:sz w:val="22"/>
          <w:szCs w:val="22"/>
        </w:rPr>
      </w:pPr>
      <w:r w:rsidRPr="0051083B">
        <w:rPr>
          <w:sz w:val="22"/>
          <w:szCs w:val="22"/>
        </w:rPr>
        <w:t>Сроки исполнения депозитарных операций исчисляются рабочими днями Депозитария</w:t>
      </w:r>
      <w:r w:rsidR="00BC7C44" w:rsidRPr="0051083B">
        <w:rPr>
          <w:sz w:val="22"/>
          <w:szCs w:val="22"/>
        </w:rPr>
        <w:t xml:space="preserve"> с момента </w:t>
      </w:r>
      <w:r w:rsidR="005C2FB5" w:rsidRPr="0051083B">
        <w:rPr>
          <w:sz w:val="22"/>
          <w:szCs w:val="22"/>
        </w:rPr>
        <w:t>предоставления в Депозитарий всех необходимых документов</w:t>
      </w:r>
      <w:r w:rsidR="00856192" w:rsidRPr="0051083B">
        <w:rPr>
          <w:sz w:val="22"/>
          <w:szCs w:val="22"/>
        </w:rPr>
        <w:t xml:space="preserve"> и </w:t>
      </w:r>
      <w:r w:rsidR="00856192" w:rsidRPr="0030741A">
        <w:rPr>
          <w:sz w:val="22"/>
          <w:szCs w:val="22"/>
        </w:rPr>
        <w:t xml:space="preserve">внесения соответствующей записи в Журнал </w:t>
      </w:r>
      <w:r w:rsidR="003052A0">
        <w:rPr>
          <w:sz w:val="22"/>
          <w:szCs w:val="22"/>
        </w:rPr>
        <w:t>входящих</w:t>
      </w:r>
      <w:r w:rsidR="003052A0" w:rsidRPr="0030741A">
        <w:rPr>
          <w:sz w:val="22"/>
          <w:szCs w:val="22"/>
        </w:rPr>
        <w:t xml:space="preserve"> </w:t>
      </w:r>
      <w:r w:rsidR="00856192" w:rsidRPr="0030741A">
        <w:rPr>
          <w:sz w:val="22"/>
          <w:szCs w:val="22"/>
        </w:rPr>
        <w:t>поручений.</w:t>
      </w:r>
    </w:p>
    <w:p w:rsidR="00976F50" w:rsidRPr="0051083B" w:rsidRDefault="00976F50" w:rsidP="00D649CD">
      <w:pPr>
        <w:jc w:val="both"/>
        <w:rPr>
          <w:sz w:val="22"/>
          <w:szCs w:val="22"/>
        </w:rPr>
      </w:pPr>
    </w:p>
    <w:p w:rsidR="005C2FB5" w:rsidRPr="0051083B" w:rsidRDefault="005C2FB5" w:rsidP="0030741A">
      <w:pPr>
        <w:pStyle w:val="21"/>
        <w:widowControl/>
        <w:numPr>
          <w:ilvl w:val="2"/>
          <w:numId w:val="76"/>
        </w:numPr>
        <w:spacing w:before="0"/>
        <w:ind w:left="0" w:firstLine="0"/>
        <w:rPr>
          <w:sz w:val="22"/>
          <w:szCs w:val="22"/>
        </w:rPr>
      </w:pPr>
      <w:r w:rsidRPr="0051083B">
        <w:rPr>
          <w:sz w:val="22"/>
          <w:szCs w:val="22"/>
        </w:rPr>
        <w:t>Депозитарные операции, связанные с оформлением предоставления, ограничения и прекращения прав по ценным бумагам, исполнение которых осуществляется без обращения к Регистратору и т.д., осуществляются не позднее рабочего дня, следующего за днем возникновения для этого основания.</w:t>
      </w:r>
    </w:p>
    <w:p w:rsidR="005C2FB5" w:rsidRPr="0051083B" w:rsidRDefault="005C2FB5" w:rsidP="0030741A">
      <w:pPr>
        <w:pStyle w:val="21"/>
        <w:widowControl/>
        <w:spacing w:before="0"/>
        <w:rPr>
          <w:sz w:val="22"/>
          <w:szCs w:val="22"/>
        </w:rPr>
      </w:pPr>
    </w:p>
    <w:p w:rsidR="005C2FB5" w:rsidRPr="0051083B" w:rsidRDefault="005C2FB5" w:rsidP="0030741A">
      <w:pPr>
        <w:pStyle w:val="21"/>
        <w:widowControl/>
        <w:numPr>
          <w:ilvl w:val="2"/>
          <w:numId w:val="76"/>
        </w:numPr>
        <w:spacing w:before="0"/>
        <w:ind w:left="0" w:firstLine="0"/>
        <w:rPr>
          <w:sz w:val="22"/>
          <w:szCs w:val="22"/>
        </w:rPr>
      </w:pPr>
      <w:r w:rsidRPr="0051083B">
        <w:rPr>
          <w:sz w:val="22"/>
          <w:szCs w:val="22"/>
        </w:rPr>
        <w:t>Если совершение депозитарной операции предполагает исполнение Депозитарием перевода в системе ведения реестра, то срок исполнения операции увеличивается на время, необходимое для перерегистрации ценных бумаг в системе ведения реестра.</w:t>
      </w:r>
    </w:p>
    <w:p w:rsidR="005C2FB5" w:rsidRPr="0051083B" w:rsidRDefault="005C2FB5" w:rsidP="00D649CD">
      <w:pPr>
        <w:jc w:val="both"/>
        <w:rPr>
          <w:sz w:val="22"/>
          <w:szCs w:val="22"/>
        </w:rPr>
      </w:pPr>
    </w:p>
    <w:p w:rsidR="005C2FB5" w:rsidRPr="0051083B" w:rsidRDefault="005C2FB5" w:rsidP="0030741A">
      <w:pPr>
        <w:pStyle w:val="21"/>
        <w:widowControl/>
        <w:numPr>
          <w:ilvl w:val="2"/>
          <w:numId w:val="76"/>
        </w:numPr>
        <w:spacing w:before="0"/>
        <w:ind w:left="0" w:firstLine="0"/>
        <w:rPr>
          <w:sz w:val="22"/>
          <w:szCs w:val="22"/>
        </w:rPr>
      </w:pPr>
      <w:proofErr w:type="gramStart"/>
      <w:r w:rsidRPr="0051083B">
        <w:rPr>
          <w:sz w:val="22"/>
          <w:szCs w:val="22"/>
        </w:rPr>
        <w:t>Зачисление и списание инвестиционных паев по счетам депо осуществляется в день получения информации по установленной организацией, ведущей реестр владельцев инвестиционных паев паевого инвестиционного фонда форме о внесении соответствующей записи по лицевому счету номинального держателя в реестре владельцев инвестиционных паев паевого инвестиционного фонда.</w:t>
      </w:r>
      <w:proofErr w:type="gramEnd"/>
    </w:p>
    <w:p w:rsidR="005C2FB5" w:rsidRPr="0051083B" w:rsidRDefault="005C2FB5" w:rsidP="00800616">
      <w:pPr>
        <w:pStyle w:val="21"/>
        <w:widowControl/>
        <w:spacing w:before="0"/>
        <w:rPr>
          <w:sz w:val="22"/>
          <w:szCs w:val="22"/>
        </w:rPr>
      </w:pPr>
    </w:p>
    <w:p w:rsidR="005C2FB5" w:rsidRPr="0051083B" w:rsidRDefault="005C2FB5" w:rsidP="0030741A">
      <w:pPr>
        <w:pStyle w:val="21"/>
        <w:widowControl/>
        <w:numPr>
          <w:ilvl w:val="2"/>
          <w:numId w:val="76"/>
        </w:numPr>
        <w:spacing w:before="0"/>
        <w:ind w:left="0" w:firstLine="0"/>
        <w:rPr>
          <w:sz w:val="22"/>
          <w:szCs w:val="22"/>
        </w:rPr>
      </w:pPr>
      <w:r w:rsidRPr="0051083B">
        <w:rPr>
          <w:sz w:val="22"/>
          <w:szCs w:val="22"/>
        </w:rPr>
        <w:t xml:space="preserve">Операции перевода ценных бумаг в другой депозитарий проводятся Депозитарием при условии наличия договорных отношений между депозитариями не позднее рабочего дня, следующего за днем поступления в Депозитарий Поручения и всех необходимых документов. Срок исполнения перевода ценных бумаг может быть увеличен на срок перевода ценных бумаг </w:t>
      </w:r>
      <w:r w:rsidR="000E0C09">
        <w:rPr>
          <w:sz w:val="22"/>
          <w:szCs w:val="22"/>
        </w:rPr>
        <w:t>Реестродержателем</w:t>
      </w:r>
      <w:r w:rsidR="000E0C09" w:rsidRPr="0051083B">
        <w:rPr>
          <w:sz w:val="22"/>
          <w:szCs w:val="22"/>
        </w:rPr>
        <w:t xml:space="preserve"> </w:t>
      </w:r>
      <w:r w:rsidRPr="0051083B">
        <w:rPr>
          <w:sz w:val="22"/>
          <w:szCs w:val="22"/>
        </w:rPr>
        <w:t>или другим депозитарием.</w:t>
      </w:r>
    </w:p>
    <w:p w:rsidR="005C2FB5" w:rsidRPr="0051083B" w:rsidRDefault="005C2FB5" w:rsidP="00D649CD">
      <w:pPr>
        <w:jc w:val="both"/>
        <w:rPr>
          <w:sz w:val="22"/>
          <w:szCs w:val="22"/>
        </w:rPr>
      </w:pPr>
    </w:p>
    <w:p w:rsidR="005C2FB5" w:rsidRPr="0051083B" w:rsidRDefault="005C2FB5" w:rsidP="0030741A">
      <w:pPr>
        <w:pStyle w:val="21"/>
        <w:widowControl/>
        <w:numPr>
          <w:ilvl w:val="2"/>
          <w:numId w:val="76"/>
        </w:numPr>
        <w:spacing w:before="0"/>
        <w:ind w:left="0" w:firstLine="0"/>
        <w:rPr>
          <w:sz w:val="22"/>
          <w:szCs w:val="22"/>
        </w:rPr>
      </w:pPr>
      <w:r w:rsidRPr="0051083B">
        <w:rPr>
          <w:sz w:val="22"/>
          <w:szCs w:val="22"/>
        </w:rPr>
        <w:t>Исполнение депозитарных операций, связанных с корпоративными действиями по указаниям эмитента, осуществляется в сроки, указанные эмитентом и определенные законодательством Российской Федерации.</w:t>
      </w:r>
    </w:p>
    <w:p w:rsidR="005C2FB5" w:rsidRPr="0051083B" w:rsidRDefault="005C2FB5" w:rsidP="0030741A">
      <w:pPr>
        <w:pStyle w:val="21"/>
        <w:widowControl/>
        <w:spacing w:before="0"/>
        <w:rPr>
          <w:sz w:val="22"/>
          <w:szCs w:val="22"/>
        </w:rPr>
      </w:pPr>
    </w:p>
    <w:p w:rsidR="005C2FB5" w:rsidRPr="0051083B" w:rsidRDefault="005C2FB5" w:rsidP="0030741A">
      <w:pPr>
        <w:pStyle w:val="21"/>
        <w:widowControl/>
        <w:numPr>
          <w:ilvl w:val="2"/>
          <w:numId w:val="76"/>
        </w:numPr>
        <w:spacing w:before="0"/>
        <w:ind w:left="0" w:firstLine="0"/>
        <w:rPr>
          <w:sz w:val="22"/>
          <w:szCs w:val="22"/>
        </w:rPr>
      </w:pPr>
      <w:r w:rsidRPr="0051083B">
        <w:rPr>
          <w:sz w:val="22"/>
          <w:szCs w:val="22"/>
        </w:rPr>
        <w:lastRenderedPageBreak/>
        <w:t>Сроки исполнения операций могут быть увеличены Депозитарием в случае необходимости проведения Депозитарием дополнительных действий – открытия счета номинального держателя, установления корреспондентских отношений и пр.</w:t>
      </w:r>
    </w:p>
    <w:p w:rsidR="005C2FB5" w:rsidRPr="0051083B" w:rsidRDefault="005C2FB5" w:rsidP="0030741A">
      <w:pPr>
        <w:pStyle w:val="21"/>
        <w:widowControl/>
        <w:spacing w:before="0"/>
        <w:rPr>
          <w:sz w:val="22"/>
          <w:szCs w:val="22"/>
        </w:rPr>
      </w:pPr>
    </w:p>
    <w:p w:rsidR="005C2FB5" w:rsidRPr="0051083B" w:rsidRDefault="005C2FB5" w:rsidP="0030741A">
      <w:pPr>
        <w:pStyle w:val="21"/>
        <w:widowControl/>
        <w:numPr>
          <w:ilvl w:val="2"/>
          <w:numId w:val="76"/>
        </w:numPr>
        <w:spacing w:before="0"/>
        <w:ind w:left="0" w:firstLine="0"/>
        <w:rPr>
          <w:sz w:val="22"/>
          <w:szCs w:val="22"/>
        </w:rPr>
      </w:pPr>
      <w:r w:rsidRPr="0051083B">
        <w:rPr>
          <w:sz w:val="22"/>
          <w:szCs w:val="22"/>
        </w:rPr>
        <w:t xml:space="preserve">Инвентарные операции могут исполняться при наступлении определенных условий, указанных в </w:t>
      </w:r>
      <w:r w:rsidR="000E0C09">
        <w:rPr>
          <w:sz w:val="22"/>
          <w:szCs w:val="22"/>
        </w:rPr>
        <w:t>П</w:t>
      </w:r>
      <w:r w:rsidR="000E0C09" w:rsidRPr="0051083B">
        <w:rPr>
          <w:sz w:val="22"/>
          <w:szCs w:val="22"/>
        </w:rPr>
        <w:t>оручении</w:t>
      </w:r>
      <w:r w:rsidRPr="0051083B">
        <w:rPr>
          <w:sz w:val="22"/>
          <w:szCs w:val="22"/>
        </w:rPr>
        <w:t>.</w:t>
      </w:r>
    </w:p>
    <w:p w:rsidR="005C2FB5" w:rsidRPr="0051083B" w:rsidRDefault="005C2FB5" w:rsidP="0030741A">
      <w:pPr>
        <w:pStyle w:val="21"/>
        <w:widowControl/>
        <w:spacing w:before="0"/>
        <w:rPr>
          <w:sz w:val="22"/>
          <w:szCs w:val="22"/>
        </w:rPr>
      </w:pPr>
    </w:p>
    <w:p w:rsidR="005C2FB5" w:rsidRPr="0051083B" w:rsidRDefault="005C2FB5" w:rsidP="0030741A">
      <w:pPr>
        <w:pStyle w:val="21"/>
        <w:widowControl/>
        <w:numPr>
          <w:ilvl w:val="2"/>
          <w:numId w:val="76"/>
        </w:numPr>
        <w:spacing w:before="0"/>
        <w:ind w:left="0" w:firstLine="0"/>
        <w:rPr>
          <w:sz w:val="22"/>
          <w:szCs w:val="22"/>
        </w:rPr>
      </w:pPr>
      <w:r w:rsidRPr="0051083B">
        <w:rPr>
          <w:sz w:val="22"/>
          <w:szCs w:val="22"/>
        </w:rPr>
        <w:t xml:space="preserve">При получении основанного на законодательстве Российской Федерации требования от </w:t>
      </w:r>
      <w:r w:rsidR="000E0C09">
        <w:rPr>
          <w:sz w:val="22"/>
          <w:szCs w:val="22"/>
        </w:rPr>
        <w:t>Реестродержателя</w:t>
      </w:r>
      <w:r w:rsidR="000E0C09" w:rsidRPr="0051083B">
        <w:rPr>
          <w:sz w:val="22"/>
          <w:szCs w:val="22"/>
        </w:rPr>
        <w:t xml:space="preserve"> </w:t>
      </w:r>
      <w:r w:rsidRPr="0051083B">
        <w:rPr>
          <w:sz w:val="22"/>
          <w:szCs w:val="22"/>
        </w:rPr>
        <w:t>и/или иного депозитария о составлении списка владельцев ценных бумаг, Депозитарий совершает действия, предусмотренные соответствующим требованием в сроки и порядке, определенные соответствующими нормативно – правовыми актами.</w:t>
      </w:r>
    </w:p>
    <w:p w:rsidR="00E53A88" w:rsidRPr="0051083B" w:rsidRDefault="00E53A88" w:rsidP="00D649CD">
      <w:pPr>
        <w:jc w:val="both"/>
        <w:rPr>
          <w:sz w:val="22"/>
          <w:szCs w:val="22"/>
        </w:rPr>
      </w:pPr>
    </w:p>
    <w:p w:rsidR="00E53A88" w:rsidRPr="0030741A" w:rsidRDefault="00E53A88" w:rsidP="0030741A">
      <w:pPr>
        <w:pStyle w:val="af5"/>
        <w:numPr>
          <w:ilvl w:val="3"/>
          <w:numId w:val="76"/>
        </w:numPr>
        <w:tabs>
          <w:tab w:val="left" w:pos="993"/>
        </w:tabs>
        <w:ind w:left="0" w:firstLine="0"/>
        <w:jc w:val="both"/>
        <w:rPr>
          <w:sz w:val="22"/>
          <w:szCs w:val="22"/>
        </w:rPr>
      </w:pPr>
      <w:proofErr w:type="gramStart"/>
      <w:r w:rsidRPr="0030741A">
        <w:rPr>
          <w:sz w:val="22"/>
          <w:szCs w:val="22"/>
        </w:rPr>
        <w:t>В целях исполнения требований Банка России и/или лица, у которого Депозитарию открыт лицевой счет (счет депо) номинального держателя ценных бумаг, о предоставлении списка владельцев ценных бумаг на определенную дату или информации, необходимой для его составления, Депозитарий вправе требовать от Депонентов предоставления информации в срок, установленный Депозитарием, для составления списка владельцев ценных бумаг на определенную дату, в соответствии с Федеральным</w:t>
      </w:r>
      <w:proofErr w:type="gramEnd"/>
      <w:r w:rsidRPr="0030741A">
        <w:rPr>
          <w:sz w:val="22"/>
          <w:szCs w:val="22"/>
        </w:rPr>
        <w:t xml:space="preserve"> законом от 22.04.1996г. №39 - ФЗ «О рынке ценных бумаг».</w:t>
      </w:r>
    </w:p>
    <w:p w:rsidR="00E53A88" w:rsidRPr="0051083B" w:rsidRDefault="00E53A88" w:rsidP="00D649CD">
      <w:pPr>
        <w:jc w:val="both"/>
        <w:rPr>
          <w:sz w:val="22"/>
          <w:szCs w:val="22"/>
        </w:rPr>
      </w:pPr>
    </w:p>
    <w:p w:rsidR="00E53A88" w:rsidRPr="0051083B" w:rsidRDefault="00E53A88" w:rsidP="0030741A">
      <w:pPr>
        <w:pStyle w:val="af5"/>
        <w:numPr>
          <w:ilvl w:val="3"/>
          <w:numId w:val="76"/>
        </w:numPr>
        <w:tabs>
          <w:tab w:val="left" w:pos="993"/>
        </w:tabs>
        <w:ind w:left="0" w:firstLine="0"/>
        <w:jc w:val="both"/>
        <w:rPr>
          <w:sz w:val="22"/>
          <w:szCs w:val="22"/>
        </w:rPr>
      </w:pPr>
      <w:r w:rsidRPr="0051083B">
        <w:rPr>
          <w:sz w:val="22"/>
          <w:szCs w:val="22"/>
        </w:rPr>
        <w:t xml:space="preserve">Депозитарий не несет ответственности за </w:t>
      </w:r>
      <w:proofErr w:type="spellStart"/>
      <w:r w:rsidRPr="0051083B">
        <w:rPr>
          <w:sz w:val="22"/>
          <w:szCs w:val="22"/>
        </w:rPr>
        <w:t>непредоставление</w:t>
      </w:r>
      <w:proofErr w:type="spellEnd"/>
      <w:r w:rsidRPr="0051083B">
        <w:rPr>
          <w:sz w:val="22"/>
          <w:szCs w:val="22"/>
        </w:rPr>
        <w:t xml:space="preserve"> информации для составления списка владельцев ценных бумаг в случае </w:t>
      </w:r>
      <w:proofErr w:type="spellStart"/>
      <w:r w:rsidRPr="0051083B">
        <w:rPr>
          <w:sz w:val="22"/>
          <w:szCs w:val="22"/>
        </w:rPr>
        <w:t>непредоставления</w:t>
      </w:r>
      <w:proofErr w:type="spellEnd"/>
      <w:r w:rsidRPr="0051083B">
        <w:rPr>
          <w:sz w:val="22"/>
          <w:szCs w:val="22"/>
        </w:rPr>
        <w:t xml:space="preserve"> такой информации Депонентом и не несет ответственности за достоверность предоставленной Депонентом информации.</w:t>
      </w:r>
    </w:p>
    <w:p w:rsidR="00E53A88" w:rsidRPr="0051083B" w:rsidRDefault="00E53A88" w:rsidP="0030741A">
      <w:pPr>
        <w:pStyle w:val="af5"/>
        <w:tabs>
          <w:tab w:val="left" w:pos="993"/>
        </w:tabs>
        <w:ind w:left="0"/>
        <w:jc w:val="both"/>
        <w:rPr>
          <w:sz w:val="22"/>
          <w:szCs w:val="22"/>
        </w:rPr>
      </w:pPr>
    </w:p>
    <w:p w:rsidR="00E53A88" w:rsidRPr="0051083B" w:rsidRDefault="00E53A88" w:rsidP="0030741A">
      <w:pPr>
        <w:pStyle w:val="af5"/>
        <w:numPr>
          <w:ilvl w:val="3"/>
          <w:numId w:val="76"/>
        </w:numPr>
        <w:tabs>
          <w:tab w:val="left" w:pos="993"/>
        </w:tabs>
        <w:ind w:left="0" w:firstLine="0"/>
        <w:jc w:val="both"/>
        <w:rPr>
          <w:sz w:val="22"/>
          <w:szCs w:val="22"/>
        </w:rPr>
      </w:pPr>
      <w:r w:rsidRPr="0051083B">
        <w:rPr>
          <w:sz w:val="22"/>
          <w:szCs w:val="22"/>
        </w:rPr>
        <w:t>Депозитарий не возмещает убытков, если Депозитарий надлежаще исполнил обязанность по предоставлению сведений другому депозитарию, депонентом которого он является.</w:t>
      </w:r>
    </w:p>
    <w:p w:rsidR="005C2FB5" w:rsidRPr="0051083B" w:rsidRDefault="005C2FB5" w:rsidP="00D649CD">
      <w:pPr>
        <w:jc w:val="both"/>
        <w:rPr>
          <w:sz w:val="22"/>
          <w:szCs w:val="22"/>
        </w:rPr>
      </w:pPr>
    </w:p>
    <w:p w:rsidR="00CB74F7" w:rsidRPr="00564226" w:rsidRDefault="00CB74F7" w:rsidP="0030741A">
      <w:pPr>
        <w:pStyle w:val="21"/>
        <w:widowControl/>
        <w:numPr>
          <w:ilvl w:val="2"/>
          <w:numId w:val="76"/>
        </w:numPr>
        <w:spacing w:before="0"/>
        <w:ind w:left="0" w:firstLine="0"/>
        <w:rPr>
          <w:sz w:val="22"/>
          <w:szCs w:val="22"/>
        </w:rPr>
      </w:pPr>
      <w:r w:rsidRPr="0051083B">
        <w:rPr>
          <w:sz w:val="22"/>
          <w:szCs w:val="22"/>
        </w:rPr>
        <w:t xml:space="preserve">Сроки исполнения депозитарных операций, указанные в настоящем </w:t>
      </w:r>
      <w:r w:rsidR="00BA1C15" w:rsidRPr="0051083B">
        <w:rPr>
          <w:sz w:val="22"/>
          <w:szCs w:val="22"/>
        </w:rPr>
        <w:t>Регламенте</w:t>
      </w:r>
      <w:r w:rsidRPr="0051083B">
        <w:rPr>
          <w:sz w:val="22"/>
          <w:szCs w:val="22"/>
        </w:rPr>
        <w:t>, являются предельными. Реальные сроки исполнения депозитарных операций могут быть меньше</w:t>
      </w:r>
      <w:r w:rsidR="00F06ABD" w:rsidRPr="0051083B">
        <w:rPr>
          <w:sz w:val="22"/>
          <w:szCs w:val="22"/>
        </w:rPr>
        <w:t xml:space="preserve"> указанных</w:t>
      </w:r>
      <w:r w:rsidRPr="0051083B">
        <w:rPr>
          <w:sz w:val="22"/>
          <w:szCs w:val="22"/>
        </w:rPr>
        <w:t>.</w:t>
      </w:r>
    </w:p>
    <w:p w:rsidR="00C351A9" w:rsidRPr="00564226" w:rsidRDefault="00C351A9" w:rsidP="00D649CD">
      <w:pPr>
        <w:jc w:val="both"/>
        <w:rPr>
          <w:b/>
          <w:sz w:val="22"/>
          <w:szCs w:val="22"/>
        </w:rPr>
      </w:pPr>
    </w:p>
    <w:p w:rsidR="00C351A9" w:rsidRPr="00F05371" w:rsidRDefault="00C351A9" w:rsidP="00F05371">
      <w:pPr>
        <w:pStyle w:val="af7"/>
        <w:numPr>
          <w:ilvl w:val="1"/>
          <w:numId w:val="76"/>
        </w:numPr>
        <w:rPr>
          <w:rStyle w:val="af9"/>
          <w:color w:val="000000" w:themeColor="text1"/>
          <w:sz w:val="24"/>
          <w:szCs w:val="24"/>
        </w:rPr>
      </w:pPr>
      <w:r w:rsidRPr="00F05371">
        <w:rPr>
          <w:rStyle w:val="af9"/>
          <w:color w:val="000000" w:themeColor="text1"/>
          <w:sz w:val="24"/>
          <w:szCs w:val="24"/>
        </w:rPr>
        <w:t>Завершение депозитарной операции</w:t>
      </w:r>
    </w:p>
    <w:p w:rsidR="00C351A9" w:rsidRPr="00564226" w:rsidRDefault="00C351A9" w:rsidP="00D649CD">
      <w:pPr>
        <w:jc w:val="both"/>
        <w:rPr>
          <w:sz w:val="22"/>
          <w:szCs w:val="22"/>
        </w:rPr>
      </w:pPr>
    </w:p>
    <w:p w:rsidR="00C351A9" w:rsidRDefault="00C351A9" w:rsidP="002C4EE0">
      <w:pPr>
        <w:pStyle w:val="21"/>
        <w:widowControl/>
        <w:numPr>
          <w:ilvl w:val="2"/>
          <w:numId w:val="76"/>
        </w:numPr>
        <w:spacing w:before="0"/>
        <w:ind w:left="0" w:firstLine="0"/>
        <w:rPr>
          <w:sz w:val="22"/>
          <w:szCs w:val="22"/>
        </w:rPr>
      </w:pPr>
      <w:r w:rsidRPr="00564226">
        <w:rPr>
          <w:sz w:val="22"/>
          <w:szCs w:val="22"/>
        </w:rPr>
        <w:t xml:space="preserve">Завершением депозитарной операции является передача отчета о совершении операции </w:t>
      </w:r>
      <w:r w:rsidR="00341928" w:rsidRPr="00564226">
        <w:rPr>
          <w:sz w:val="22"/>
          <w:szCs w:val="22"/>
        </w:rPr>
        <w:t xml:space="preserve">инициатору операции, а также иным лица в случаях, установленных </w:t>
      </w:r>
      <w:r w:rsidR="00F05371">
        <w:rPr>
          <w:sz w:val="22"/>
          <w:szCs w:val="22"/>
        </w:rPr>
        <w:t>настоящими Условиями</w:t>
      </w:r>
      <w:r w:rsidR="000773B0" w:rsidRPr="00564226">
        <w:rPr>
          <w:sz w:val="22"/>
          <w:szCs w:val="22"/>
        </w:rPr>
        <w:t xml:space="preserve">. </w:t>
      </w:r>
    </w:p>
    <w:p w:rsidR="00F6426B" w:rsidRPr="00564226" w:rsidRDefault="00F6426B" w:rsidP="002C4EE0">
      <w:pPr>
        <w:pStyle w:val="21"/>
        <w:widowControl/>
        <w:spacing w:before="0"/>
        <w:rPr>
          <w:sz w:val="22"/>
          <w:szCs w:val="22"/>
        </w:rPr>
      </w:pPr>
    </w:p>
    <w:p w:rsidR="0073565E" w:rsidRPr="00564226" w:rsidRDefault="00C351A9" w:rsidP="002C4EE0">
      <w:pPr>
        <w:pStyle w:val="21"/>
        <w:widowControl/>
        <w:numPr>
          <w:ilvl w:val="2"/>
          <w:numId w:val="76"/>
        </w:numPr>
        <w:spacing w:before="0"/>
        <w:ind w:left="0" w:firstLine="0"/>
        <w:rPr>
          <w:sz w:val="22"/>
          <w:szCs w:val="22"/>
        </w:rPr>
      </w:pPr>
      <w:r w:rsidRPr="00564226">
        <w:rPr>
          <w:sz w:val="22"/>
          <w:szCs w:val="22"/>
        </w:rPr>
        <w:t xml:space="preserve">Информация обо всех отчетах, переданных </w:t>
      </w:r>
      <w:r w:rsidR="00DA48C7" w:rsidRPr="00564226">
        <w:rPr>
          <w:sz w:val="22"/>
          <w:szCs w:val="22"/>
        </w:rPr>
        <w:t>получателю</w:t>
      </w:r>
      <w:r w:rsidRPr="00564226">
        <w:rPr>
          <w:sz w:val="22"/>
          <w:szCs w:val="22"/>
        </w:rPr>
        <w:t xml:space="preserve">, заносится в Журнал </w:t>
      </w:r>
      <w:r w:rsidR="00F05371">
        <w:rPr>
          <w:sz w:val="22"/>
          <w:szCs w:val="22"/>
        </w:rPr>
        <w:t>исходящих документов</w:t>
      </w:r>
      <w:r w:rsidRPr="00564226">
        <w:rPr>
          <w:sz w:val="22"/>
          <w:szCs w:val="22"/>
        </w:rPr>
        <w:t>.</w:t>
      </w:r>
    </w:p>
    <w:p w:rsidR="00BB5A4C" w:rsidRPr="00564226" w:rsidRDefault="00BB5A4C" w:rsidP="002C4EE0">
      <w:pPr>
        <w:pStyle w:val="21"/>
        <w:widowControl/>
        <w:spacing w:before="0"/>
        <w:rPr>
          <w:sz w:val="22"/>
          <w:szCs w:val="22"/>
        </w:rPr>
      </w:pPr>
    </w:p>
    <w:p w:rsidR="00C04B40" w:rsidRPr="00A77D29" w:rsidRDefault="00BB5A4C" w:rsidP="002C4EE0">
      <w:pPr>
        <w:pStyle w:val="21"/>
        <w:widowControl/>
        <w:numPr>
          <w:ilvl w:val="2"/>
          <w:numId w:val="76"/>
        </w:numPr>
        <w:spacing w:before="0"/>
        <w:ind w:left="0" w:firstLine="0"/>
        <w:rPr>
          <w:sz w:val="22"/>
          <w:szCs w:val="22"/>
        </w:rPr>
      </w:pPr>
      <w:r w:rsidRPr="00564226">
        <w:rPr>
          <w:sz w:val="22"/>
          <w:szCs w:val="22"/>
        </w:rPr>
        <w:t>Отчет Депозитария о совершенной депозитарной операции может формироваться в бумажном или в электронном виде.</w:t>
      </w:r>
      <w:r w:rsidR="0078350C">
        <w:rPr>
          <w:sz w:val="22"/>
          <w:szCs w:val="22"/>
        </w:rPr>
        <w:t xml:space="preserve"> </w:t>
      </w:r>
      <w:r w:rsidR="00E50CD0" w:rsidRPr="00564226">
        <w:rPr>
          <w:sz w:val="22"/>
          <w:szCs w:val="22"/>
        </w:rPr>
        <w:t>О</w:t>
      </w:r>
      <w:r w:rsidR="004010BD" w:rsidRPr="00564226">
        <w:rPr>
          <w:sz w:val="22"/>
          <w:szCs w:val="22"/>
        </w:rPr>
        <w:t>тчет</w:t>
      </w:r>
      <w:r w:rsidR="00EA0959" w:rsidRPr="00564226">
        <w:rPr>
          <w:sz w:val="22"/>
          <w:szCs w:val="22"/>
        </w:rPr>
        <w:t>, предоставляемый на бумажном носителе,</w:t>
      </w:r>
      <w:r w:rsidR="00E50CD0" w:rsidRPr="00564226">
        <w:rPr>
          <w:sz w:val="22"/>
          <w:szCs w:val="22"/>
        </w:rPr>
        <w:t xml:space="preserve"> заверяется подп</w:t>
      </w:r>
      <w:r w:rsidR="000A677E">
        <w:rPr>
          <w:sz w:val="22"/>
          <w:szCs w:val="22"/>
        </w:rPr>
        <w:t>исью уполномоченного сотрудника</w:t>
      </w:r>
      <w:r w:rsidR="000A677E" w:rsidRPr="00A77D29">
        <w:rPr>
          <w:sz w:val="22"/>
          <w:szCs w:val="22"/>
        </w:rPr>
        <w:t>.</w:t>
      </w:r>
    </w:p>
    <w:p w:rsidR="004010BD" w:rsidRPr="00564226" w:rsidRDefault="004010BD" w:rsidP="00EA0959">
      <w:pPr>
        <w:jc w:val="both"/>
        <w:rPr>
          <w:sz w:val="22"/>
          <w:szCs w:val="22"/>
        </w:rPr>
      </w:pPr>
    </w:p>
    <w:p w:rsidR="00A535CA" w:rsidRPr="00212CE6" w:rsidRDefault="00206DB7" w:rsidP="00CB2832">
      <w:pPr>
        <w:pStyle w:val="41"/>
        <w:rPr>
          <w:rStyle w:val="af9"/>
          <w:color w:val="auto"/>
          <w:sz w:val="20"/>
          <w:szCs w:val="20"/>
        </w:rPr>
      </w:pPr>
      <w:bookmarkStart w:id="72" w:name="_Toc510543843"/>
      <w:r w:rsidRPr="003104F0">
        <w:rPr>
          <w:rStyle w:val="af9"/>
          <w:b/>
          <w:bCs w:val="0"/>
          <w:i/>
          <w:iCs w:val="0"/>
          <w:spacing w:val="15"/>
        </w:rPr>
        <w:t>Исправительные записи по счетам депо</w:t>
      </w:r>
      <w:bookmarkEnd w:id="72"/>
    </w:p>
    <w:p w:rsidR="00206DB7" w:rsidRPr="00564226" w:rsidRDefault="00206DB7" w:rsidP="00D649CD">
      <w:pPr>
        <w:jc w:val="both"/>
        <w:rPr>
          <w:sz w:val="22"/>
          <w:szCs w:val="22"/>
        </w:rPr>
      </w:pPr>
    </w:p>
    <w:p w:rsidR="00AA22B6" w:rsidRPr="007737EF" w:rsidRDefault="00AA22B6" w:rsidP="002C4EE0">
      <w:pPr>
        <w:pStyle w:val="21"/>
        <w:widowControl/>
        <w:numPr>
          <w:ilvl w:val="2"/>
          <w:numId w:val="76"/>
        </w:numPr>
        <w:spacing w:before="0"/>
        <w:ind w:left="0" w:firstLine="0"/>
        <w:rPr>
          <w:sz w:val="22"/>
          <w:szCs w:val="22"/>
        </w:rPr>
      </w:pPr>
      <w:r w:rsidRPr="007737EF">
        <w:rPr>
          <w:sz w:val="22"/>
          <w:szCs w:val="22"/>
        </w:rPr>
        <w:t xml:space="preserve"> </w:t>
      </w:r>
      <w:proofErr w:type="gramStart"/>
      <w:r w:rsidRPr="007737EF">
        <w:rPr>
          <w:sz w:val="22"/>
          <w:szCs w:val="22"/>
        </w:rPr>
        <w:t>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без поручения лица, которому открыт счет депо, либо без иного документа, являющегося основанием для проведения операции в</w:t>
      </w:r>
      <w:r w:rsidR="00B42E5B" w:rsidRPr="007737EF">
        <w:rPr>
          <w:sz w:val="22"/>
          <w:szCs w:val="22"/>
        </w:rPr>
        <w:t xml:space="preserve"> реестре</w:t>
      </w:r>
      <w:r w:rsidRPr="007737EF">
        <w:rPr>
          <w:sz w:val="22"/>
          <w:szCs w:val="22"/>
        </w:rPr>
        <w:t>, или с нарушением условий, содержащихся в таком поручении либо</w:t>
      </w:r>
      <w:proofErr w:type="gramEnd"/>
      <w:r w:rsidRPr="007737EF">
        <w:rPr>
          <w:sz w:val="22"/>
          <w:szCs w:val="22"/>
        </w:rPr>
        <w:t xml:space="preserve"> </w:t>
      </w:r>
      <w:proofErr w:type="gramStart"/>
      <w:r w:rsidRPr="007737EF">
        <w:rPr>
          <w:sz w:val="22"/>
          <w:szCs w:val="22"/>
        </w:rPr>
        <w:t>ином</w:t>
      </w:r>
      <w:proofErr w:type="gramEnd"/>
      <w:r w:rsidRPr="007737EF">
        <w:rPr>
          <w:sz w:val="22"/>
          <w:szCs w:val="22"/>
        </w:rPr>
        <w:t xml:space="preserve"> документе (запись, исправление которой допускается).</w:t>
      </w:r>
    </w:p>
    <w:p w:rsidR="00AA22B6" w:rsidRPr="00564226" w:rsidRDefault="00AA22B6" w:rsidP="002C4EE0">
      <w:pPr>
        <w:pStyle w:val="21"/>
        <w:widowControl/>
        <w:spacing w:before="0"/>
        <w:rPr>
          <w:sz w:val="22"/>
          <w:szCs w:val="22"/>
        </w:rPr>
      </w:pPr>
    </w:p>
    <w:p w:rsidR="00AA22B6" w:rsidRPr="00564226" w:rsidRDefault="00AA22B6" w:rsidP="002C4EE0">
      <w:pPr>
        <w:pStyle w:val="21"/>
        <w:widowControl/>
        <w:numPr>
          <w:ilvl w:val="2"/>
          <w:numId w:val="76"/>
        </w:numPr>
        <w:spacing w:before="0"/>
        <w:ind w:left="0" w:firstLine="0"/>
        <w:rPr>
          <w:sz w:val="22"/>
          <w:szCs w:val="22"/>
        </w:rPr>
      </w:pPr>
      <w:proofErr w:type="gramStart"/>
      <w:r w:rsidRPr="00564226">
        <w:rPr>
          <w:sz w:val="22"/>
          <w:szCs w:val="22"/>
        </w:rPr>
        <w:lastRenderedPageBreak/>
        <w:t>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лицу, которому открыт счет депо, не направлены отчет о проведенной операции или выписка по счету депо, отражающая ошибочные данные, внести исправительные записи по соответствующему счету (счетам), необходимые для устранения ошибки.</w:t>
      </w:r>
      <w:proofErr w:type="gramEnd"/>
    </w:p>
    <w:p w:rsidR="00AA22B6" w:rsidRPr="00564226" w:rsidRDefault="00AA22B6" w:rsidP="002C4EE0">
      <w:pPr>
        <w:pStyle w:val="21"/>
        <w:widowControl/>
        <w:spacing w:before="0"/>
        <w:rPr>
          <w:sz w:val="22"/>
          <w:szCs w:val="22"/>
        </w:rPr>
      </w:pPr>
    </w:p>
    <w:p w:rsidR="00AA22B6" w:rsidRPr="00564226" w:rsidRDefault="00AA22B6" w:rsidP="002C4EE0">
      <w:pPr>
        <w:pStyle w:val="21"/>
        <w:widowControl/>
        <w:numPr>
          <w:ilvl w:val="2"/>
          <w:numId w:val="76"/>
        </w:numPr>
        <w:spacing w:before="0"/>
        <w:ind w:left="0" w:firstLine="0"/>
        <w:rPr>
          <w:sz w:val="22"/>
          <w:szCs w:val="22"/>
        </w:rPr>
      </w:pPr>
      <w:proofErr w:type="gramStart"/>
      <w:r w:rsidRPr="00564226">
        <w:rPr>
          <w:sz w:val="22"/>
          <w:szCs w:val="22"/>
        </w:rPr>
        <w:t xml:space="preserve">При выявлении ошибок в записи, исправление которой допускается, в случаях, не предусмотренных </w:t>
      </w:r>
      <w:hyperlink r:id="rId15" w:history="1">
        <w:r w:rsidRPr="00564226">
          <w:rPr>
            <w:sz w:val="22"/>
            <w:szCs w:val="22"/>
          </w:rPr>
          <w:t>пунктом 8.7.2</w:t>
        </w:r>
      </w:hyperlink>
      <w:r w:rsidRPr="00564226">
        <w:rPr>
          <w:sz w:val="22"/>
          <w:szCs w:val="22"/>
        </w:rPr>
        <w:t xml:space="preserve"> настоящего раздела, Депозитарий вправе внести исправительные записи, необходимые для устранения ошибки, только с согласия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roofErr w:type="gramEnd"/>
    </w:p>
    <w:p w:rsidR="00AA22B6" w:rsidRPr="00564226" w:rsidRDefault="00AA22B6" w:rsidP="002C4EE0">
      <w:pPr>
        <w:pStyle w:val="21"/>
        <w:widowControl/>
        <w:spacing w:before="0"/>
        <w:rPr>
          <w:sz w:val="22"/>
          <w:szCs w:val="22"/>
        </w:rPr>
      </w:pPr>
    </w:p>
    <w:p w:rsidR="00AA22B6" w:rsidRPr="00564226" w:rsidRDefault="00AA22B6" w:rsidP="002C4EE0">
      <w:pPr>
        <w:pStyle w:val="21"/>
        <w:widowControl/>
        <w:numPr>
          <w:ilvl w:val="2"/>
          <w:numId w:val="76"/>
        </w:numPr>
        <w:spacing w:before="0"/>
        <w:ind w:left="0" w:firstLine="0"/>
        <w:rPr>
          <w:sz w:val="22"/>
          <w:szCs w:val="22"/>
        </w:rPr>
      </w:pPr>
      <w:r w:rsidRPr="00564226">
        <w:rPr>
          <w:sz w:val="22"/>
          <w:szCs w:val="22"/>
        </w:rPr>
        <w:t xml:space="preserve">Лицо, которому открыт счет депо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w:t>
      </w:r>
      <w:proofErr w:type="gramStart"/>
      <w:r w:rsidRPr="00564226">
        <w:rPr>
          <w:sz w:val="22"/>
          <w:szCs w:val="22"/>
        </w:rPr>
        <w:t xml:space="preserve">При этом </w:t>
      </w:r>
      <w:r w:rsidR="00B42E5B" w:rsidRPr="00564226">
        <w:rPr>
          <w:sz w:val="22"/>
          <w:szCs w:val="22"/>
        </w:rPr>
        <w:t>номинальный держатель</w:t>
      </w:r>
      <w:r w:rsidR="005C4831" w:rsidRPr="00564226">
        <w:rPr>
          <w:sz w:val="22"/>
          <w:szCs w:val="22"/>
        </w:rPr>
        <w:t xml:space="preserve"> </w:t>
      </w:r>
      <w:r w:rsidRPr="00564226">
        <w:rPr>
          <w:sz w:val="22"/>
          <w:szCs w:val="22"/>
        </w:rPr>
        <w:t xml:space="preserve">должен учитывать неосновательно зачисленные на его счет депо ценные бумаги на счете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w:t>
      </w:r>
      <w:r w:rsidR="00492B2D" w:rsidRPr="00564226">
        <w:rPr>
          <w:sz w:val="22"/>
          <w:szCs w:val="22"/>
        </w:rPr>
        <w:t xml:space="preserve">представленных </w:t>
      </w:r>
      <w:r w:rsidR="007737EF">
        <w:rPr>
          <w:sz w:val="22"/>
          <w:szCs w:val="22"/>
        </w:rPr>
        <w:t>Реестродержателем</w:t>
      </w:r>
      <w:r w:rsidR="00492B2D" w:rsidRPr="00564226">
        <w:rPr>
          <w:sz w:val="22"/>
          <w:szCs w:val="22"/>
        </w:rPr>
        <w:t xml:space="preserve"> или депозитарием, открывшим Депозитарию счет номинального держателя, отчетных</w:t>
      </w:r>
      <w:proofErr w:type="gramEnd"/>
      <w:r w:rsidR="00492B2D" w:rsidRPr="00564226">
        <w:rPr>
          <w:sz w:val="22"/>
          <w:szCs w:val="22"/>
        </w:rPr>
        <w:t xml:space="preserve">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w:t>
      </w:r>
    </w:p>
    <w:p w:rsidR="00B42E5B" w:rsidRPr="00564226" w:rsidRDefault="00B42E5B" w:rsidP="00D649CD">
      <w:pPr>
        <w:jc w:val="center"/>
        <w:rPr>
          <w:sz w:val="22"/>
          <w:szCs w:val="22"/>
        </w:rPr>
      </w:pPr>
    </w:p>
    <w:p w:rsidR="00DB2597" w:rsidRPr="00526434" w:rsidRDefault="00DB2597"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D649CD">
      <w:pPr>
        <w:jc w:val="center"/>
        <w:rPr>
          <w:sz w:val="22"/>
          <w:szCs w:val="22"/>
        </w:rPr>
      </w:pPr>
    </w:p>
    <w:p w:rsidR="00CC6616" w:rsidRPr="00526434" w:rsidRDefault="00CC6616" w:rsidP="00CB2832">
      <w:pPr>
        <w:rPr>
          <w:sz w:val="22"/>
          <w:szCs w:val="22"/>
        </w:rPr>
      </w:pPr>
    </w:p>
    <w:p w:rsidR="00CC6616" w:rsidRPr="00E84609" w:rsidRDefault="00CC6616" w:rsidP="00CB2832">
      <w:pPr>
        <w:rPr>
          <w:b/>
          <w:sz w:val="22"/>
          <w:szCs w:val="22"/>
        </w:rPr>
      </w:pPr>
    </w:p>
    <w:p w:rsidR="00C351A9" w:rsidRPr="00556B6D" w:rsidRDefault="00C351A9" w:rsidP="00CB2832">
      <w:pPr>
        <w:pStyle w:val="5"/>
      </w:pPr>
      <w:bookmarkStart w:id="73" w:name="_Toc510543844"/>
      <w:r w:rsidRPr="00556B6D">
        <w:t>Порядок совершения депозитарных операций</w:t>
      </w:r>
      <w:bookmarkEnd w:id="73"/>
    </w:p>
    <w:p w:rsidR="00C351A9" w:rsidRPr="00564226" w:rsidRDefault="00C351A9" w:rsidP="00D649CD">
      <w:pPr>
        <w:rPr>
          <w:sz w:val="22"/>
          <w:szCs w:val="22"/>
        </w:rPr>
      </w:pPr>
    </w:p>
    <w:p w:rsidR="00C351A9" w:rsidRPr="003104F0" w:rsidRDefault="00C351A9" w:rsidP="00CB2832">
      <w:pPr>
        <w:pStyle w:val="41"/>
        <w:rPr>
          <w:rStyle w:val="af9"/>
          <w:bCs w:val="0"/>
          <w:iCs w:val="0"/>
          <w:color w:val="auto"/>
          <w:spacing w:val="15"/>
          <w:szCs w:val="20"/>
        </w:rPr>
      </w:pPr>
      <w:bookmarkStart w:id="74" w:name="_Toc510543845"/>
      <w:r w:rsidRPr="003104F0">
        <w:rPr>
          <w:rStyle w:val="af9"/>
          <w:b/>
          <w:bCs w:val="0"/>
          <w:i/>
          <w:iCs w:val="0"/>
          <w:spacing w:val="15"/>
        </w:rPr>
        <w:t>Административные операции</w:t>
      </w:r>
      <w:bookmarkEnd w:id="74"/>
    </w:p>
    <w:p w:rsidR="00C351A9" w:rsidRPr="00564226" w:rsidRDefault="00C351A9" w:rsidP="00D649CD">
      <w:pPr>
        <w:jc w:val="both"/>
        <w:rPr>
          <w:b/>
          <w:sz w:val="22"/>
          <w:szCs w:val="22"/>
        </w:rPr>
      </w:pPr>
    </w:p>
    <w:p w:rsidR="00C351A9" w:rsidRPr="002C4EE0" w:rsidRDefault="00C351A9" w:rsidP="008A32FA">
      <w:pPr>
        <w:pStyle w:val="2"/>
        <w:ind w:left="0" w:firstLine="0"/>
      </w:pPr>
      <w:bookmarkStart w:id="75" w:name="_Toc510543846"/>
      <w:r w:rsidRPr="002C4EE0">
        <w:t>Открытие счета депо</w:t>
      </w:r>
      <w:bookmarkEnd w:id="75"/>
    </w:p>
    <w:p w:rsidR="00C351A9" w:rsidRPr="00564226" w:rsidRDefault="00C351A9" w:rsidP="00D649CD">
      <w:pPr>
        <w:jc w:val="both"/>
        <w:rPr>
          <w:i/>
          <w:sz w:val="22"/>
          <w:szCs w:val="22"/>
        </w:rPr>
      </w:pPr>
    </w:p>
    <w:p w:rsidR="002C5FAB"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 открытию счета депо Депонента представляет собой действия по внесению Депозитарием в учетные регистры </w:t>
      </w:r>
      <w:r w:rsidR="002C5FAB">
        <w:rPr>
          <w:sz w:val="22"/>
          <w:szCs w:val="22"/>
        </w:rPr>
        <w:t>сведений</w:t>
      </w:r>
      <w:r w:rsidRPr="00564226">
        <w:rPr>
          <w:sz w:val="22"/>
          <w:szCs w:val="22"/>
        </w:rPr>
        <w:t xml:space="preserve"> о Депоненте</w:t>
      </w:r>
      <w:r w:rsidR="0078350C">
        <w:rPr>
          <w:sz w:val="22"/>
          <w:szCs w:val="22"/>
        </w:rPr>
        <w:t>, позволяющих</w:t>
      </w:r>
      <w:r w:rsidR="002C5FAB">
        <w:rPr>
          <w:sz w:val="22"/>
          <w:szCs w:val="22"/>
        </w:rPr>
        <w:t xml:space="preserve"> идентифицировать депонента, в том числе сведения, предусмот</w:t>
      </w:r>
      <w:r w:rsidR="0078350C">
        <w:rPr>
          <w:sz w:val="22"/>
          <w:szCs w:val="22"/>
        </w:rPr>
        <w:t xml:space="preserve">ренные для представления </w:t>
      </w:r>
      <w:r w:rsidR="00A902A3">
        <w:rPr>
          <w:sz w:val="22"/>
          <w:szCs w:val="22"/>
        </w:rPr>
        <w:t>Реестродержателю</w:t>
      </w:r>
      <w:r w:rsidR="002C5FAB">
        <w:rPr>
          <w:sz w:val="22"/>
          <w:szCs w:val="22"/>
        </w:rPr>
        <w:t xml:space="preserve"> при открытии соответствующего лицевого счета, а также реквизиты банковского счета, на который будут перечисляться доходы и (или) выплаты по ценным бумагам. </w:t>
      </w:r>
      <w:proofErr w:type="gramStart"/>
      <w:r w:rsidR="002C5FAB">
        <w:rPr>
          <w:sz w:val="22"/>
          <w:szCs w:val="22"/>
        </w:rPr>
        <w:t>Записи в учетный регистр, содержащий сведения о депоненте, могут быть внесены на основании д</w:t>
      </w:r>
      <w:r w:rsidR="0078350C">
        <w:rPr>
          <w:sz w:val="22"/>
          <w:szCs w:val="22"/>
        </w:rPr>
        <w:t>окументов, полученных из Единог</w:t>
      </w:r>
      <w:r w:rsidR="002C5FAB">
        <w:rPr>
          <w:sz w:val="22"/>
          <w:szCs w:val="22"/>
        </w:rPr>
        <w:t>о государственного реестра юридических лиц, а в отношении иностранного юридического лица – из торгового реестра или иного учетного регистра государства, в котором зарегистрировано такое юридическое лицо;</w:t>
      </w:r>
      <w:proofErr w:type="gramEnd"/>
      <w:r w:rsidR="002C5FAB">
        <w:rPr>
          <w:sz w:val="22"/>
          <w:szCs w:val="22"/>
        </w:rPr>
        <w:t xml:space="preserve"> документов, полученных депозитарием от депонентов при оказании депонентам иных услуг или при проведении их идентификации, предусмотренной ФЗ от 07.08.2001г. №115 – ФЗ «О противодействии легализации (отмыванию) доходов, полученных преступным путем, и финансированию терроризма».</w:t>
      </w:r>
    </w:p>
    <w:p w:rsidR="002C5FAB" w:rsidRPr="00564226" w:rsidRDefault="002C5FAB" w:rsidP="00D649CD">
      <w:pPr>
        <w:jc w:val="both"/>
        <w:rPr>
          <w:sz w:val="22"/>
          <w:szCs w:val="22"/>
        </w:rPr>
      </w:pPr>
      <w:r>
        <w:rPr>
          <w:sz w:val="22"/>
          <w:szCs w:val="22"/>
        </w:rPr>
        <w:t>Открытие</w:t>
      </w:r>
      <w:r w:rsidRPr="002C5FAB">
        <w:rPr>
          <w:sz w:val="22"/>
          <w:szCs w:val="22"/>
        </w:rPr>
        <w:t xml:space="preserve"> счетов депо осуществляется Депозитарием с учетом требований ФЗ от 07.08.2001г.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w:t>
      </w:r>
    </w:p>
    <w:p w:rsidR="00C351A9" w:rsidRPr="00564226" w:rsidRDefault="00C351A9" w:rsidP="00D649CD">
      <w:pPr>
        <w:jc w:val="both"/>
        <w:rPr>
          <w:sz w:val="22"/>
          <w:szCs w:val="22"/>
        </w:rPr>
      </w:pPr>
    </w:p>
    <w:p w:rsidR="00C351A9" w:rsidRPr="00564226" w:rsidRDefault="00C351A9" w:rsidP="00F0782D">
      <w:pPr>
        <w:pStyle w:val="af5"/>
        <w:numPr>
          <w:ilvl w:val="3"/>
          <w:numId w:val="76"/>
        </w:numPr>
        <w:overflowPunct/>
        <w:ind w:left="0" w:firstLine="0"/>
        <w:jc w:val="both"/>
        <w:textAlignment w:val="auto"/>
        <w:rPr>
          <w:sz w:val="22"/>
          <w:szCs w:val="22"/>
        </w:rPr>
      </w:pPr>
      <w:r w:rsidRPr="00564226">
        <w:rPr>
          <w:sz w:val="22"/>
          <w:szCs w:val="22"/>
        </w:rPr>
        <w:t xml:space="preserve">При открытии счета депо </w:t>
      </w:r>
      <w:r w:rsidR="0078350C">
        <w:rPr>
          <w:sz w:val="22"/>
          <w:szCs w:val="22"/>
        </w:rPr>
        <w:t>счету депо</w:t>
      </w:r>
      <w:r w:rsidRPr="00564226">
        <w:rPr>
          <w:sz w:val="22"/>
          <w:szCs w:val="22"/>
        </w:rPr>
        <w:t xml:space="preserve"> присваивается уникальный в рамках Депозитария код. Правила кодирования счетов депо определяются Депозитарием самостоятельно. </w:t>
      </w:r>
    </w:p>
    <w:p w:rsidR="00C351A9" w:rsidRPr="00564226" w:rsidRDefault="00C351A9" w:rsidP="00D649CD">
      <w:pPr>
        <w:jc w:val="both"/>
        <w:rPr>
          <w:sz w:val="22"/>
          <w:szCs w:val="22"/>
        </w:rPr>
      </w:pPr>
    </w:p>
    <w:p w:rsidR="000C798A" w:rsidRPr="00564226" w:rsidRDefault="000C798A" w:rsidP="00F0782D">
      <w:pPr>
        <w:pStyle w:val="af5"/>
        <w:numPr>
          <w:ilvl w:val="3"/>
          <w:numId w:val="76"/>
        </w:numPr>
        <w:overflowPunct/>
        <w:ind w:left="0" w:firstLine="0"/>
        <w:jc w:val="both"/>
        <w:textAlignment w:val="auto"/>
        <w:rPr>
          <w:sz w:val="22"/>
          <w:szCs w:val="22"/>
        </w:rPr>
      </w:pPr>
      <w:r w:rsidRPr="00564226">
        <w:rPr>
          <w:sz w:val="22"/>
          <w:szCs w:val="22"/>
        </w:rPr>
        <w:t xml:space="preserve">Депозитарий </w:t>
      </w:r>
      <w:r w:rsidR="002C5FAB">
        <w:rPr>
          <w:sz w:val="22"/>
          <w:szCs w:val="22"/>
        </w:rPr>
        <w:t xml:space="preserve">может </w:t>
      </w:r>
      <w:r w:rsidRPr="00564226">
        <w:rPr>
          <w:sz w:val="22"/>
          <w:szCs w:val="22"/>
        </w:rPr>
        <w:t>открыва</w:t>
      </w:r>
      <w:r w:rsidR="002C5FAB">
        <w:rPr>
          <w:sz w:val="22"/>
          <w:szCs w:val="22"/>
        </w:rPr>
        <w:t>ть</w:t>
      </w:r>
      <w:r w:rsidRPr="00564226">
        <w:rPr>
          <w:sz w:val="22"/>
          <w:szCs w:val="22"/>
        </w:rPr>
        <w:t xml:space="preserve"> Депонентам счета депо</w:t>
      </w:r>
      <w:r w:rsidR="002C16B6" w:rsidRPr="00564226">
        <w:rPr>
          <w:sz w:val="22"/>
          <w:szCs w:val="22"/>
        </w:rPr>
        <w:t>, предназначенные для учета прав на ценные бумаги,</w:t>
      </w:r>
      <w:r w:rsidR="00DB2597" w:rsidRPr="00564226">
        <w:rPr>
          <w:sz w:val="22"/>
          <w:szCs w:val="22"/>
        </w:rPr>
        <w:t xml:space="preserve"> </w:t>
      </w:r>
      <w:r w:rsidRPr="00564226">
        <w:rPr>
          <w:sz w:val="22"/>
          <w:szCs w:val="22"/>
        </w:rPr>
        <w:t>следующих видов:</w:t>
      </w:r>
    </w:p>
    <w:p w:rsidR="005C4831" w:rsidRPr="00564226" w:rsidRDefault="000C798A" w:rsidP="00D649CD">
      <w:pPr>
        <w:numPr>
          <w:ilvl w:val="0"/>
          <w:numId w:val="15"/>
        </w:numPr>
        <w:jc w:val="both"/>
        <w:rPr>
          <w:sz w:val="22"/>
          <w:szCs w:val="22"/>
        </w:rPr>
      </w:pPr>
      <w:r w:rsidRPr="00564226">
        <w:rPr>
          <w:sz w:val="22"/>
          <w:szCs w:val="22"/>
        </w:rPr>
        <w:t>счет депо владельца</w:t>
      </w:r>
      <w:r w:rsidR="00535E8E" w:rsidRPr="00564226">
        <w:rPr>
          <w:sz w:val="22"/>
          <w:szCs w:val="22"/>
        </w:rPr>
        <w:t>;</w:t>
      </w:r>
      <w:r w:rsidRPr="00564226">
        <w:rPr>
          <w:sz w:val="22"/>
          <w:szCs w:val="22"/>
        </w:rPr>
        <w:t xml:space="preserve"> </w:t>
      </w:r>
      <w:r w:rsidR="005C4831" w:rsidRPr="00564226">
        <w:rPr>
          <w:sz w:val="22"/>
          <w:szCs w:val="22"/>
        </w:rPr>
        <w:t xml:space="preserve"> </w:t>
      </w:r>
    </w:p>
    <w:p w:rsidR="000C798A" w:rsidRPr="00564226" w:rsidRDefault="000C798A" w:rsidP="00D649CD">
      <w:pPr>
        <w:numPr>
          <w:ilvl w:val="0"/>
          <w:numId w:val="15"/>
        </w:numPr>
        <w:jc w:val="both"/>
        <w:rPr>
          <w:sz w:val="22"/>
          <w:szCs w:val="22"/>
        </w:rPr>
      </w:pPr>
      <w:r w:rsidRPr="00564226">
        <w:rPr>
          <w:sz w:val="22"/>
          <w:szCs w:val="22"/>
        </w:rPr>
        <w:t>счет депо</w:t>
      </w:r>
      <w:r w:rsidR="00325640" w:rsidRPr="00564226">
        <w:rPr>
          <w:sz w:val="22"/>
          <w:szCs w:val="22"/>
        </w:rPr>
        <w:t xml:space="preserve"> номинального держателя</w:t>
      </w:r>
      <w:r w:rsidR="00535E8E" w:rsidRPr="00564226">
        <w:rPr>
          <w:sz w:val="22"/>
          <w:szCs w:val="22"/>
        </w:rPr>
        <w:t>;</w:t>
      </w:r>
      <w:r w:rsidRPr="00564226">
        <w:rPr>
          <w:sz w:val="22"/>
          <w:szCs w:val="22"/>
        </w:rPr>
        <w:t xml:space="preserve"> </w:t>
      </w:r>
    </w:p>
    <w:p w:rsidR="00535E8E" w:rsidRPr="00564226" w:rsidRDefault="000C798A" w:rsidP="00D649CD">
      <w:pPr>
        <w:numPr>
          <w:ilvl w:val="0"/>
          <w:numId w:val="15"/>
        </w:numPr>
        <w:jc w:val="both"/>
        <w:rPr>
          <w:sz w:val="22"/>
          <w:szCs w:val="22"/>
        </w:rPr>
      </w:pPr>
      <w:r w:rsidRPr="00564226">
        <w:rPr>
          <w:sz w:val="22"/>
          <w:szCs w:val="22"/>
        </w:rPr>
        <w:t>счет депо доверительного управляющего</w:t>
      </w:r>
      <w:r w:rsidR="00535E8E" w:rsidRPr="00564226">
        <w:rPr>
          <w:sz w:val="22"/>
          <w:szCs w:val="22"/>
        </w:rPr>
        <w:t>;</w:t>
      </w:r>
    </w:p>
    <w:p w:rsidR="000C798A" w:rsidRPr="00564226" w:rsidRDefault="00367E21" w:rsidP="00D649CD">
      <w:pPr>
        <w:numPr>
          <w:ilvl w:val="0"/>
          <w:numId w:val="15"/>
        </w:numPr>
        <w:jc w:val="both"/>
        <w:rPr>
          <w:sz w:val="22"/>
          <w:szCs w:val="22"/>
        </w:rPr>
      </w:pPr>
      <w:r w:rsidRPr="00564226">
        <w:rPr>
          <w:sz w:val="22"/>
          <w:szCs w:val="22"/>
        </w:rPr>
        <w:t>торговы</w:t>
      </w:r>
      <w:r>
        <w:rPr>
          <w:sz w:val="22"/>
          <w:szCs w:val="22"/>
        </w:rPr>
        <w:t xml:space="preserve">е </w:t>
      </w:r>
      <w:r w:rsidRPr="00564226">
        <w:rPr>
          <w:sz w:val="22"/>
          <w:szCs w:val="22"/>
        </w:rPr>
        <w:t>счета</w:t>
      </w:r>
      <w:r w:rsidR="00535E8E" w:rsidRPr="00564226">
        <w:rPr>
          <w:sz w:val="22"/>
          <w:szCs w:val="22"/>
        </w:rPr>
        <w:t xml:space="preserve"> депо</w:t>
      </w:r>
      <w:r w:rsidR="002C5FAB">
        <w:rPr>
          <w:sz w:val="22"/>
          <w:szCs w:val="22"/>
        </w:rPr>
        <w:t>, открываемые со ст. 15 ФЗ от 07.02.2011г. №7-ФЗ «О клиринге и клиринговой деятельности»: торговый счет</w:t>
      </w:r>
      <w:r w:rsidR="001A47F7" w:rsidRPr="00564226">
        <w:rPr>
          <w:sz w:val="22"/>
          <w:szCs w:val="22"/>
        </w:rPr>
        <w:t xml:space="preserve"> владельца / доверительного управляющего / номинального держателя / иностранного </w:t>
      </w:r>
      <w:r w:rsidR="00472182">
        <w:rPr>
          <w:sz w:val="22"/>
          <w:szCs w:val="22"/>
        </w:rPr>
        <w:t xml:space="preserve">номинального держателя/иностранного </w:t>
      </w:r>
      <w:r w:rsidR="001A47F7" w:rsidRPr="00564226">
        <w:rPr>
          <w:sz w:val="22"/>
          <w:szCs w:val="22"/>
        </w:rPr>
        <w:t>уполномоченного держателя</w:t>
      </w:r>
      <w:r w:rsidR="00472182">
        <w:rPr>
          <w:sz w:val="22"/>
          <w:szCs w:val="22"/>
        </w:rPr>
        <w:t>/казначейский торговый счет депо эмитента (лица, обязанного по ценным бумагам)</w:t>
      </w:r>
      <w:r w:rsidR="0078350C">
        <w:rPr>
          <w:sz w:val="22"/>
          <w:szCs w:val="22"/>
        </w:rPr>
        <w:t>;</w:t>
      </w:r>
    </w:p>
    <w:p w:rsidR="00325640" w:rsidRPr="00564226" w:rsidRDefault="00325640" w:rsidP="00D649CD">
      <w:pPr>
        <w:numPr>
          <w:ilvl w:val="0"/>
          <w:numId w:val="15"/>
        </w:numPr>
        <w:jc w:val="both"/>
        <w:rPr>
          <w:sz w:val="22"/>
          <w:szCs w:val="22"/>
        </w:rPr>
      </w:pPr>
      <w:r w:rsidRPr="00564226">
        <w:rPr>
          <w:sz w:val="22"/>
          <w:szCs w:val="22"/>
        </w:rPr>
        <w:t xml:space="preserve">казначейский </w:t>
      </w:r>
      <w:r w:rsidR="000C798A" w:rsidRPr="00564226">
        <w:rPr>
          <w:sz w:val="22"/>
          <w:szCs w:val="22"/>
        </w:rPr>
        <w:t>счет депо</w:t>
      </w:r>
      <w:r w:rsidRPr="00564226">
        <w:rPr>
          <w:sz w:val="22"/>
          <w:szCs w:val="22"/>
        </w:rPr>
        <w:t xml:space="preserve"> эмитента (лица, обязанного по ценным бумагам)</w:t>
      </w:r>
      <w:r w:rsidR="00535E8E" w:rsidRPr="00564226">
        <w:rPr>
          <w:sz w:val="22"/>
          <w:szCs w:val="22"/>
        </w:rPr>
        <w:t>;</w:t>
      </w:r>
    </w:p>
    <w:p w:rsidR="002C16B6" w:rsidRPr="00564226" w:rsidRDefault="002C16B6" w:rsidP="00D649CD">
      <w:pPr>
        <w:numPr>
          <w:ilvl w:val="0"/>
          <w:numId w:val="15"/>
        </w:numPr>
        <w:jc w:val="both"/>
        <w:rPr>
          <w:sz w:val="22"/>
          <w:szCs w:val="22"/>
        </w:rPr>
      </w:pPr>
      <w:r w:rsidRPr="00564226">
        <w:rPr>
          <w:sz w:val="22"/>
          <w:szCs w:val="22"/>
        </w:rPr>
        <w:t>счет депо иностранного номинального держателя;</w:t>
      </w:r>
    </w:p>
    <w:p w:rsidR="002C5FAB" w:rsidRDefault="002C16B6" w:rsidP="00D649CD">
      <w:pPr>
        <w:numPr>
          <w:ilvl w:val="0"/>
          <w:numId w:val="15"/>
        </w:numPr>
        <w:jc w:val="both"/>
        <w:rPr>
          <w:sz w:val="22"/>
          <w:szCs w:val="22"/>
        </w:rPr>
      </w:pPr>
      <w:r w:rsidRPr="00564226">
        <w:rPr>
          <w:sz w:val="22"/>
          <w:szCs w:val="22"/>
        </w:rPr>
        <w:t>счет депо иностранного уполномоченного держателя</w:t>
      </w:r>
      <w:r w:rsidR="002C5FAB">
        <w:rPr>
          <w:sz w:val="22"/>
          <w:szCs w:val="22"/>
        </w:rPr>
        <w:t>;</w:t>
      </w:r>
    </w:p>
    <w:p w:rsidR="002C5FAB" w:rsidRDefault="002C5FAB" w:rsidP="00D649CD">
      <w:pPr>
        <w:numPr>
          <w:ilvl w:val="0"/>
          <w:numId w:val="15"/>
        </w:numPr>
        <w:jc w:val="both"/>
        <w:rPr>
          <w:sz w:val="22"/>
          <w:szCs w:val="22"/>
        </w:rPr>
      </w:pPr>
      <w:r>
        <w:rPr>
          <w:sz w:val="22"/>
          <w:szCs w:val="22"/>
        </w:rPr>
        <w:t>депозитный счет депо;</w:t>
      </w:r>
    </w:p>
    <w:p w:rsidR="002C16B6" w:rsidRPr="00564226" w:rsidRDefault="002C5FAB" w:rsidP="00D649CD">
      <w:pPr>
        <w:numPr>
          <w:ilvl w:val="0"/>
          <w:numId w:val="15"/>
        </w:numPr>
        <w:jc w:val="both"/>
        <w:rPr>
          <w:sz w:val="22"/>
          <w:szCs w:val="22"/>
        </w:rPr>
      </w:pPr>
      <w:r>
        <w:rPr>
          <w:sz w:val="22"/>
          <w:szCs w:val="22"/>
        </w:rPr>
        <w:t>счет депо инвестиционного товарищества.</w:t>
      </w:r>
    </w:p>
    <w:p w:rsidR="00065E8C" w:rsidRPr="00564226" w:rsidRDefault="00065E8C" w:rsidP="00065E8C">
      <w:pPr>
        <w:spacing w:line="360" w:lineRule="auto"/>
        <w:ind w:firstLine="720"/>
        <w:jc w:val="both"/>
        <w:rPr>
          <w:sz w:val="22"/>
          <w:szCs w:val="22"/>
        </w:rPr>
      </w:pPr>
    </w:p>
    <w:p w:rsidR="00C351A9" w:rsidRPr="00564226" w:rsidRDefault="00C351A9" w:rsidP="00D649CD">
      <w:p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7E26DD" w:rsidRPr="00564226" w:rsidRDefault="007E26DD" w:rsidP="00F0782D">
      <w:pPr>
        <w:pStyle w:val="af5"/>
        <w:numPr>
          <w:ilvl w:val="3"/>
          <w:numId w:val="76"/>
        </w:numPr>
        <w:overflowPunct/>
        <w:ind w:left="0" w:firstLine="0"/>
        <w:jc w:val="both"/>
        <w:textAlignment w:val="auto"/>
        <w:rPr>
          <w:sz w:val="22"/>
          <w:szCs w:val="22"/>
        </w:rPr>
      </w:pPr>
      <w:r w:rsidRPr="00564226">
        <w:rPr>
          <w:sz w:val="22"/>
          <w:szCs w:val="22"/>
        </w:rPr>
        <w:t>Открытие счета депо Депоненту осуществляется на основании:</w:t>
      </w:r>
    </w:p>
    <w:p w:rsidR="007E26DD" w:rsidRPr="00564226" w:rsidRDefault="00A23BCD" w:rsidP="00D649CD">
      <w:pPr>
        <w:numPr>
          <w:ilvl w:val="0"/>
          <w:numId w:val="1"/>
        </w:numPr>
        <w:tabs>
          <w:tab w:val="left" w:pos="720"/>
        </w:tabs>
        <w:jc w:val="both"/>
        <w:rPr>
          <w:sz w:val="22"/>
          <w:szCs w:val="22"/>
        </w:rPr>
      </w:pPr>
      <w:r w:rsidRPr="00564226">
        <w:rPr>
          <w:sz w:val="22"/>
          <w:szCs w:val="22"/>
        </w:rPr>
        <w:t>Д</w:t>
      </w:r>
      <w:r w:rsidR="007E26DD" w:rsidRPr="00564226">
        <w:rPr>
          <w:sz w:val="22"/>
          <w:szCs w:val="22"/>
        </w:rPr>
        <w:t xml:space="preserve">епозитарного договора; </w:t>
      </w:r>
    </w:p>
    <w:p w:rsidR="007E26DD" w:rsidRPr="00564226" w:rsidRDefault="00A902A3" w:rsidP="00D649CD">
      <w:pPr>
        <w:numPr>
          <w:ilvl w:val="0"/>
          <w:numId w:val="1"/>
        </w:numPr>
        <w:tabs>
          <w:tab w:val="left" w:pos="720"/>
        </w:tabs>
        <w:jc w:val="both"/>
        <w:rPr>
          <w:sz w:val="22"/>
          <w:szCs w:val="22"/>
        </w:rPr>
      </w:pPr>
      <w:r>
        <w:rPr>
          <w:sz w:val="22"/>
          <w:szCs w:val="22"/>
        </w:rPr>
        <w:t>П</w:t>
      </w:r>
      <w:r w:rsidRPr="00564226">
        <w:rPr>
          <w:sz w:val="22"/>
          <w:szCs w:val="22"/>
        </w:rPr>
        <w:t xml:space="preserve">оручения </w:t>
      </w:r>
      <w:r w:rsidR="0090384B" w:rsidRPr="00564226">
        <w:rPr>
          <w:sz w:val="22"/>
          <w:szCs w:val="22"/>
        </w:rPr>
        <w:t>инициатора операции</w:t>
      </w:r>
      <w:r w:rsidR="007E26DD" w:rsidRPr="00564226">
        <w:rPr>
          <w:sz w:val="22"/>
          <w:szCs w:val="22"/>
        </w:rPr>
        <w:t xml:space="preserve"> (Форма П</w:t>
      </w:r>
      <w:r w:rsidR="00FD5803" w:rsidRPr="00564226">
        <w:rPr>
          <w:sz w:val="22"/>
          <w:szCs w:val="22"/>
        </w:rPr>
        <w:t>0</w:t>
      </w:r>
      <w:r w:rsidR="007E26DD" w:rsidRPr="00564226">
        <w:rPr>
          <w:sz w:val="22"/>
          <w:szCs w:val="22"/>
        </w:rPr>
        <w:t>01</w:t>
      </w:r>
      <w:r w:rsidR="00C307BF" w:rsidRPr="00564226">
        <w:rPr>
          <w:sz w:val="22"/>
          <w:szCs w:val="22"/>
        </w:rPr>
        <w:t xml:space="preserve">, </w:t>
      </w:r>
      <w:r w:rsidR="004C7846" w:rsidRPr="00564226">
        <w:rPr>
          <w:sz w:val="22"/>
          <w:szCs w:val="22"/>
        </w:rPr>
        <w:t>ф</w:t>
      </w:r>
      <w:r w:rsidR="00535E8E" w:rsidRPr="00564226">
        <w:rPr>
          <w:sz w:val="22"/>
          <w:szCs w:val="22"/>
        </w:rPr>
        <w:t>орма П</w:t>
      </w:r>
      <w:r w:rsidR="00FD5803" w:rsidRPr="00564226">
        <w:rPr>
          <w:sz w:val="22"/>
          <w:szCs w:val="22"/>
        </w:rPr>
        <w:t>0</w:t>
      </w:r>
      <w:r w:rsidR="00535E8E" w:rsidRPr="00564226">
        <w:rPr>
          <w:sz w:val="22"/>
          <w:szCs w:val="22"/>
        </w:rPr>
        <w:t>01-Т</w:t>
      </w:r>
      <w:r w:rsidR="007E26DD" w:rsidRPr="00564226">
        <w:rPr>
          <w:sz w:val="22"/>
          <w:szCs w:val="22"/>
        </w:rPr>
        <w:t xml:space="preserve">); </w:t>
      </w:r>
    </w:p>
    <w:p w:rsidR="007E26DD" w:rsidRPr="00564226" w:rsidRDefault="007E26DD" w:rsidP="00D649CD">
      <w:pPr>
        <w:numPr>
          <w:ilvl w:val="0"/>
          <w:numId w:val="1"/>
        </w:numPr>
        <w:tabs>
          <w:tab w:val="left" w:pos="720"/>
        </w:tabs>
        <w:jc w:val="both"/>
        <w:rPr>
          <w:sz w:val="22"/>
          <w:szCs w:val="22"/>
        </w:rPr>
      </w:pPr>
      <w:r w:rsidRPr="00564226">
        <w:rPr>
          <w:sz w:val="22"/>
          <w:szCs w:val="22"/>
        </w:rPr>
        <w:t>анкеты Депонента (Форма А</w:t>
      </w:r>
      <w:r w:rsidR="0019070F" w:rsidRPr="00564226">
        <w:rPr>
          <w:sz w:val="22"/>
          <w:szCs w:val="22"/>
        </w:rPr>
        <w:t>0</w:t>
      </w:r>
      <w:r w:rsidRPr="00564226">
        <w:rPr>
          <w:sz w:val="22"/>
          <w:szCs w:val="22"/>
        </w:rPr>
        <w:t>0</w:t>
      </w:r>
      <w:r w:rsidR="0049114D" w:rsidRPr="00564226">
        <w:rPr>
          <w:sz w:val="22"/>
          <w:szCs w:val="22"/>
        </w:rPr>
        <w:t>1</w:t>
      </w:r>
      <w:r w:rsidRPr="00564226">
        <w:rPr>
          <w:sz w:val="22"/>
          <w:szCs w:val="22"/>
        </w:rPr>
        <w:t xml:space="preserve">/ форма </w:t>
      </w:r>
      <w:r w:rsidR="0049114D" w:rsidRPr="00564226">
        <w:rPr>
          <w:sz w:val="22"/>
          <w:szCs w:val="22"/>
        </w:rPr>
        <w:t>А</w:t>
      </w:r>
      <w:r w:rsidR="0019070F" w:rsidRPr="00564226">
        <w:rPr>
          <w:sz w:val="22"/>
          <w:szCs w:val="22"/>
        </w:rPr>
        <w:t>0</w:t>
      </w:r>
      <w:r w:rsidR="0049114D" w:rsidRPr="00564226">
        <w:rPr>
          <w:sz w:val="22"/>
          <w:szCs w:val="22"/>
        </w:rPr>
        <w:t>02</w:t>
      </w:r>
      <w:r w:rsidRPr="00564226">
        <w:rPr>
          <w:sz w:val="22"/>
          <w:szCs w:val="22"/>
        </w:rPr>
        <w:t>)</w:t>
      </w:r>
      <w:r w:rsidR="00F22B45" w:rsidRPr="00564226">
        <w:rPr>
          <w:sz w:val="22"/>
          <w:szCs w:val="22"/>
        </w:rPr>
        <w:t>.</w:t>
      </w:r>
      <w:r w:rsidRPr="00564226">
        <w:rPr>
          <w:sz w:val="22"/>
          <w:szCs w:val="22"/>
        </w:rPr>
        <w:t xml:space="preserve"> </w:t>
      </w:r>
    </w:p>
    <w:p w:rsidR="009416B6" w:rsidRDefault="009416B6" w:rsidP="009416B6">
      <w:pPr>
        <w:numPr>
          <w:ilvl w:val="0"/>
          <w:numId w:val="1"/>
        </w:numPr>
        <w:tabs>
          <w:tab w:val="left" w:pos="720"/>
        </w:tabs>
        <w:jc w:val="both"/>
        <w:rPr>
          <w:sz w:val="22"/>
          <w:szCs w:val="22"/>
        </w:rPr>
      </w:pPr>
      <w:r w:rsidRPr="009416B6">
        <w:rPr>
          <w:sz w:val="22"/>
          <w:szCs w:val="22"/>
        </w:rPr>
        <w:t>иных документов, содержащих сведения, позволяющие идентифицировать лицо, которому открывается счет депо</w:t>
      </w:r>
      <w:r>
        <w:rPr>
          <w:sz w:val="22"/>
          <w:szCs w:val="22"/>
        </w:rPr>
        <w:t>,</w:t>
      </w:r>
      <w:r w:rsidRPr="009416B6">
        <w:t xml:space="preserve"> </w:t>
      </w:r>
      <w:r w:rsidRPr="009416B6">
        <w:rPr>
          <w:sz w:val="22"/>
          <w:szCs w:val="22"/>
        </w:rPr>
        <w:t>предусмотренных настоящим</w:t>
      </w:r>
      <w:r w:rsidR="00A902A3">
        <w:rPr>
          <w:sz w:val="22"/>
          <w:szCs w:val="22"/>
        </w:rPr>
        <w:t>и</w:t>
      </w:r>
      <w:r w:rsidRPr="009416B6">
        <w:rPr>
          <w:sz w:val="22"/>
          <w:szCs w:val="22"/>
        </w:rPr>
        <w:t xml:space="preserve"> </w:t>
      </w:r>
      <w:r w:rsidR="00A902A3">
        <w:rPr>
          <w:sz w:val="22"/>
          <w:szCs w:val="22"/>
        </w:rPr>
        <w:t>Условиями</w:t>
      </w:r>
      <w:r w:rsidRPr="009416B6">
        <w:rPr>
          <w:sz w:val="22"/>
          <w:szCs w:val="22"/>
        </w:rPr>
        <w:t xml:space="preserve">. В случае </w:t>
      </w:r>
      <w:r w:rsidRPr="009416B6">
        <w:rPr>
          <w:sz w:val="22"/>
          <w:szCs w:val="22"/>
        </w:rPr>
        <w:lastRenderedPageBreak/>
        <w:t xml:space="preserve">представления анкеты депонента и иных документов представителем депонента, </w:t>
      </w:r>
      <w:r w:rsidR="00A902A3">
        <w:rPr>
          <w:sz w:val="22"/>
          <w:szCs w:val="22"/>
        </w:rPr>
        <w:t>Д</w:t>
      </w:r>
      <w:r w:rsidRPr="009416B6">
        <w:rPr>
          <w:sz w:val="22"/>
          <w:szCs w:val="22"/>
        </w:rPr>
        <w:t>епозитарию должны быть также представлены документы, подтверждающие соответствующие полномочия такого представителя.</w:t>
      </w:r>
    </w:p>
    <w:p w:rsidR="007E26DD" w:rsidRPr="00564226" w:rsidRDefault="007E26DD" w:rsidP="00D649CD">
      <w:pPr>
        <w:jc w:val="both"/>
        <w:rPr>
          <w:sz w:val="22"/>
          <w:szCs w:val="22"/>
        </w:rPr>
      </w:pPr>
    </w:p>
    <w:p w:rsidR="0011366D" w:rsidRPr="0011366D" w:rsidRDefault="0011366D" w:rsidP="00F0782D">
      <w:pPr>
        <w:pStyle w:val="af5"/>
        <w:numPr>
          <w:ilvl w:val="3"/>
          <w:numId w:val="76"/>
        </w:numPr>
        <w:overflowPunct/>
        <w:ind w:left="0" w:firstLine="0"/>
        <w:jc w:val="both"/>
        <w:textAlignment w:val="auto"/>
        <w:rPr>
          <w:sz w:val="22"/>
          <w:szCs w:val="22"/>
        </w:rPr>
      </w:pPr>
      <w:proofErr w:type="gramStart"/>
      <w:r>
        <w:rPr>
          <w:sz w:val="22"/>
          <w:szCs w:val="22"/>
        </w:rPr>
        <w:t xml:space="preserve">Открытие счета депо Депоненту производится после </w:t>
      </w:r>
      <w:r w:rsidRPr="0051083B">
        <w:rPr>
          <w:sz w:val="22"/>
          <w:szCs w:val="22"/>
        </w:rPr>
        <w:t>вступления в силу заключенного с ним Депозитарного (</w:t>
      </w:r>
      <w:proofErr w:type="spellStart"/>
      <w:r w:rsidRPr="0051083B">
        <w:rPr>
          <w:sz w:val="22"/>
          <w:szCs w:val="22"/>
        </w:rPr>
        <w:t>междепозитарного</w:t>
      </w:r>
      <w:proofErr w:type="spellEnd"/>
      <w:r w:rsidRPr="0051083B">
        <w:rPr>
          <w:sz w:val="22"/>
          <w:szCs w:val="22"/>
        </w:rPr>
        <w:t xml:space="preserve">) договора и получения Депозитарием </w:t>
      </w:r>
      <w:r w:rsidR="00856192" w:rsidRPr="0051083B">
        <w:rPr>
          <w:sz w:val="22"/>
          <w:szCs w:val="22"/>
        </w:rPr>
        <w:t>Анкет по формам, установленн</w:t>
      </w:r>
      <w:r w:rsidR="0051083B">
        <w:rPr>
          <w:sz w:val="22"/>
          <w:szCs w:val="22"/>
        </w:rPr>
        <w:t xml:space="preserve">ым ООО «Московские партнеры», </w:t>
      </w:r>
      <w:r w:rsidR="00856192" w:rsidRPr="0051083B">
        <w:rPr>
          <w:sz w:val="22"/>
          <w:szCs w:val="22"/>
        </w:rPr>
        <w:t xml:space="preserve">иных документов, необходимых для установления клиентских отношений и представляемых Депонентом при приеме на обслуживание, необходимых для проведения идентификации Депонента, его представителей, </w:t>
      </w:r>
      <w:proofErr w:type="spellStart"/>
      <w:r w:rsidR="00856192" w:rsidRPr="0051083B">
        <w:rPr>
          <w:sz w:val="22"/>
          <w:szCs w:val="22"/>
        </w:rPr>
        <w:t>бенефициарных</w:t>
      </w:r>
      <w:proofErr w:type="spellEnd"/>
      <w:r w:rsidR="00856192" w:rsidRPr="0051083B">
        <w:rPr>
          <w:sz w:val="22"/>
          <w:szCs w:val="22"/>
        </w:rPr>
        <w:t xml:space="preserve"> владельцев, выгодоприобретателей в соответствии с законодательством Российской Федерации в области ПОД/ФТ, а</w:t>
      </w:r>
      <w:proofErr w:type="gramEnd"/>
      <w:r w:rsidR="00856192" w:rsidRPr="0051083B">
        <w:rPr>
          <w:sz w:val="22"/>
          <w:szCs w:val="22"/>
        </w:rPr>
        <w:t xml:space="preserve"> также в соответствии с внутренними документам</w:t>
      </w:r>
      <w:proofErr w:type="gramStart"/>
      <w:r w:rsidR="00856192" w:rsidRPr="0051083B">
        <w:rPr>
          <w:sz w:val="22"/>
          <w:szCs w:val="22"/>
        </w:rPr>
        <w:t xml:space="preserve">и </w:t>
      </w:r>
      <w:r w:rsidR="0051083B" w:rsidRPr="0051083B">
        <w:rPr>
          <w:sz w:val="22"/>
          <w:szCs w:val="22"/>
        </w:rPr>
        <w:t>ООО</w:t>
      </w:r>
      <w:proofErr w:type="gramEnd"/>
      <w:r w:rsidR="0051083B" w:rsidRPr="0051083B">
        <w:rPr>
          <w:sz w:val="22"/>
          <w:szCs w:val="22"/>
        </w:rPr>
        <w:t xml:space="preserve"> «Московские партнеры»</w:t>
      </w:r>
      <w:r w:rsidR="00856192" w:rsidRPr="0051083B">
        <w:rPr>
          <w:sz w:val="22"/>
          <w:szCs w:val="22"/>
        </w:rPr>
        <w:t xml:space="preserve"> в области ПОД/ФТ</w:t>
      </w:r>
      <w:r w:rsidR="0051083B" w:rsidRPr="0051083B">
        <w:rPr>
          <w:sz w:val="22"/>
          <w:szCs w:val="22"/>
        </w:rPr>
        <w:t xml:space="preserve"> и списком </w:t>
      </w:r>
      <w:r w:rsidRPr="008C20BC">
        <w:rPr>
          <w:sz w:val="22"/>
          <w:szCs w:val="22"/>
        </w:rPr>
        <w:t xml:space="preserve">документов, </w:t>
      </w:r>
      <w:r w:rsidR="00164AC7" w:rsidRPr="008C20BC">
        <w:rPr>
          <w:sz w:val="22"/>
          <w:szCs w:val="22"/>
        </w:rPr>
        <w:t xml:space="preserve">указанных в </w:t>
      </w:r>
      <w:r w:rsidR="00164AC7" w:rsidRPr="006545C5">
        <w:rPr>
          <w:sz w:val="22"/>
          <w:szCs w:val="22"/>
        </w:rPr>
        <w:t xml:space="preserve">Приложении № </w:t>
      </w:r>
      <w:r w:rsidR="008C20BC" w:rsidRPr="006545C5">
        <w:rPr>
          <w:sz w:val="22"/>
          <w:szCs w:val="22"/>
        </w:rPr>
        <w:t>3.</w:t>
      </w:r>
      <w:r w:rsidRPr="008C20BC">
        <w:rPr>
          <w:sz w:val="22"/>
          <w:szCs w:val="22"/>
        </w:rPr>
        <w:t xml:space="preserve"> Документы</w:t>
      </w:r>
      <w:r w:rsidRPr="0051083B">
        <w:rPr>
          <w:sz w:val="22"/>
          <w:szCs w:val="22"/>
        </w:rPr>
        <w:t xml:space="preserve"> могут повторно не предоставляться в том случае, если они были предоставлены в Депозитарий тем же Депонентом при открытии другого счета депо или были предоставлены</w:t>
      </w:r>
      <w:r w:rsidRPr="00564226">
        <w:rPr>
          <w:sz w:val="22"/>
          <w:szCs w:val="22"/>
        </w:rPr>
        <w:t xml:space="preserve"> при заключении с ООО «Московские партнеры» договора</w:t>
      </w:r>
      <w:r>
        <w:rPr>
          <w:sz w:val="22"/>
          <w:szCs w:val="22"/>
        </w:rPr>
        <w:t xml:space="preserve"> на оказание</w:t>
      </w:r>
      <w:r w:rsidRPr="00564226">
        <w:rPr>
          <w:sz w:val="22"/>
          <w:szCs w:val="22"/>
        </w:rPr>
        <w:t xml:space="preserve"> брокерских услуг.</w:t>
      </w:r>
      <w:r w:rsidRPr="00F0782D">
        <w:rPr>
          <w:sz w:val="22"/>
          <w:szCs w:val="22"/>
        </w:rPr>
        <w:t xml:space="preserve"> </w:t>
      </w:r>
      <w:r>
        <w:rPr>
          <w:sz w:val="22"/>
          <w:szCs w:val="22"/>
        </w:rPr>
        <w:t>Депозитарий может требовать при открытии счета и в процессе обслуживания</w:t>
      </w:r>
      <w:r w:rsidRPr="0011366D">
        <w:rPr>
          <w:sz w:val="22"/>
          <w:szCs w:val="22"/>
        </w:rPr>
        <w:t xml:space="preserve"> предоставления </w:t>
      </w:r>
      <w:r>
        <w:rPr>
          <w:sz w:val="22"/>
          <w:szCs w:val="22"/>
        </w:rPr>
        <w:t xml:space="preserve">дополнительных </w:t>
      </w:r>
      <w:r w:rsidRPr="0011366D">
        <w:rPr>
          <w:sz w:val="22"/>
          <w:szCs w:val="22"/>
        </w:rPr>
        <w:t xml:space="preserve">документов. </w:t>
      </w:r>
    </w:p>
    <w:p w:rsidR="0011366D" w:rsidRPr="00564226" w:rsidRDefault="0011366D" w:rsidP="0011366D">
      <w:pPr>
        <w:tabs>
          <w:tab w:val="left" w:pos="720"/>
        </w:tabs>
        <w:jc w:val="both"/>
        <w:rPr>
          <w:sz w:val="22"/>
          <w:szCs w:val="22"/>
        </w:rPr>
      </w:pPr>
      <w:r w:rsidRPr="0011366D">
        <w:rPr>
          <w:sz w:val="22"/>
          <w:szCs w:val="22"/>
        </w:rPr>
        <w:tab/>
      </w:r>
    </w:p>
    <w:p w:rsidR="002C5FAB" w:rsidRDefault="002C5FAB" w:rsidP="00F0782D">
      <w:pPr>
        <w:pStyle w:val="af5"/>
        <w:numPr>
          <w:ilvl w:val="3"/>
          <w:numId w:val="76"/>
        </w:numPr>
        <w:overflowPunct/>
        <w:ind w:left="0" w:firstLine="0"/>
        <w:jc w:val="both"/>
        <w:textAlignment w:val="auto"/>
        <w:rPr>
          <w:sz w:val="22"/>
          <w:szCs w:val="22"/>
        </w:rPr>
      </w:pPr>
      <w:proofErr w:type="gramStart"/>
      <w:r w:rsidRPr="002C5FAB">
        <w:rPr>
          <w:sz w:val="22"/>
          <w:szCs w:val="22"/>
        </w:rPr>
        <w:t>Счет депо иностранного номинального держателя может быть открыт иностранной организации</w:t>
      </w:r>
      <w:r w:rsidR="00653201">
        <w:rPr>
          <w:sz w:val="22"/>
          <w:szCs w:val="22"/>
        </w:rPr>
        <w:t>, если Д</w:t>
      </w:r>
      <w:r w:rsidRPr="002C5FAB">
        <w:rPr>
          <w:sz w:val="22"/>
          <w:szCs w:val="22"/>
        </w:rPr>
        <w:t xml:space="preserve">епозитарию </w:t>
      </w:r>
      <w:r w:rsidR="00653201">
        <w:rPr>
          <w:sz w:val="22"/>
          <w:szCs w:val="22"/>
        </w:rPr>
        <w:t xml:space="preserve">дополнительно </w:t>
      </w:r>
      <w:r w:rsidRPr="002C5FAB">
        <w:rPr>
          <w:sz w:val="22"/>
          <w:szCs w:val="22"/>
        </w:rPr>
        <w:t>представлены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осуществлять учет и переход прав</w:t>
      </w:r>
      <w:proofErr w:type="gramEnd"/>
      <w:r w:rsidRPr="002C5FAB">
        <w:rPr>
          <w:sz w:val="22"/>
          <w:szCs w:val="22"/>
        </w:rPr>
        <w:t xml:space="preserve"> на ценные бумаги, </w:t>
      </w:r>
      <w:proofErr w:type="gramStart"/>
      <w:r w:rsidRPr="002C5FAB">
        <w:rPr>
          <w:sz w:val="22"/>
          <w:szCs w:val="22"/>
        </w:rPr>
        <w:t>подписанное</w:t>
      </w:r>
      <w:proofErr w:type="gramEnd"/>
      <w:r w:rsidRPr="002C5FAB">
        <w:rPr>
          <w:sz w:val="22"/>
          <w:szCs w:val="22"/>
        </w:rPr>
        <w:t xml:space="preserve"> уполномоченным лицом такой организации. Указанное заявление может быть составлено в виде отдел</w:t>
      </w:r>
      <w:r w:rsidR="00653201">
        <w:rPr>
          <w:sz w:val="22"/>
          <w:szCs w:val="22"/>
        </w:rPr>
        <w:t>ьного документа, содержаться в А</w:t>
      </w:r>
      <w:r w:rsidRPr="002C5FAB">
        <w:rPr>
          <w:sz w:val="22"/>
          <w:szCs w:val="22"/>
        </w:rPr>
        <w:t>нкете депонента или в др</w:t>
      </w:r>
      <w:r w:rsidR="00653201">
        <w:rPr>
          <w:sz w:val="22"/>
          <w:szCs w:val="22"/>
        </w:rPr>
        <w:t>угом документе, представляемом Д</w:t>
      </w:r>
      <w:r w:rsidRPr="002C5FAB">
        <w:rPr>
          <w:sz w:val="22"/>
          <w:szCs w:val="22"/>
        </w:rPr>
        <w:t>епозитарию.</w:t>
      </w:r>
    </w:p>
    <w:p w:rsidR="0078350C" w:rsidRPr="002C5FAB" w:rsidRDefault="0078350C" w:rsidP="002C5FAB">
      <w:pPr>
        <w:numPr>
          <w:ilvl w:val="12"/>
          <w:numId w:val="0"/>
        </w:numPr>
        <w:jc w:val="both"/>
        <w:rPr>
          <w:sz w:val="22"/>
          <w:szCs w:val="22"/>
        </w:rPr>
      </w:pPr>
    </w:p>
    <w:p w:rsidR="002C5FAB" w:rsidRDefault="002C5FAB" w:rsidP="00F0782D">
      <w:pPr>
        <w:pStyle w:val="af5"/>
        <w:numPr>
          <w:ilvl w:val="3"/>
          <w:numId w:val="76"/>
        </w:numPr>
        <w:overflowPunct/>
        <w:ind w:left="0" w:firstLine="0"/>
        <w:jc w:val="both"/>
        <w:textAlignment w:val="auto"/>
        <w:rPr>
          <w:sz w:val="22"/>
          <w:szCs w:val="22"/>
        </w:rPr>
      </w:pPr>
      <w:proofErr w:type="gramStart"/>
      <w:r w:rsidRPr="002C5FAB">
        <w:rPr>
          <w:sz w:val="22"/>
          <w:szCs w:val="22"/>
        </w:rPr>
        <w:t xml:space="preserve">Счет депо иностранного уполномоченного держателя может быть открыт иностранной организации, если </w:t>
      </w:r>
      <w:r w:rsidR="00653201">
        <w:rPr>
          <w:sz w:val="22"/>
          <w:szCs w:val="22"/>
        </w:rPr>
        <w:t>Д</w:t>
      </w:r>
      <w:r w:rsidRPr="002C5FAB">
        <w:rPr>
          <w:sz w:val="22"/>
          <w:szCs w:val="22"/>
        </w:rPr>
        <w:t>епозитарию представлены документы, подтверждающие, что местом учреждения такой организации является государство, указанное в подпунктах 1 и 2 пункта 2 статьи 51.1 Федерального закона "О рынке ценных бумаг", а также заявление такой организации о том, что в соответствии с ее личным законом она вправе, не являясь собственником ценных бумаг, осуществлять</w:t>
      </w:r>
      <w:proofErr w:type="gramEnd"/>
      <w:r w:rsidRPr="002C5FAB">
        <w:rPr>
          <w:sz w:val="22"/>
          <w:szCs w:val="22"/>
        </w:rPr>
        <w:t xml:space="preserve"> от своего имени и в интересах других лиц любые юридические и фактические действия с ценными бумагами, а также осуществлять права по ценным бумагам. Заявление иностранной организации о том, что в соответствии с ее личным законом она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подписывается уполномоченным лицом такой организации. Указанное заявление может быть составлено в виде отдельного документа, содержаться в </w:t>
      </w:r>
      <w:r w:rsidR="00653201">
        <w:rPr>
          <w:sz w:val="22"/>
          <w:szCs w:val="22"/>
        </w:rPr>
        <w:t>А</w:t>
      </w:r>
      <w:r w:rsidRPr="002C5FAB">
        <w:rPr>
          <w:sz w:val="22"/>
          <w:szCs w:val="22"/>
        </w:rPr>
        <w:t>нкете депонента или в др</w:t>
      </w:r>
      <w:r w:rsidR="00653201">
        <w:rPr>
          <w:sz w:val="22"/>
          <w:szCs w:val="22"/>
        </w:rPr>
        <w:t>угом документе, представляемом Д</w:t>
      </w:r>
      <w:r w:rsidRPr="002C5FAB">
        <w:rPr>
          <w:sz w:val="22"/>
          <w:szCs w:val="22"/>
        </w:rPr>
        <w:t>епозитарию.</w:t>
      </w:r>
    </w:p>
    <w:p w:rsidR="0078350C" w:rsidRPr="002C5FAB" w:rsidRDefault="0078350C" w:rsidP="00F0782D">
      <w:pPr>
        <w:pStyle w:val="af5"/>
        <w:overflowPunct/>
        <w:ind w:left="0"/>
        <w:jc w:val="both"/>
        <w:textAlignment w:val="auto"/>
        <w:rPr>
          <w:sz w:val="22"/>
          <w:szCs w:val="22"/>
        </w:rPr>
      </w:pPr>
    </w:p>
    <w:p w:rsidR="00653201" w:rsidRDefault="002C5FAB" w:rsidP="00F0782D">
      <w:pPr>
        <w:pStyle w:val="af5"/>
        <w:numPr>
          <w:ilvl w:val="3"/>
          <w:numId w:val="76"/>
        </w:numPr>
        <w:overflowPunct/>
        <w:ind w:left="0" w:firstLine="0"/>
        <w:jc w:val="both"/>
        <w:textAlignment w:val="auto"/>
        <w:rPr>
          <w:sz w:val="22"/>
          <w:szCs w:val="22"/>
        </w:rPr>
      </w:pPr>
      <w:r w:rsidRPr="002C5FAB">
        <w:rPr>
          <w:sz w:val="22"/>
          <w:szCs w:val="22"/>
        </w:rPr>
        <w:t xml:space="preserve">Счет депо инвестиционного товарищества открывается уполномоченному управляющему товарищу, указанному в договоре инвестиционного товарищества, если </w:t>
      </w:r>
      <w:r w:rsidR="00F0782D">
        <w:rPr>
          <w:sz w:val="22"/>
          <w:szCs w:val="22"/>
        </w:rPr>
        <w:t>Д</w:t>
      </w:r>
      <w:r w:rsidR="00F0782D" w:rsidRPr="002C5FAB">
        <w:rPr>
          <w:sz w:val="22"/>
          <w:szCs w:val="22"/>
        </w:rPr>
        <w:t xml:space="preserve">епозитарию </w:t>
      </w:r>
      <w:r w:rsidR="0078350C">
        <w:rPr>
          <w:sz w:val="22"/>
          <w:szCs w:val="22"/>
        </w:rPr>
        <w:t>дополнитель</w:t>
      </w:r>
      <w:r w:rsidR="00653201">
        <w:rPr>
          <w:sz w:val="22"/>
          <w:szCs w:val="22"/>
        </w:rPr>
        <w:t xml:space="preserve">но </w:t>
      </w:r>
      <w:r w:rsidRPr="002C5FAB">
        <w:rPr>
          <w:sz w:val="22"/>
          <w:szCs w:val="22"/>
        </w:rPr>
        <w:t>представлен договор инвестиционного товарищества, подтверждающий полномочия уполномоченного управляющего товарища.</w:t>
      </w:r>
    </w:p>
    <w:p w:rsidR="00065E8C" w:rsidRPr="00564226" w:rsidRDefault="00065E8C" w:rsidP="00F0782D">
      <w:pPr>
        <w:pStyle w:val="af5"/>
        <w:overflowPunct/>
        <w:ind w:left="0"/>
        <w:jc w:val="both"/>
        <w:textAlignment w:val="auto"/>
        <w:rPr>
          <w:sz w:val="22"/>
          <w:szCs w:val="22"/>
        </w:rPr>
      </w:pPr>
    </w:p>
    <w:p w:rsidR="00472182" w:rsidRDefault="00E214B2" w:rsidP="00F0782D">
      <w:pPr>
        <w:pStyle w:val="af5"/>
        <w:numPr>
          <w:ilvl w:val="3"/>
          <w:numId w:val="76"/>
        </w:numPr>
        <w:overflowPunct/>
        <w:ind w:left="0" w:firstLine="0"/>
        <w:jc w:val="both"/>
        <w:textAlignment w:val="auto"/>
        <w:rPr>
          <w:sz w:val="22"/>
          <w:szCs w:val="22"/>
        </w:rPr>
      </w:pPr>
      <w:r w:rsidRPr="00564226">
        <w:rPr>
          <w:sz w:val="22"/>
          <w:szCs w:val="22"/>
        </w:rPr>
        <w:t xml:space="preserve">Депозитарий </w:t>
      </w:r>
      <w:r w:rsidR="00472182">
        <w:rPr>
          <w:sz w:val="22"/>
          <w:szCs w:val="22"/>
        </w:rPr>
        <w:t>может открывать следующие счета, не предназначенные для учета прав на ценные бумаги:</w:t>
      </w:r>
    </w:p>
    <w:p w:rsidR="002C5FAB" w:rsidRDefault="00472182" w:rsidP="00E214B2">
      <w:pPr>
        <w:jc w:val="both"/>
        <w:rPr>
          <w:sz w:val="22"/>
          <w:szCs w:val="22"/>
          <w:highlight w:val="yellow"/>
        </w:rPr>
      </w:pPr>
      <w:r>
        <w:rPr>
          <w:sz w:val="22"/>
          <w:szCs w:val="22"/>
        </w:rPr>
        <w:t xml:space="preserve">- </w:t>
      </w:r>
      <w:r w:rsidR="00E214B2" w:rsidRPr="00564226">
        <w:rPr>
          <w:sz w:val="22"/>
          <w:szCs w:val="22"/>
        </w:rPr>
        <w:t>счет неустановленных лиц, являющийся счетом, не предназначенным для учета прав на ценные бумаги</w:t>
      </w:r>
      <w:r w:rsidRPr="008C20BC">
        <w:rPr>
          <w:sz w:val="22"/>
          <w:szCs w:val="22"/>
        </w:rPr>
        <w:t xml:space="preserve">; </w:t>
      </w:r>
      <w:r w:rsidR="00140B55">
        <w:rPr>
          <w:sz w:val="22"/>
          <w:szCs w:val="22"/>
        </w:rPr>
        <w:t>(</w:t>
      </w:r>
      <w:r w:rsidR="00E214B2" w:rsidRPr="008C20BC">
        <w:rPr>
          <w:sz w:val="22"/>
          <w:szCs w:val="22"/>
        </w:rPr>
        <w:t>на основании служебного поручения Депозитария</w:t>
      </w:r>
      <w:r w:rsidR="00140B55">
        <w:rPr>
          <w:sz w:val="22"/>
          <w:szCs w:val="22"/>
        </w:rPr>
        <w:t>)</w:t>
      </w:r>
      <w:r w:rsidR="002C5FAB" w:rsidRPr="008C20BC">
        <w:rPr>
          <w:sz w:val="22"/>
          <w:szCs w:val="22"/>
        </w:rPr>
        <w:t>;</w:t>
      </w:r>
    </w:p>
    <w:p w:rsidR="00472182" w:rsidRDefault="00472182" w:rsidP="00E214B2">
      <w:pPr>
        <w:jc w:val="both"/>
        <w:rPr>
          <w:sz w:val="22"/>
          <w:szCs w:val="22"/>
        </w:rPr>
      </w:pPr>
      <w:r>
        <w:rPr>
          <w:sz w:val="22"/>
          <w:szCs w:val="22"/>
        </w:rPr>
        <w:t>- счет ценных бумаг депонентов</w:t>
      </w:r>
      <w:r w:rsidR="002C5FAB">
        <w:rPr>
          <w:sz w:val="22"/>
          <w:szCs w:val="22"/>
        </w:rPr>
        <w:t>.</w:t>
      </w:r>
    </w:p>
    <w:p w:rsidR="002C5FAB" w:rsidRDefault="002C5FAB" w:rsidP="00E214B2">
      <w:pPr>
        <w:jc w:val="both"/>
        <w:rPr>
          <w:sz w:val="22"/>
          <w:szCs w:val="22"/>
        </w:rPr>
      </w:pPr>
    </w:p>
    <w:p w:rsidR="009416B6" w:rsidRDefault="00F0782D" w:rsidP="002C5FAB">
      <w:pPr>
        <w:overflowPunct/>
        <w:ind w:firstLine="540"/>
        <w:jc w:val="both"/>
        <w:textAlignment w:val="auto"/>
        <w:rPr>
          <w:sz w:val="22"/>
          <w:szCs w:val="22"/>
        </w:rPr>
      </w:pPr>
      <w:r>
        <w:rPr>
          <w:sz w:val="22"/>
          <w:szCs w:val="22"/>
        </w:rPr>
        <w:t>С</w:t>
      </w:r>
      <w:r w:rsidR="009416B6" w:rsidRPr="009416B6">
        <w:rPr>
          <w:sz w:val="22"/>
          <w:szCs w:val="22"/>
        </w:rPr>
        <w:t xml:space="preserve">чета, </w:t>
      </w:r>
      <w:r w:rsidR="009416B6">
        <w:rPr>
          <w:sz w:val="22"/>
          <w:szCs w:val="22"/>
        </w:rPr>
        <w:t xml:space="preserve">указанные в п. </w:t>
      </w:r>
      <w:r w:rsidR="009416B6" w:rsidRPr="009416B6">
        <w:rPr>
          <w:sz w:val="22"/>
          <w:szCs w:val="22"/>
        </w:rPr>
        <w:t xml:space="preserve">9.1.1.2. </w:t>
      </w:r>
      <w:r w:rsidR="009416B6">
        <w:rPr>
          <w:sz w:val="22"/>
          <w:szCs w:val="22"/>
        </w:rPr>
        <w:t xml:space="preserve">и абзаце 2 п. 9.1.1.8. </w:t>
      </w:r>
      <w:r>
        <w:rPr>
          <w:sz w:val="22"/>
          <w:szCs w:val="22"/>
        </w:rPr>
        <w:t>настоящих Условий</w:t>
      </w:r>
      <w:r w:rsidR="009416B6">
        <w:rPr>
          <w:sz w:val="22"/>
          <w:szCs w:val="22"/>
        </w:rPr>
        <w:t xml:space="preserve">, </w:t>
      </w:r>
      <w:r w:rsidR="009416B6" w:rsidRPr="009416B6">
        <w:rPr>
          <w:sz w:val="22"/>
          <w:szCs w:val="22"/>
        </w:rPr>
        <w:t>являются пассивными счетами</w:t>
      </w:r>
      <w:r w:rsidR="009416B6">
        <w:rPr>
          <w:sz w:val="22"/>
          <w:szCs w:val="22"/>
        </w:rPr>
        <w:t>.</w:t>
      </w:r>
    </w:p>
    <w:p w:rsidR="002C5FAB" w:rsidRDefault="002C5FAB" w:rsidP="002C5FAB">
      <w:pPr>
        <w:overflowPunct/>
        <w:ind w:firstLine="540"/>
        <w:jc w:val="both"/>
        <w:textAlignment w:val="auto"/>
        <w:rPr>
          <w:sz w:val="22"/>
          <w:szCs w:val="22"/>
        </w:rPr>
      </w:pPr>
      <w:r>
        <w:rPr>
          <w:sz w:val="22"/>
          <w:szCs w:val="22"/>
        </w:rPr>
        <w:t xml:space="preserve">Счет </w:t>
      </w:r>
      <w:r w:rsidRPr="002C5FAB">
        <w:rPr>
          <w:sz w:val="22"/>
          <w:szCs w:val="22"/>
        </w:rPr>
        <w:t xml:space="preserve">ценных бумаг </w:t>
      </w:r>
      <w:r w:rsidR="00367E21">
        <w:rPr>
          <w:sz w:val="22"/>
          <w:szCs w:val="22"/>
        </w:rPr>
        <w:t>Д</w:t>
      </w:r>
      <w:r w:rsidRPr="002C5FAB">
        <w:rPr>
          <w:sz w:val="22"/>
          <w:szCs w:val="22"/>
        </w:rPr>
        <w:t xml:space="preserve">епонентов </w:t>
      </w:r>
      <w:r>
        <w:rPr>
          <w:sz w:val="22"/>
          <w:szCs w:val="22"/>
        </w:rPr>
        <w:t>является активным счетом и открывается Д</w:t>
      </w:r>
      <w:r w:rsidRPr="002C5FAB">
        <w:rPr>
          <w:sz w:val="22"/>
          <w:szCs w:val="22"/>
        </w:rPr>
        <w:t xml:space="preserve">епозитарием при открытии ему </w:t>
      </w:r>
      <w:r w:rsidR="00A92C42">
        <w:rPr>
          <w:sz w:val="22"/>
          <w:szCs w:val="22"/>
        </w:rPr>
        <w:t>С</w:t>
      </w:r>
      <w:r w:rsidRPr="002C5FAB">
        <w:rPr>
          <w:sz w:val="22"/>
          <w:szCs w:val="22"/>
        </w:rPr>
        <w:t xml:space="preserve">чета </w:t>
      </w:r>
      <w:r w:rsidR="00DD1514">
        <w:rPr>
          <w:sz w:val="22"/>
          <w:szCs w:val="22"/>
        </w:rPr>
        <w:t>Д</w:t>
      </w:r>
      <w:r w:rsidR="00DD1514" w:rsidRPr="002C5FAB">
        <w:rPr>
          <w:sz w:val="22"/>
          <w:szCs w:val="22"/>
        </w:rPr>
        <w:t>епозитария</w:t>
      </w:r>
      <w:r w:rsidRPr="002C5FAB">
        <w:rPr>
          <w:sz w:val="22"/>
          <w:szCs w:val="22"/>
        </w:rPr>
        <w:t xml:space="preserve">. Основанием для открытия счета ценных бумаг </w:t>
      </w:r>
      <w:r w:rsidR="00367E21">
        <w:rPr>
          <w:sz w:val="22"/>
          <w:szCs w:val="22"/>
        </w:rPr>
        <w:lastRenderedPageBreak/>
        <w:t>Д</w:t>
      </w:r>
      <w:r w:rsidR="00DD1514" w:rsidRPr="002C5FAB">
        <w:rPr>
          <w:sz w:val="22"/>
          <w:szCs w:val="22"/>
        </w:rPr>
        <w:t xml:space="preserve">епонентов </w:t>
      </w:r>
      <w:r w:rsidRPr="002C5FAB">
        <w:rPr>
          <w:sz w:val="22"/>
          <w:szCs w:val="22"/>
        </w:rPr>
        <w:t xml:space="preserve">является принятие </w:t>
      </w:r>
      <w:r w:rsidR="00F0782D">
        <w:rPr>
          <w:sz w:val="22"/>
          <w:szCs w:val="22"/>
        </w:rPr>
        <w:t>Д</w:t>
      </w:r>
      <w:r w:rsidRPr="002C5FAB">
        <w:rPr>
          <w:sz w:val="22"/>
          <w:szCs w:val="22"/>
        </w:rPr>
        <w:t xml:space="preserve">епозитарием документов, подтверждающих открытие ему соответствующего </w:t>
      </w:r>
      <w:r w:rsidR="00DD1514">
        <w:rPr>
          <w:sz w:val="22"/>
          <w:szCs w:val="22"/>
        </w:rPr>
        <w:t>С</w:t>
      </w:r>
      <w:r w:rsidR="00DD1514" w:rsidRPr="002C5FAB">
        <w:rPr>
          <w:sz w:val="22"/>
          <w:szCs w:val="22"/>
        </w:rPr>
        <w:t xml:space="preserve">чета </w:t>
      </w:r>
      <w:r w:rsidR="00DD1514">
        <w:rPr>
          <w:sz w:val="22"/>
          <w:szCs w:val="22"/>
        </w:rPr>
        <w:t>Д</w:t>
      </w:r>
      <w:r w:rsidRPr="002C5FAB">
        <w:rPr>
          <w:sz w:val="22"/>
          <w:szCs w:val="22"/>
        </w:rPr>
        <w:t>епозитария</w:t>
      </w:r>
      <w:r w:rsidR="00DD1514">
        <w:rPr>
          <w:sz w:val="22"/>
          <w:szCs w:val="22"/>
        </w:rPr>
        <w:t>, в том числе выписки (отчет, справка по лицевому</w:t>
      </w:r>
      <w:r w:rsidR="00A92C42">
        <w:rPr>
          <w:sz w:val="22"/>
          <w:szCs w:val="22"/>
        </w:rPr>
        <w:t xml:space="preserve"> счету, счету депо, уведомление о проведенной операции по Счету Депозитария).</w:t>
      </w:r>
      <w:r w:rsidR="00653201">
        <w:rPr>
          <w:sz w:val="22"/>
          <w:szCs w:val="22"/>
        </w:rPr>
        <w:t xml:space="preserve"> </w:t>
      </w:r>
      <w:r w:rsidRPr="002C5FAB">
        <w:rPr>
          <w:sz w:val="22"/>
          <w:szCs w:val="22"/>
        </w:rPr>
        <w:t xml:space="preserve">Счет ценных бумаг </w:t>
      </w:r>
      <w:r w:rsidR="00DD1514">
        <w:rPr>
          <w:sz w:val="22"/>
          <w:szCs w:val="22"/>
        </w:rPr>
        <w:t>Д</w:t>
      </w:r>
      <w:r w:rsidR="00DD1514" w:rsidRPr="002C5FAB">
        <w:rPr>
          <w:sz w:val="22"/>
          <w:szCs w:val="22"/>
        </w:rPr>
        <w:t xml:space="preserve">епонентов </w:t>
      </w:r>
      <w:r w:rsidRPr="002C5FAB">
        <w:rPr>
          <w:sz w:val="22"/>
          <w:szCs w:val="22"/>
        </w:rPr>
        <w:t xml:space="preserve">открывается в отношении одного </w:t>
      </w:r>
      <w:r w:rsidR="00DD1514">
        <w:rPr>
          <w:sz w:val="22"/>
          <w:szCs w:val="22"/>
        </w:rPr>
        <w:t>С</w:t>
      </w:r>
      <w:r w:rsidR="00DD1514" w:rsidRPr="002C5FAB">
        <w:rPr>
          <w:sz w:val="22"/>
          <w:szCs w:val="22"/>
        </w:rPr>
        <w:t xml:space="preserve">чета </w:t>
      </w:r>
      <w:r w:rsidR="00DD1514">
        <w:rPr>
          <w:sz w:val="22"/>
          <w:szCs w:val="22"/>
        </w:rPr>
        <w:t>Д</w:t>
      </w:r>
      <w:r w:rsidR="00F0782D" w:rsidRPr="002C5FAB">
        <w:rPr>
          <w:sz w:val="22"/>
          <w:szCs w:val="22"/>
        </w:rPr>
        <w:t>епозитария</w:t>
      </w:r>
      <w:r>
        <w:rPr>
          <w:sz w:val="22"/>
          <w:szCs w:val="22"/>
        </w:rPr>
        <w:t xml:space="preserve">. </w:t>
      </w:r>
      <w:r w:rsidRPr="002C5FAB">
        <w:rPr>
          <w:sz w:val="22"/>
          <w:szCs w:val="22"/>
        </w:rPr>
        <w:t xml:space="preserve">При открытии активного счета </w:t>
      </w:r>
      <w:r w:rsidR="00F0782D">
        <w:rPr>
          <w:sz w:val="22"/>
          <w:szCs w:val="22"/>
        </w:rPr>
        <w:t>Д</w:t>
      </w:r>
      <w:r w:rsidR="00F0782D" w:rsidRPr="002C5FAB">
        <w:rPr>
          <w:sz w:val="22"/>
          <w:szCs w:val="22"/>
        </w:rPr>
        <w:t xml:space="preserve">епозитарий </w:t>
      </w:r>
      <w:r w:rsidRPr="002C5FAB">
        <w:rPr>
          <w:sz w:val="22"/>
          <w:szCs w:val="22"/>
        </w:rPr>
        <w:t xml:space="preserve">присваивает ему уникальный номер (код). </w:t>
      </w:r>
      <w:r w:rsidR="00653201">
        <w:rPr>
          <w:sz w:val="22"/>
          <w:szCs w:val="22"/>
        </w:rPr>
        <w:t xml:space="preserve">Основанием для зачисления ценных бумаг на </w:t>
      </w:r>
      <w:r w:rsidR="00367E21">
        <w:rPr>
          <w:sz w:val="22"/>
          <w:szCs w:val="22"/>
        </w:rPr>
        <w:t xml:space="preserve">Счет </w:t>
      </w:r>
      <w:r w:rsidR="00653201">
        <w:rPr>
          <w:sz w:val="22"/>
          <w:szCs w:val="22"/>
        </w:rPr>
        <w:t xml:space="preserve">ценных бумаг </w:t>
      </w:r>
      <w:r w:rsidR="00367E21">
        <w:rPr>
          <w:sz w:val="22"/>
          <w:szCs w:val="22"/>
        </w:rPr>
        <w:t xml:space="preserve">Депонентов </w:t>
      </w:r>
      <w:r w:rsidR="00653201">
        <w:rPr>
          <w:sz w:val="22"/>
          <w:szCs w:val="22"/>
        </w:rPr>
        <w:t xml:space="preserve">является принятие </w:t>
      </w:r>
      <w:r w:rsidR="00912073">
        <w:rPr>
          <w:sz w:val="22"/>
          <w:szCs w:val="22"/>
        </w:rPr>
        <w:t xml:space="preserve">Депозитарием </w:t>
      </w:r>
      <w:r w:rsidR="00DD1514">
        <w:rPr>
          <w:sz w:val="22"/>
          <w:szCs w:val="22"/>
        </w:rPr>
        <w:t>документов</w:t>
      </w:r>
      <w:r w:rsidR="00653201">
        <w:rPr>
          <w:sz w:val="22"/>
          <w:szCs w:val="22"/>
        </w:rPr>
        <w:t xml:space="preserve">, </w:t>
      </w:r>
      <w:r w:rsidR="00A92C42">
        <w:rPr>
          <w:sz w:val="22"/>
          <w:szCs w:val="22"/>
        </w:rPr>
        <w:t xml:space="preserve">подтверждающих </w:t>
      </w:r>
      <w:r w:rsidR="00653201">
        <w:rPr>
          <w:sz w:val="22"/>
          <w:szCs w:val="22"/>
        </w:rPr>
        <w:t xml:space="preserve">зачисление ценных бумаг на </w:t>
      </w:r>
      <w:r w:rsidR="00A92C42">
        <w:rPr>
          <w:sz w:val="22"/>
          <w:szCs w:val="22"/>
        </w:rPr>
        <w:t>С</w:t>
      </w:r>
      <w:r w:rsidR="00653201">
        <w:rPr>
          <w:sz w:val="22"/>
          <w:szCs w:val="22"/>
        </w:rPr>
        <w:t xml:space="preserve">чет </w:t>
      </w:r>
      <w:r w:rsidR="00A92C42">
        <w:rPr>
          <w:sz w:val="22"/>
          <w:szCs w:val="22"/>
        </w:rPr>
        <w:t>Д</w:t>
      </w:r>
      <w:r w:rsidR="00653201">
        <w:rPr>
          <w:sz w:val="22"/>
          <w:szCs w:val="22"/>
        </w:rPr>
        <w:t xml:space="preserve">епозитария, в отношении которого открыт указанный </w:t>
      </w:r>
      <w:r w:rsidR="00367E21">
        <w:rPr>
          <w:sz w:val="22"/>
          <w:szCs w:val="22"/>
        </w:rPr>
        <w:t>С</w:t>
      </w:r>
      <w:r w:rsidR="00653201">
        <w:rPr>
          <w:sz w:val="22"/>
          <w:szCs w:val="22"/>
        </w:rPr>
        <w:t xml:space="preserve">чет ценных бумаг </w:t>
      </w:r>
      <w:r w:rsidR="00912073">
        <w:rPr>
          <w:sz w:val="22"/>
          <w:szCs w:val="22"/>
        </w:rPr>
        <w:t>Депонентов</w:t>
      </w:r>
      <w:r w:rsidR="00653201">
        <w:rPr>
          <w:sz w:val="22"/>
          <w:szCs w:val="22"/>
        </w:rPr>
        <w:t>.</w:t>
      </w:r>
    </w:p>
    <w:p w:rsidR="00A92C42" w:rsidRPr="00A92C42" w:rsidRDefault="00A92C42" w:rsidP="00A92C42">
      <w:pPr>
        <w:overflowPunct/>
        <w:ind w:firstLine="540"/>
        <w:jc w:val="both"/>
        <w:textAlignment w:val="auto"/>
        <w:rPr>
          <w:sz w:val="22"/>
          <w:szCs w:val="22"/>
        </w:rPr>
      </w:pPr>
      <w:r w:rsidRPr="00A92C42">
        <w:rPr>
          <w:sz w:val="22"/>
          <w:szCs w:val="22"/>
        </w:rPr>
        <w:t>Основанием для</w:t>
      </w:r>
      <w:r w:rsidR="00367E21">
        <w:rPr>
          <w:sz w:val="22"/>
          <w:szCs w:val="22"/>
        </w:rPr>
        <w:t xml:space="preserve"> внесения записей при открытии С</w:t>
      </w:r>
      <w:r w:rsidRPr="00A92C42">
        <w:rPr>
          <w:sz w:val="22"/>
          <w:szCs w:val="22"/>
        </w:rPr>
        <w:t>чета ценных бумаг Депонентов для учета ценных бумаг, находящихся на лицевом счете номинального держателя в реестре, является справка (выписка) Реестродержателя.</w:t>
      </w:r>
    </w:p>
    <w:p w:rsidR="00A92C42" w:rsidRPr="00A92C42" w:rsidRDefault="00A92C42" w:rsidP="00A92C42">
      <w:pPr>
        <w:overflowPunct/>
        <w:ind w:firstLine="540"/>
        <w:jc w:val="both"/>
        <w:textAlignment w:val="auto"/>
        <w:rPr>
          <w:sz w:val="22"/>
          <w:szCs w:val="22"/>
        </w:rPr>
      </w:pPr>
      <w:r w:rsidRPr="00A92C42">
        <w:rPr>
          <w:sz w:val="22"/>
          <w:szCs w:val="22"/>
        </w:rPr>
        <w:t>Основанием для</w:t>
      </w:r>
      <w:r w:rsidR="00546AD8">
        <w:rPr>
          <w:sz w:val="22"/>
          <w:szCs w:val="22"/>
        </w:rPr>
        <w:t xml:space="preserve"> внесения записей при открытии С</w:t>
      </w:r>
      <w:r w:rsidRPr="00A92C42">
        <w:rPr>
          <w:sz w:val="22"/>
          <w:szCs w:val="22"/>
        </w:rPr>
        <w:t xml:space="preserve">чета ценных бумаг Депонентов для учета ценных бумаг, находящихся на счете депо номинального держателя в Депозитарии места хранения, является </w:t>
      </w:r>
      <w:proofErr w:type="spellStart"/>
      <w:r w:rsidRPr="00A92C42">
        <w:rPr>
          <w:sz w:val="22"/>
          <w:szCs w:val="22"/>
        </w:rPr>
        <w:t>Междепозитарный</w:t>
      </w:r>
      <w:proofErr w:type="spellEnd"/>
      <w:r w:rsidRPr="00A92C42">
        <w:rPr>
          <w:sz w:val="22"/>
          <w:szCs w:val="22"/>
        </w:rPr>
        <w:t xml:space="preserve"> договор и выписка (отчет) Депозитария места хранения.</w:t>
      </w:r>
    </w:p>
    <w:p w:rsidR="00A92C42" w:rsidRDefault="00A92C42" w:rsidP="00A92C42">
      <w:pPr>
        <w:overflowPunct/>
        <w:ind w:firstLine="540"/>
        <w:jc w:val="both"/>
        <w:textAlignment w:val="auto"/>
        <w:rPr>
          <w:sz w:val="22"/>
          <w:szCs w:val="22"/>
        </w:rPr>
      </w:pPr>
      <w:proofErr w:type="gramStart"/>
      <w:r w:rsidRPr="00A92C42">
        <w:rPr>
          <w:sz w:val="22"/>
          <w:szCs w:val="22"/>
        </w:rPr>
        <w:t>Основанием для внесения записей при открытии счета ценных бумаг Депонентов для учета ценных бумаг, находящихся на Счете Депозитария как лица, действующего в интересах других лиц в иностранной организации, является документ, подтверждающий открытие ему счета лица, действующего в интересах других лиц, для обеспечения учета прав на ценные бумаги в организации, осуществляющей учет прав на ценные бумаги, как лицу, действующему в интересах</w:t>
      </w:r>
      <w:proofErr w:type="gramEnd"/>
      <w:r w:rsidRPr="00A92C42">
        <w:rPr>
          <w:sz w:val="22"/>
          <w:szCs w:val="22"/>
        </w:rPr>
        <w:t xml:space="preserve"> других лиц.</w:t>
      </w:r>
    </w:p>
    <w:p w:rsidR="00D73859" w:rsidRDefault="00D73859" w:rsidP="002C5FAB">
      <w:pPr>
        <w:jc w:val="both"/>
        <w:rPr>
          <w:sz w:val="22"/>
          <w:szCs w:val="22"/>
        </w:rPr>
      </w:pPr>
    </w:p>
    <w:p w:rsidR="00D73859" w:rsidRPr="00564226" w:rsidRDefault="00D73859" w:rsidP="00912073">
      <w:pPr>
        <w:pStyle w:val="af5"/>
        <w:numPr>
          <w:ilvl w:val="3"/>
          <w:numId w:val="76"/>
        </w:numPr>
        <w:overflowPunct/>
        <w:ind w:left="0" w:firstLine="0"/>
        <w:jc w:val="both"/>
        <w:textAlignment w:val="auto"/>
        <w:rPr>
          <w:sz w:val="22"/>
          <w:szCs w:val="22"/>
        </w:rPr>
      </w:pPr>
      <w:r w:rsidRPr="00564226">
        <w:rPr>
          <w:sz w:val="22"/>
          <w:szCs w:val="22"/>
        </w:rPr>
        <w:t>График исполнения:</w:t>
      </w:r>
    </w:p>
    <w:p w:rsidR="00D73859" w:rsidRPr="00564226" w:rsidRDefault="00D73859" w:rsidP="00D73859">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D73859" w:rsidRPr="00564226" w:rsidRDefault="00D73859" w:rsidP="00D73859">
      <w:pPr>
        <w:numPr>
          <w:ilvl w:val="12"/>
          <w:numId w:val="0"/>
        </w:numPr>
        <w:jc w:val="both"/>
        <w:rPr>
          <w:sz w:val="22"/>
          <w:szCs w:val="22"/>
        </w:rPr>
      </w:pPr>
      <w:r w:rsidRPr="00564226">
        <w:rPr>
          <w:i/>
          <w:sz w:val="22"/>
          <w:szCs w:val="22"/>
        </w:rPr>
        <w:t>Исполнение операции:</w:t>
      </w:r>
      <w:r w:rsidRPr="00564226">
        <w:rPr>
          <w:sz w:val="22"/>
          <w:szCs w:val="22"/>
        </w:rPr>
        <w:t xml:space="preserve"> не позднее рабочего дня «Т+3» при условии соответствия указанных документов требованиям действующего законодательства Российской Федерации, иных нормативных правовых актов и </w:t>
      </w:r>
      <w:r w:rsidR="00912073" w:rsidRPr="00564226">
        <w:rPr>
          <w:sz w:val="22"/>
          <w:szCs w:val="22"/>
        </w:rPr>
        <w:t>настоящ</w:t>
      </w:r>
      <w:r w:rsidR="00912073">
        <w:rPr>
          <w:sz w:val="22"/>
          <w:szCs w:val="22"/>
        </w:rPr>
        <w:t>их</w:t>
      </w:r>
      <w:r w:rsidR="00912073" w:rsidRPr="00564226">
        <w:rPr>
          <w:sz w:val="22"/>
          <w:szCs w:val="22"/>
        </w:rPr>
        <w:t xml:space="preserve"> </w:t>
      </w:r>
      <w:r w:rsidR="00912073">
        <w:rPr>
          <w:sz w:val="22"/>
          <w:szCs w:val="22"/>
        </w:rPr>
        <w:t>Условий</w:t>
      </w:r>
      <w:r w:rsidRPr="00564226">
        <w:rPr>
          <w:sz w:val="22"/>
          <w:szCs w:val="22"/>
        </w:rPr>
        <w:t>.</w:t>
      </w:r>
    </w:p>
    <w:p w:rsidR="00D73859" w:rsidRPr="00564226" w:rsidRDefault="00D73859" w:rsidP="00D73859">
      <w:pPr>
        <w:numPr>
          <w:ilvl w:val="12"/>
          <w:numId w:val="0"/>
        </w:numPr>
        <w:jc w:val="both"/>
        <w:rPr>
          <w:sz w:val="22"/>
          <w:szCs w:val="22"/>
        </w:rPr>
      </w:pPr>
      <w:r w:rsidRPr="00564226">
        <w:rPr>
          <w:i/>
          <w:sz w:val="22"/>
          <w:szCs w:val="22"/>
        </w:rPr>
        <w:t xml:space="preserve">Исходящие </w:t>
      </w:r>
      <w:r w:rsidR="00912073" w:rsidRPr="00564226">
        <w:rPr>
          <w:i/>
          <w:sz w:val="22"/>
          <w:szCs w:val="22"/>
        </w:rPr>
        <w:t>документы</w:t>
      </w:r>
      <w:r w:rsidR="00912073" w:rsidRPr="00564226">
        <w:rPr>
          <w:sz w:val="22"/>
          <w:szCs w:val="22"/>
        </w:rPr>
        <w:t>: Отчет</w:t>
      </w:r>
      <w:r w:rsidRPr="00564226">
        <w:rPr>
          <w:sz w:val="22"/>
          <w:szCs w:val="22"/>
        </w:rPr>
        <w:t xml:space="preserve"> (Форма О001).</w:t>
      </w:r>
    </w:p>
    <w:p w:rsidR="00D73859" w:rsidRDefault="00D73859" w:rsidP="00D73859">
      <w:p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следующего за днем исполнения операции</w:t>
      </w:r>
    </w:p>
    <w:p w:rsidR="00472182" w:rsidRDefault="00472182" w:rsidP="00E214B2">
      <w:pPr>
        <w:jc w:val="both"/>
        <w:rPr>
          <w:sz w:val="22"/>
          <w:szCs w:val="22"/>
        </w:rPr>
      </w:pPr>
    </w:p>
    <w:p w:rsidR="00472182" w:rsidRPr="0011366D" w:rsidRDefault="00472182" w:rsidP="00912073">
      <w:pPr>
        <w:pStyle w:val="af5"/>
        <w:numPr>
          <w:ilvl w:val="3"/>
          <w:numId w:val="76"/>
        </w:numPr>
        <w:tabs>
          <w:tab w:val="left" w:pos="993"/>
        </w:tabs>
        <w:overflowPunct/>
        <w:ind w:left="0" w:firstLine="0"/>
        <w:jc w:val="both"/>
        <w:textAlignment w:val="auto"/>
        <w:rPr>
          <w:sz w:val="22"/>
          <w:szCs w:val="22"/>
        </w:rPr>
      </w:pPr>
      <w:r w:rsidRPr="00D73859">
        <w:rPr>
          <w:sz w:val="22"/>
          <w:szCs w:val="22"/>
        </w:rPr>
        <w:t>Для организации учета ценных бумаг и/или учета прав на ценные бумаги в рамках счета депо (раздела счета депо) открываются лицевые счета. На лицевых счетах учитываются ценные бумаги и/или права на ценные бумаги одного выпуска и с одинаковым набором допустимых операций. Лицевой счет является минимальной неделимой структурной единицей деп</w:t>
      </w:r>
      <w:r w:rsidRPr="0011366D">
        <w:rPr>
          <w:sz w:val="22"/>
          <w:szCs w:val="22"/>
        </w:rPr>
        <w:t>озитарного учета. При открыти</w:t>
      </w:r>
      <w:r w:rsidR="00D73859" w:rsidRPr="0011366D">
        <w:rPr>
          <w:sz w:val="22"/>
          <w:szCs w:val="22"/>
        </w:rPr>
        <w:t>и и закрытии лицевого счета отде</w:t>
      </w:r>
      <w:r w:rsidRPr="0011366D">
        <w:rPr>
          <w:sz w:val="22"/>
          <w:szCs w:val="22"/>
        </w:rPr>
        <w:t>льного отчетного документа Депоненту не предоставляется.</w:t>
      </w:r>
    </w:p>
    <w:p w:rsidR="00D73859" w:rsidRPr="00D73859" w:rsidRDefault="00D73859" w:rsidP="00912073">
      <w:pPr>
        <w:pStyle w:val="af5"/>
        <w:overflowPunct/>
        <w:ind w:left="0"/>
        <w:jc w:val="both"/>
        <w:textAlignment w:val="auto"/>
        <w:rPr>
          <w:sz w:val="22"/>
          <w:szCs w:val="22"/>
        </w:rPr>
      </w:pPr>
    </w:p>
    <w:p w:rsidR="00D73859" w:rsidRPr="00564226" w:rsidRDefault="00D73859" w:rsidP="00912073">
      <w:pPr>
        <w:pStyle w:val="af5"/>
        <w:numPr>
          <w:ilvl w:val="3"/>
          <w:numId w:val="76"/>
        </w:numPr>
        <w:tabs>
          <w:tab w:val="left" w:pos="993"/>
        </w:tabs>
        <w:overflowPunct/>
        <w:ind w:left="0" w:firstLine="0"/>
        <w:jc w:val="both"/>
        <w:textAlignment w:val="auto"/>
        <w:rPr>
          <w:sz w:val="22"/>
          <w:szCs w:val="22"/>
        </w:rPr>
      </w:pPr>
      <w:r w:rsidRPr="00D73859">
        <w:rPr>
          <w:sz w:val="22"/>
          <w:szCs w:val="22"/>
        </w:rPr>
        <w:t xml:space="preserve">Счета/субсчета депо, открываемые Депозитарием, </w:t>
      </w:r>
      <w:r w:rsidR="00653201">
        <w:rPr>
          <w:sz w:val="22"/>
          <w:szCs w:val="22"/>
        </w:rPr>
        <w:t>могут содержать</w:t>
      </w:r>
      <w:r w:rsidRPr="00D73859">
        <w:rPr>
          <w:sz w:val="22"/>
          <w:szCs w:val="22"/>
        </w:rPr>
        <w:t xml:space="preserve"> разделы, в которых записи о ценных бумагах</w:t>
      </w:r>
      <w:r w:rsidRPr="0011366D">
        <w:rPr>
          <w:sz w:val="22"/>
          <w:szCs w:val="22"/>
        </w:rPr>
        <w:t xml:space="preserve"> группируются по определенным признакам.</w:t>
      </w:r>
      <w:r>
        <w:rPr>
          <w:sz w:val="22"/>
          <w:szCs w:val="22"/>
        </w:rPr>
        <w:t xml:space="preserve"> </w:t>
      </w:r>
    </w:p>
    <w:p w:rsidR="00E214B2" w:rsidRPr="00564226" w:rsidRDefault="00E214B2" w:rsidP="00912073">
      <w:pPr>
        <w:pStyle w:val="af5"/>
        <w:overflowPunct/>
        <w:ind w:left="0"/>
        <w:jc w:val="both"/>
        <w:textAlignment w:val="auto"/>
        <w:rPr>
          <w:sz w:val="22"/>
          <w:szCs w:val="22"/>
        </w:rPr>
      </w:pPr>
    </w:p>
    <w:p w:rsidR="00065E8C" w:rsidRDefault="00065E8C" w:rsidP="00912073">
      <w:pPr>
        <w:pStyle w:val="af5"/>
        <w:numPr>
          <w:ilvl w:val="3"/>
          <w:numId w:val="76"/>
        </w:numPr>
        <w:tabs>
          <w:tab w:val="left" w:pos="993"/>
        </w:tabs>
        <w:overflowPunct/>
        <w:ind w:left="0" w:firstLine="0"/>
        <w:jc w:val="both"/>
        <w:textAlignment w:val="auto"/>
        <w:rPr>
          <w:sz w:val="22"/>
          <w:szCs w:val="22"/>
        </w:rPr>
      </w:pPr>
      <w:r w:rsidRPr="00564226">
        <w:rPr>
          <w:sz w:val="22"/>
          <w:szCs w:val="22"/>
        </w:rPr>
        <w:t>Счета депо и иные счета могут быть открыты Депозитарием без одновременного зачисления на них ценных бумаг.</w:t>
      </w:r>
    </w:p>
    <w:p w:rsidR="002C5FAB" w:rsidRPr="00564226" w:rsidRDefault="002C5FAB" w:rsidP="00065E8C">
      <w:pPr>
        <w:numPr>
          <w:ilvl w:val="12"/>
          <w:numId w:val="0"/>
        </w:numPr>
        <w:jc w:val="both"/>
        <w:rPr>
          <w:sz w:val="22"/>
          <w:szCs w:val="22"/>
        </w:rPr>
      </w:pPr>
    </w:p>
    <w:p w:rsidR="00CC6616" w:rsidRPr="00526434" w:rsidRDefault="00CC6616" w:rsidP="00D649CD">
      <w:pPr>
        <w:numPr>
          <w:ilvl w:val="12"/>
          <w:numId w:val="0"/>
        </w:numPr>
        <w:jc w:val="both"/>
        <w:rPr>
          <w:sz w:val="22"/>
          <w:szCs w:val="22"/>
        </w:rPr>
      </w:pPr>
    </w:p>
    <w:p w:rsidR="00C351A9" w:rsidRPr="00506851" w:rsidRDefault="00C351A9" w:rsidP="00546AD8">
      <w:pPr>
        <w:pStyle w:val="2"/>
        <w:ind w:left="0" w:firstLine="0"/>
      </w:pPr>
      <w:bookmarkStart w:id="76" w:name="_Toc510543847"/>
      <w:bookmarkStart w:id="77" w:name="_Toc510543848"/>
      <w:bookmarkStart w:id="78" w:name="_Toc510543849"/>
      <w:bookmarkStart w:id="79" w:name="_Toc510543850"/>
      <w:bookmarkStart w:id="80" w:name="_Toc510543851"/>
      <w:bookmarkStart w:id="81" w:name="_Toc510543852"/>
      <w:bookmarkStart w:id="82" w:name="_Toc510543853"/>
      <w:bookmarkStart w:id="83" w:name="_Toc510543854"/>
      <w:bookmarkStart w:id="84" w:name="_Toc510543855"/>
      <w:bookmarkStart w:id="85" w:name="_Toc510543856"/>
      <w:bookmarkStart w:id="86" w:name="_Toc510543857"/>
      <w:bookmarkStart w:id="87" w:name="_Toc510543858"/>
      <w:bookmarkStart w:id="88" w:name="_Toc510543859"/>
      <w:bookmarkStart w:id="89" w:name="_Toc510543860"/>
      <w:bookmarkStart w:id="90" w:name="_Toc510543861"/>
      <w:bookmarkStart w:id="91" w:name="_Toc510543862"/>
      <w:bookmarkStart w:id="92" w:name="_Toc510543863"/>
      <w:bookmarkStart w:id="93" w:name="_Toc510543864"/>
      <w:bookmarkStart w:id="94" w:name="_Toc510543865"/>
      <w:bookmarkStart w:id="95" w:name="_Toc510543866"/>
      <w:bookmarkStart w:id="96" w:name="_Toc510543867"/>
      <w:bookmarkStart w:id="97" w:name="_Toc510543868"/>
      <w:bookmarkStart w:id="98" w:name="_Toc510543869"/>
      <w:bookmarkStart w:id="99" w:name="_Toc510543870"/>
      <w:bookmarkStart w:id="100" w:name="_Toc510543871"/>
      <w:bookmarkStart w:id="101" w:name="_Toc510543872"/>
      <w:bookmarkStart w:id="102" w:name="_Toc510543873"/>
      <w:bookmarkStart w:id="103" w:name="_Toc510543874"/>
      <w:bookmarkStart w:id="104" w:name="_Toc510543875"/>
      <w:bookmarkStart w:id="105" w:name="_Toc51054387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506851">
        <w:t>Закрытие счета депо</w:t>
      </w:r>
      <w:bookmarkEnd w:id="105"/>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закрытию счета депо Депонента представляет собой действия по внесению Депозитарием в учетные регистры информации, обеспечивающей невозможность </w:t>
      </w:r>
      <w:r w:rsidR="00DC7E18">
        <w:rPr>
          <w:sz w:val="22"/>
          <w:szCs w:val="22"/>
        </w:rPr>
        <w:t xml:space="preserve">дальнейшего </w:t>
      </w:r>
      <w:r w:rsidRPr="00564226">
        <w:rPr>
          <w:sz w:val="22"/>
          <w:szCs w:val="22"/>
        </w:rPr>
        <w:t xml:space="preserve">осуществления по счету депо любых операций, </w:t>
      </w:r>
      <w:proofErr w:type="gramStart"/>
      <w:r w:rsidRPr="00564226">
        <w:rPr>
          <w:sz w:val="22"/>
          <w:szCs w:val="22"/>
        </w:rPr>
        <w:t>кроме</w:t>
      </w:r>
      <w:proofErr w:type="gramEnd"/>
      <w:r w:rsidRPr="00564226">
        <w:rPr>
          <w:sz w:val="22"/>
          <w:szCs w:val="22"/>
        </w:rPr>
        <w:t xml:space="preserve"> информационных.</w:t>
      </w:r>
    </w:p>
    <w:p w:rsidR="00C351A9" w:rsidRPr="00564226" w:rsidRDefault="00C351A9" w:rsidP="00D649CD">
      <w:pPr>
        <w:numPr>
          <w:ilvl w:val="12"/>
          <w:numId w:val="0"/>
        </w:numPr>
        <w:jc w:val="both"/>
        <w:rPr>
          <w:sz w:val="22"/>
          <w:szCs w:val="22"/>
        </w:rPr>
      </w:pPr>
    </w:p>
    <w:p w:rsidR="00C351A9" w:rsidRPr="00564226" w:rsidRDefault="00C351A9" w:rsidP="00DC7E18">
      <w:pPr>
        <w:pStyle w:val="af5"/>
        <w:numPr>
          <w:ilvl w:val="3"/>
          <w:numId w:val="76"/>
        </w:numPr>
        <w:tabs>
          <w:tab w:val="left" w:pos="993"/>
        </w:tabs>
        <w:overflowPunct/>
        <w:ind w:left="0" w:firstLine="0"/>
        <w:jc w:val="both"/>
        <w:textAlignment w:val="auto"/>
        <w:rPr>
          <w:sz w:val="22"/>
          <w:szCs w:val="22"/>
        </w:rPr>
      </w:pPr>
      <w:r w:rsidRPr="00564226">
        <w:rPr>
          <w:sz w:val="22"/>
          <w:szCs w:val="22"/>
        </w:rPr>
        <w:t>Закрытие счета депо осуществляется в следующих случаях:</w:t>
      </w:r>
    </w:p>
    <w:p w:rsidR="00C351A9" w:rsidRPr="00564226" w:rsidRDefault="00C351A9" w:rsidP="002F10BA">
      <w:pPr>
        <w:numPr>
          <w:ilvl w:val="0"/>
          <w:numId w:val="47"/>
        </w:numPr>
        <w:jc w:val="both"/>
        <w:rPr>
          <w:sz w:val="22"/>
          <w:szCs w:val="22"/>
        </w:rPr>
      </w:pPr>
      <w:r w:rsidRPr="00564226">
        <w:rPr>
          <w:sz w:val="22"/>
          <w:szCs w:val="22"/>
        </w:rPr>
        <w:t xml:space="preserve">при расторжении </w:t>
      </w:r>
      <w:r w:rsidR="007E48D1" w:rsidRPr="00564226">
        <w:rPr>
          <w:sz w:val="22"/>
          <w:szCs w:val="22"/>
        </w:rPr>
        <w:t>Договора</w:t>
      </w:r>
      <w:r w:rsidRPr="00564226">
        <w:rPr>
          <w:sz w:val="22"/>
          <w:szCs w:val="22"/>
        </w:rPr>
        <w:t xml:space="preserve">; </w:t>
      </w:r>
    </w:p>
    <w:p w:rsidR="00C351A9" w:rsidRPr="00564226" w:rsidRDefault="00C351A9" w:rsidP="002F10BA">
      <w:pPr>
        <w:numPr>
          <w:ilvl w:val="0"/>
          <w:numId w:val="47"/>
        </w:numPr>
        <w:jc w:val="both"/>
        <w:rPr>
          <w:sz w:val="22"/>
          <w:szCs w:val="22"/>
        </w:rPr>
      </w:pPr>
      <w:r w:rsidRPr="00564226">
        <w:rPr>
          <w:sz w:val="22"/>
          <w:szCs w:val="22"/>
        </w:rPr>
        <w:t xml:space="preserve">при прекращении </w:t>
      </w:r>
      <w:r w:rsidR="007E48D1" w:rsidRPr="00564226">
        <w:rPr>
          <w:sz w:val="22"/>
          <w:szCs w:val="22"/>
        </w:rPr>
        <w:t>Договора</w:t>
      </w:r>
      <w:r w:rsidRPr="00564226">
        <w:rPr>
          <w:sz w:val="22"/>
          <w:szCs w:val="22"/>
        </w:rPr>
        <w:t xml:space="preserve"> по истечении срока, на который он был заключен; </w:t>
      </w:r>
    </w:p>
    <w:p w:rsidR="00C351A9" w:rsidRPr="00564226" w:rsidRDefault="00C351A9" w:rsidP="002F10BA">
      <w:pPr>
        <w:numPr>
          <w:ilvl w:val="0"/>
          <w:numId w:val="47"/>
        </w:numPr>
        <w:jc w:val="both"/>
        <w:rPr>
          <w:sz w:val="22"/>
          <w:szCs w:val="22"/>
        </w:rPr>
      </w:pPr>
      <w:r w:rsidRPr="00564226">
        <w:rPr>
          <w:sz w:val="22"/>
          <w:szCs w:val="22"/>
        </w:rPr>
        <w:lastRenderedPageBreak/>
        <w:t xml:space="preserve">в случае если по счету депо с нулевыми остатками в течение года не проводилось операций; </w:t>
      </w:r>
    </w:p>
    <w:p w:rsidR="00C351A9" w:rsidRPr="00564226" w:rsidRDefault="008D357F" w:rsidP="002F10BA">
      <w:pPr>
        <w:numPr>
          <w:ilvl w:val="0"/>
          <w:numId w:val="47"/>
        </w:numPr>
        <w:jc w:val="both"/>
        <w:rPr>
          <w:sz w:val="22"/>
          <w:szCs w:val="22"/>
        </w:rPr>
      </w:pPr>
      <w:r w:rsidRPr="00564226">
        <w:rPr>
          <w:sz w:val="22"/>
          <w:szCs w:val="22"/>
        </w:rPr>
        <w:t>поступления в Депозитарий поручения на закрытие счета</w:t>
      </w:r>
      <w:r w:rsidR="000852E3" w:rsidRPr="00564226">
        <w:rPr>
          <w:sz w:val="22"/>
          <w:szCs w:val="22"/>
        </w:rPr>
        <w:t xml:space="preserve"> депо</w:t>
      </w:r>
      <w:r w:rsidRPr="00564226">
        <w:rPr>
          <w:sz w:val="22"/>
          <w:szCs w:val="22"/>
        </w:rPr>
        <w:t>, подписанного инициатором операции</w:t>
      </w:r>
      <w:r w:rsidR="00C351A9" w:rsidRPr="00564226">
        <w:rPr>
          <w:sz w:val="22"/>
          <w:szCs w:val="22"/>
        </w:rPr>
        <w:t xml:space="preserve">; </w:t>
      </w:r>
    </w:p>
    <w:p w:rsidR="00C351A9" w:rsidRPr="00564226" w:rsidRDefault="00C351A9" w:rsidP="002F10BA">
      <w:pPr>
        <w:numPr>
          <w:ilvl w:val="0"/>
          <w:numId w:val="47"/>
        </w:numPr>
        <w:jc w:val="both"/>
        <w:rPr>
          <w:sz w:val="22"/>
          <w:szCs w:val="22"/>
        </w:rPr>
      </w:pPr>
      <w:r w:rsidRPr="00564226">
        <w:rPr>
          <w:sz w:val="22"/>
          <w:szCs w:val="22"/>
        </w:rPr>
        <w:t xml:space="preserve">при ликвидации Депозитария; </w:t>
      </w:r>
    </w:p>
    <w:p w:rsidR="00C351A9" w:rsidRPr="00564226" w:rsidRDefault="00C351A9" w:rsidP="002F10BA">
      <w:pPr>
        <w:numPr>
          <w:ilvl w:val="0"/>
          <w:numId w:val="47"/>
        </w:numPr>
        <w:jc w:val="both"/>
        <w:rPr>
          <w:sz w:val="22"/>
          <w:szCs w:val="22"/>
        </w:rPr>
      </w:pPr>
      <w:r w:rsidRPr="00564226">
        <w:rPr>
          <w:sz w:val="22"/>
          <w:szCs w:val="22"/>
        </w:rPr>
        <w:t>при аннулировании у Депозитария лицензии профессионального участника рынка ценных бумаг на осуществлени</w:t>
      </w:r>
      <w:r w:rsidR="000852E3" w:rsidRPr="00564226">
        <w:rPr>
          <w:sz w:val="22"/>
          <w:szCs w:val="22"/>
        </w:rPr>
        <w:t>е</w:t>
      </w:r>
      <w:r w:rsidRPr="00564226">
        <w:rPr>
          <w:sz w:val="22"/>
          <w:szCs w:val="22"/>
        </w:rPr>
        <w:t xml:space="preserve"> депозитарной деятельности; </w:t>
      </w:r>
    </w:p>
    <w:p w:rsidR="00C351A9" w:rsidRPr="00564226" w:rsidRDefault="00C351A9" w:rsidP="002F10BA">
      <w:pPr>
        <w:numPr>
          <w:ilvl w:val="0"/>
          <w:numId w:val="47"/>
        </w:numPr>
        <w:jc w:val="both"/>
        <w:rPr>
          <w:sz w:val="22"/>
          <w:szCs w:val="22"/>
        </w:rPr>
      </w:pPr>
      <w:r w:rsidRPr="00564226">
        <w:rPr>
          <w:sz w:val="22"/>
          <w:szCs w:val="22"/>
        </w:rPr>
        <w:t xml:space="preserve">при аннулировании у Депозитария-депонента или у </w:t>
      </w:r>
      <w:proofErr w:type="gramStart"/>
      <w:r w:rsidR="000852E3" w:rsidRPr="00564226">
        <w:rPr>
          <w:sz w:val="22"/>
          <w:szCs w:val="22"/>
        </w:rPr>
        <w:t>Депонента-</w:t>
      </w:r>
      <w:r w:rsidRPr="00564226">
        <w:rPr>
          <w:sz w:val="22"/>
          <w:szCs w:val="22"/>
        </w:rPr>
        <w:t>доверительного</w:t>
      </w:r>
      <w:proofErr w:type="gramEnd"/>
      <w:r w:rsidRPr="00564226">
        <w:rPr>
          <w:sz w:val="22"/>
          <w:szCs w:val="22"/>
        </w:rPr>
        <w:t xml:space="preserve"> управляющего лицензии профессионального участника рынка ценных бумаг на осуществлени</w:t>
      </w:r>
      <w:r w:rsidR="000852E3" w:rsidRPr="00564226">
        <w:rPr>
          <w:sz w:val="22"/>
          <w:szCs w:val="22"/>
        </w:rPr>
        <w:t>е</w:t>
      </w:r>
      <w:r w:rsidRPr="00564226">
        <w:rPr>
          <w:sz w:val="22"/>
          <w:szCs w:val="22"/>
        </w:rPr>
        <w:t xml:space="preserve"> депозитарной деятельности или деятельности по управлению ценными бумагами соответственно. </w:t>
      </w:r>
    </w:p>
    <w:p w:rsidR="00C351A9" w:rsidRDefault="00C351A9" w:rsidP="00467E8C">
      <w:pPr>
        <w:pStyle w:val="af5"/>
        <w:tabs>
          <w:tab w:val="left" w:pos="993"/>
        </w:tabs>
        <w:overflowPunct/>
        <w:ind w:left="0"/>
        <w:jc w:val="both"/>
        <w:textAlignment w:val="auto"/>
        <w:rPr>
          <w:sz w:val="22"/>
          <w:szCs w:val="22"/>
        </w:rPr>
      </w:pPr>
    </w:p>
    <w:p w:rsidR="00DD663B" w:rsidRPr="00D73859" w:rsidRDefault="00DD663B" w:rsidP="00467E8C">
      <w:pPr>
        <w:pStyle w:val="af5"/>
        <w:numPr>
          <w:ilvl w:val="3"/>
          <w:numId w:val="76"/>
        </w:numPr>
        <w:tabs>
          <w:tab w:val="left" w:pos="993"/>
        </w:tabs>
        <w:overflowPunct/>
        <w:ind w:left="0" w:firstLine="0"/>
        <w:jc w:val="both"/>
        <w:textAlignment w:val="auto"/>
        <w:rPr>
          <w:sz w:val="22"/>
          <w:szCs w:val="22"/>
        </w:rPr>
      </w:pPr>
      <w:r w:rsidRPr="00C75BD3">
        <w:rPr>
          <w:sz w:val="22"/>
          <w:szCs w:val="22"/>
        </w:rPr>
        <w:t>В случае приостановления действия лицензии профессионального участника рынка ценных бумаг на осуществление депозитарной де</w:t>
      </w:r>
      <w:r w:rsidR="00A22AC2">
        <w:rPr>
          <w:sz w:val="22"/>
          <w:szCs w:val="22"/>
        </w:rPr>
        <w:t>я</w:t>
      </w:r>
      <w:r w:rsidRPr="00C75BD3">
        <w:rPr>
          <w:sz w:val="22"/>
          <w:szCs w:val="22"/>
        </w:rPr>
        <w:t xml:space="preserve">тельности, выданной Депозитарию, действие Договора приостанавливается, за исключением обязательств </w:t>
      </w:r>
      <w:proofErr w:type="gramStart"/>
      <w:r w:rsidRPr="00C75BD3">
        <w:rPr>
          <w:sz w:val="22"/>
          <w:szCs w:val="22"/>
        </w:rPr>
        <w:t>Депонента</w:t>
      </w:r>
      <w:proofErr w:type="gramEnd"/>
      <w:r w:rsidRPr="00C75BD3">
        <w:rPr>
          <w:sz w:val="22"/>
          <w:szCs w:val="22"/>
        </w:rPr>
        <w:t xml:space="preserve"> по оплате оказанных </w:t>
      </w:r>
      <w:r w:rsidR="00DC7E18" w:rsidRPr="00C75BD3">
        <w:rPr>
          <w:sz w:val="22"/>
          <w:szCs w:val="22"/>
        </w:rPr>
        <w:t>Депозитарием услуг</w:t>
      </w:r>
      <w:r w:rsidRPr="00C75BD3">
        <w:rPr>
          <w:sz w:val="22"/>
          <w:szCs w:val="22"/>
        </w:rPr>
        <w:t xml:space="preserve"> и возмещению понесенных Депозитарием расходов и иных обязательств, предусмотренных законодательством Российской Федерации.</w:t>
      </w:r>
    </w:p>
    <w:p w:rsidR="00DD663B" w:rsidRPr="00C75BD3" w:rsidRDefault="00DD663B" w:rsidP="00C75BD3">
      <w:pPr>
        <w:jc w:val="both"/>
      </w:pPr>
    </w:p>
    <w:p w:rsidR="00C351A9" w:rsidRPr="00564226" w:rsidRDefault="002C5FAB" w:rsidP="00467E8C">
      <w:pPr>
        <w:pStyle w:val="af5"/>
        <w:numPr>
          <w:ilvl w:val="3"/>
          <w:numId w:val="76"/>
        </w:numPr>
        <w:tabs>
          <w:tab w:val="left" w:pos="993"/>
        </w:tabs>
        <w:overflowPunct/>
        <w:ind w:left="0" w:firstLine="0"/>
        <w:jc w:val="both"/>
        <w:textAlignment w:val="auto"/>
        <w:rPr>
          <w:sz w:val="22"/>
          <w:szCs w:val="22"/>
        </w:rPr>
      </w:pPr>
      <w:r>
        <w:rPr>
          <w:sz w:val="22"/>
          <w:szCs w:val="22"/>
        </w:rPr>
        <w:t>При наличии положительного остатка ценных бумаг по счету депо или иному счету, открыто</w:t>
      </w:r>
      <w:r w:rsidR="00A22AC2">
        <w:rPr>
          <w:sz w:val="22"/>
          <w:szCs w:val="22"/>
        </w:rPr>
        <w:t>му депози</w:t>
      </w:r>
      <w:r>
        <w:rPr>
          <w:sz w:val="22"/>
          <w:szCs w:val="22"/>
        </w:rPr>
        <w:t>т</w:t>
      </w:r>
      <w:r w:rsidR="00A22AC2">
        <w:rPr>
          <w:sz w:val="22"/>
          <w:szCs w:val="22"/>
        </w:rPr>
        <w:t>а</w:t>
      </w:r>
      <w:r>
        <w:rPr>
          <w:sz w:val="22"/>
          <w:szCs w:val="22"/>
        </w:rPr>
        <w:t>рием, закрытие такого счета не допускается.</w:t>
      </w:r>
      <w:r w:rsidR="00C351A9" w:rsidRPr="00564226">
        <w:rPr>
          <w:sz w:val="22"/>
          <w:szCs w:val="22"/>
        </w:rPr>
        <w:t xml:space="preserve"> </w:t>
      </w:r>
    </w:p>
    <w:p w:rsidR="00C351A9" w:rsidRPr="00467E8C" w:rsidRDefault="00C351A9" w:rsidP="00467E8C">
      <w:pPr>
        <w:pStyle w:val="af5"/>
        <w:tabs>
          <w:tab w:val="left" w:pos="993"/>
        </w:tabs>
        <w:overflowPunct/>
        <w:ind w:left="0"/>
        <w:jc w:val="both"/>
        <w:textAlignment w:val="auto"/>
        <w:rPr>
          <w:sz w:val="22"/>
          <w:szCs w:val="22"/>
        </w:rPr>
      </w:pPr>
    </w:p>
    <w:p w:rsidR="00F67186" w:rsidRPr="00564226" w:rsidRDefault="00F67186" w:rsidP="00467E8C">
      <w:pPr>
        <w:pStyle w:val="af5"/>
        <w:numPr>
          <w:ilvl w:val="3"/>
          <w:numId w:val="76"/>
        </w:numPr>
        <w:tabs>
          <w:tab w:val="left" w:pos="993"/>
        </w:tabs>
        <w:overflowPunct/>
        <w:ind w:left="0" w:firstLine="0"/>
        <w:jc w:val="both"/>
        <w:textAlignment w:val="auto"/>
        <w:rPr>
          <w:sz w:val="22"/>
          <w:szCs w:val="22"/>
        </w:rPr>
      </w:pPr>
      <w:r w:rsidRPr="00564226">
        <w:rPr>
          <w:sz w:val="22"/>
          <w:szCs w:val="22"/>
        </w:rPr>
        <w:t xml:space="preserve">В случае расторжения Договора в одностороннем порядке </w:t>
      </w:r>
      <w:r w:rsidR="00B94F22" w:rsidRPr="00564226">
        <w:rPr>
          <w:sz w:val="22"/>
          <w:szCs w:val="22"/>
        </w:rPr>
        <w:t xml:space="preserve">по инициативе Депозитария, </w:t>
      </w:r>
      <w:r w:rsidRPr="00564226">
        <w:rPr>
          <w:sz w:val="22"/>
          <w:szCs w:val="22"/>
        </w:rPr>
        <w:t>при соблюдении условий</w:t>
      </w:r>
      <w:r w:rsidR="00B94F22" w:rsidRPr="00564226">
        <w:rPr>
          <w:sz w:val="22"/>
          <w:szCs w:val="22"/>
        </w:rPr>
        <w:t xml:space="preserve"> для такого расторжения,</w:t>
      </w:r>
      <w:r w:rsidRPr="00564226">
        <w:rPr>
          <w:sz w:val="22"/>
          <w:szCs w:val="22"/>
        </w:rPr>
        <w:t xml:space="preserve"> указанных в Договоре</w:t>
      </w:r>
      <w:r w:rsidR="00B94F22" w:rsidRPr="00564226">
        <w:rPr>
          <w:sz w:val="22"/>
          <w:szCs w:val="22"/>
        </w:rPr>
        <w:t>,</w:t>
      </w:r>
      <w:r w:rsidRPr="00564226">
        <w:rPr>
          <w:sz w:val="22"/>
          <w:szCs w:val="22"/>
        </w:rPr>
        <w:t xml:space="preserve"> Депозитарий направляет Депоненту Уведомление (Форма У</w:t>
      </w:r>
      <w:r w:rsidR="00337DAE" w:rsidRPr="00564226">
        <w:rPr>
          <w:sz w:val="22"/>
          <w:szCs w:val="22"/>
        </w:rPr>
        <w:t>0</w:t>
      </w:r>
      <w:r w:rsidRPr="00564226">
        <w:rPr>
          <w:sz w:val="22"/>
          <w:szCs w:val="22"/>
        </w:rPr>
        <w:t>01) по почте</w:t>
      </w:r>
      <w:r w:rsidR="00B94F22" w:rsidRPr="00564226">
        <w:rPr>
          <w:sz w:val="22"/>
          <w:szCs w:val="22"/>
        </w:rPr>
        <w:t>,</w:t>
      </w:r>
      <w:r w:rsidRPr="00564226">
        <w:rPr>
          <w:sz w:val="22"/>
          <w:szCs w:val="22"/>
        </w:rPr>
        <w:t xml:space="preserve"> с уведомлением </w:t>
      </w:r>
      <w:r w:rsidR="00B94F22" w:rsidRPr="00564226">
        <w:rPr>
          <w:sz w:val="22"/>
          <w:szCs w:val="22"/>
        </w:rPr>
        <w:t xml:space="preserve">о вручении и </w:t>
      </w:r>
      <w:r w:rsidRPr="00564226">
        <w:rPr>
          <w:sz w:val="22"/>
          <w:szCs w:val="22"/>
        </w:rPr>
        <w:t>с описанием вложения. Уведомление направляется Депоненту</w:t>
      </w:r>
      <w:r w:rsidR="00B94F22" w:rsidRPr="00564226">
        <w:rPr>
          <w:sz w:val="22"/>
          <w:szCs w:val="22"/>
        </w:rPr>
        <w:t xml:space="preserve"> по следующим адресам</w:t>
      </w:r>
      <w:r w:rsidRPr="00564226">
        <w:rPr>
          <w:sz w:val="22"/>
          <w:szCs w:val="22"/>
        </w:rPr>
        <w:t>:</w:t>
      </w:r>
    </w:p>
    <w:p w:rsidR="00BE3CC8" w:rsidRPr="00564226" w:rsidRDefault="00F67186" w:rsidP="00F67186">
      <w:pPr>
        <w:numPr>
          <w:ilvl w:val="0"/>
          <w:numId w:val="47"/>
        </w:numPr>
        <w:jc w:val="both"/>
        <w:rPr>
          <w:sz w:val="22"/>
          <w:szCs w:val="22"/>
        </w:rPr>
      </w:pPr>
      <w:r w:rsidRPr="00564226">
        <w:rPr>
          <w:sz w:val="22"/>
          <w:szCs w:val="22"/>
        </w:rPr>
        <w:t>по почтовому адресу, указанному в анкете Депонента, при условии совпадения почтового адреса с адресом места нахождения/адресом регистрации, указанных в анкете Депонента и отсутствием расхождений адреса места нахождения, указанного в анкете Депонента, и адресом места нахождения</w:t>
      </w:r>
      <w:r w:rsidR="00B94F22" w:rsidRPr="00564226">
        <w:rPr>
          <w:sz w:val="22"/>
          <w:szCs w:val="22"/>
        </w:rPr>
        <w:t xml:space="preserve"> Депонента</w:t>
      </w:r>
      <w:r w:rsidRPr="00564226">
        <w:rPr>
          <w:sz w:val="22"/>
          <w:szCs w:val="22"/>
        </w:rPr>
        <w:t xml:space="preserve">, </w:t>
      </w:r>
      <w:r w:rsidR="00364427" w:rsidRPr="00564226">
        <w:rPr>
          <w:sz w:val="22"/>
          <w:szCs w:val="22"/>
        </w:rPr>
        <w:t xml:space="preserve">содержащимся в ЕГРЮЛ (согласно данным, раскрытым на официальном сайте </w:t>
      </w:r>
      <w:r w:rsidR="00BE3CC8" w:rsidRPr="00564226">
        <w:rPr>
          <w:sz w:val="22"/>
          <w:szCs w:val="22"/>
        </w:rPr>
        <w:t>http://egrul.nalog.ru/);</w:t>
      </w:r>
    </w:p>
    <w:p w:rsidR="00F67186" w:rsidRPr="00564226" w:rsidRDefault="00F67186" w:rsidP="00F67186">
      <w:pPr>
        <w:numPr>
          <w:ilvl w:val="0"/>
          <w:numId w:val="47"/>
        </w:numPr>
        <w:jc w:val="both"/>
        <w:rPr>
          <w:sz w:val="22"/>
          <w:szCs w:val="22"/>
        </w:rPr>
      </w:pPr>
      <w:proofErr w:type="gramStart"/>
      <w:r w:rsidRPr="00564226">
        <w:rPr>
          <w:sz w:val="22"/>
          <w:szCs w:val="22"/>
        </w:rPr>
        <w:t xml:space="preserve">по почтовому адресу, указанному в анкете Депонента, и по адресу </w:t>
      </w:r>
      <w:r w:rsidR="00B94F22" w:rsidRPr="00564226">
        <w:rPr>
          <w:sz w:val="22"/>
          <w:szCs w:val="22"/>
        </w:rPr>
        <w:t xml:space="preserve">места </w:t>
      </w:r>
      <w:r w:rsidRPr="00564226">
        <w:rPr>
          <w:sz w:val="22"/>
          <w:szCs w:val="22"/>
        </w:rPr>
        <w:t xml:space="preserve">нахождения/адресу регистрации, при условии </w:t>
      </w:r>
      <w:r w:rsidR="00DC7E18" w:rsidRPr="00564226">
        <w:rPr>
          <w:sz w:val="22"/>
          <w:szCs w:val="22"/>
        </w:rPr>
        <w:t>несовпадения</w:t>
      </w:r>
      <w:r w:rsidRPr="00564226">
        <w:rPr>
          <w:sz w:val="22"/>
          <w:szCs w:val="22"/>
        </w:rPr>
        <w:t xml:space="preserve"> почтового адреса с адресом места нахождения/адресом регистрации, указанных в анкете Депонента, и отсутствием расхождений адреса места нахождения, указанного в анкете Депонента, и адресом места нахождения</w:t>
      </w:r>
      <w:r w:rsidR="00BE3CC8" w:rsidRPr="00564226">
        <w:rPr>
          <w:sz w:val="22"/>
          <w:szCs w:val="22"/>
        </w:rPr>
        <w:t xml:space="preserve"> Депонента</w:t>
      </w:r>
      <w:r w:rsidRPr="00564226">
        <w:rPr>
          <w:sz w:val="22"/>
          <w:szCs w:val="22"/>
        </w:rPr>
        <w:t xml:space="preserve">, </w:t>
      </w:r>
      <w:r w:rsidR="00364427" w:rsidRPr="00564226">
        <w:rPr>
          <w:sz w:val="22"/>
          <w:szCs w:val="22"/>
        </w:rPr>
        <w:t>содержащимся в ЕГРЮЛ (согласно данным, раскрытым на официальном сайте http://egrul.nalog.ru/)</w:t>
      </w:r>
      <w:r w:rsidR="00BE3CC8" w:rsidRPr="00564226">
        <w:rPr>
          <w:sz w:val="22"/>
          <w:szCs w:val="22"/>
        </w:rPr>
        <w:t>;</w:t>
      </w:r>
      <w:proofErr w:type="gramEnd"/>
    </w:p>
    <w:p w:rsidR="00F67186" w:rsidRPr="00564226" w:rsidRDefault="00F67186" w:rsidP="00F67186">
      <w:pPr>
        <w:numPr>
          <w:ilvl w:val="0"/>
          <w:numId w:val="47"/>
        </w:numPr>
        <w:jc w:val="both"/>
        <w:rPr>
          <w:sz w:val="22"/>
          <w:szCs w:val="22"/>
        </w:rPr>
      </w:pPr>
      <w:proofErr w:type="gramStart"/>
      <w:r w:rsidRPr="00564226">
        <w:rPr>
          <w:sz w:val="22"/>
          <w:szCs w:val="22"/>
        </w:rPr>
        <w:t xml:space="preserve">по почтовому адресу, указанному в анкете Депонента, и по адресу места нахождения, </w:t>
      </w:r>
      <w:r w:rsidR="00364427" w:rsidRPr="00564226">
        <w:rPr>
          <w:sz w:val="22"/>
          <w:szCs w:val="22"/>
        </w:rPr>
        <w:t>содержащимся в ЕГРЮЛ (согласно данным, раскрытым на официальном сайте http://egrul.nalog.ru/)</w:t>
      </w:r>
      <w:r w:rsidRPr="00564226">
        <w:rPr>
          <w:sz w:val="22"/>
          <w:szCs w:val="22"/>
        </w:rPr>
        <w:t xml:space="preserve">, при условии </w:t>
      </w:r>
      <w:r w:rsidR="008C0F44" w:rsidRPr="00564226">
        <w:rPr>
          <w:sz w:val="22"/>
          <w:szCs w:val="22"/>
        </w:rPr>
        <w:t>несовпадения</w:t>
      </w:r>
      <w:r w:rsidRPr="00564226">
        <w:rPr>
          <w:sz w:val="22"/>
          <w:szCs w:val="22"/>
        </w:rPr>
        <w:t xml:space="preserve"> адреса места нахождения, указанного в анкете Депонента, с адресом места нахождения</w:t>
      </w:r>
      <w:r w:rsidR="00BE3CC8" w:rsidRPr="00564226">
        <w:rPr>
          <w:sz w:val="22"/>
          <w:szCs w:val="22"/>
        </w:rPr>
        <w:t xml:space="preserve"> Депонента</w:t>
      </w:r>
      <w:r w:rsidRPr="00564226">
        <w:rPr>
          <w:sz w:val="22"/>
          <w:szCs w:val="22"/>
        </w:rPr>
        <w:t xml:space="preserve">, </w:t>
      </w:r>
      <w:r w:rsidR="00364427" w:rsidRPr="00564226">
        <w:rPr>
          <w:sz w:val="22"/>
          <w:szCs w:val="22"/>
        </w:rPr>
        <w:t>содержащимся в ЕГРЮЛ (согласно данным, раскрытым на официальном сайте http://egrul.nalog.ru/)</w:t>
      </w:r>
      <w:r w:rsidRPr="00564226">
        <w:rPr>
          <w:sz w:val="22"/>
          <w:szCs w:val="22"/>
        </w:rPr>
        <w:t>.</w:t>
      </w:r>
      <w:proofErr w:type="gramEnd"/>
    </w:p>
    <w:p w:rsidR="004A1961" w:rsidRPr="00564226" w:rsidRDefault="004A1961" w:rsidP="00F67186">
      <w:pPr>
        <w:numPr>
          <w:ilvl w:val="12"/>
          <w:numId w:val="0"/>
        </w:numPr>
        <w:ind w:firstLine="360"/>
        <w:jc w:val="both"/>
        <w:rPr>
          <w:sz w:val="22"/>
          <w:szCs w:val="22"/>
        </w:rPr>
      </w:pPr>
    </w:p>
    <w:p w:rsidR="00F67186" w:rsidRPr="00564226" w:rsidRDefault="00F67186" w:rsidP="00F67186">
      <w:pPr>
        <w:numPr>
          <w:ilvl w:val="12"/>
          <w:numId w:val="0"/>
        </w:numPr>
        <w:ind w:firstLine="360"/>
        <w:jc w:val="both"/>
        <w:rPr>
          <w:sz w:val="22"/>
          <w:szCs w:val="22"/>
        </w:rPr>
      </w:pPr>
      <w:r w:rsidRPr="00564226">
        <w:rPr>
          <w:sz w:val="22"/>
          <w:szCs w:val="22"/>
        </w:rPr>
        <w:t xml:space="preserve">Датой направления Уведомления </w:t>
      </w:r>
      <w:r w:rsidR="00B94F22" w:rsidRPr="00564226">
        <w:rPr>
          <w:sz w:val="22"/>
          <w:szCs w:val="22"/>
        </w:rPr>
        <w:t xml:space="preserve">считается дата </w:t>
      </w:r>
      <w:r w:rsidR="004A1961" w:rsidRPr="00564226">
        <w:rPr>
          <w:sz w:val="22"/>
          <w:szCs w:val="22"/>
        </w:rPr>
        <w:t>документа</w:t>
      </w:r>
      <w:r w:rsidRPr="00564226">
        <w:rPr>
          <w:sz w:val="22"/>
          <w:szCs w:val="22"/>
        </w:rPr>
        <w:t xml:space="preserve"> </w:t>
      </w:r>
      <w:r w:rsidR="00B94F22" w:rsidRPr="00564226">
        <w:rPr>
          <w:sz w:val="22"/>
          <w:szCs w:val="22"/>
        </w:rPr>
        <w:t>П</w:t>
      </w:r>
      <w:r w:rsidRPr="00564226">
        <w:rPr>
          <w:sz w:val="22"/>
          <w:szCs w:val="22"/>
        </w:rPr>
        <w:t xml:space="preserve">очты </w:t>
      </w:r>
      <w:r w:rsidR="00B94F22" w:rsidRPr="00564226">
        <w:rPr>
          <w:sz w:val="22"/>
          <w:szCs w:val="22"/>
        </w:rPr>
        <w:t>России, подтверждающе</w:t>
      </w:r>
      <w:r w:rsidR="00F94556" w:rsidRPr="00564226">
        <w:rPr>
          <w:sz w:val="22"/>
          <w:szCs w:val="22"/>
        </w:rPr>
        <w:t>го</w:t>
      </w:r>
      <w:r w:rsidR="00B94F22" w:rsidRPr="00564226">
        <w:rPr>
          <w:sz w:val="22"/>
          <w:szCs w:val="22"/>
        </w:rPr>
        <w:t xml:space="preserve"> принятие </w:t>
      </w:r>
      <w:r w:rsidRPr="00564226">
        <w:rPr>
          <w:sz w:val="22"/>
          <w:szCs w:val="22"/>
        </w:rPr>
        <w:t>Уведомления</w:t>
      </w:r>
      <w:r w:rsidR="00B94F22" w:rsidRPr="00564226">
        <w:rPr>
          <w:sz w:val="22"/>
          <w:szCs w:val="22"/>
        </w:rPr>
        <w:t xml:space="preserve"> к отправке</w:t>
      </w:r>
      <w:r w:rsidRPr="00564226">
        <w:rPr>
          <w:sz w:val="22"/>
          <w:szCs w:val="22"/>
        </w:rPr>
        <w:t>.</w:t>
      </w:r>
    </w:p>
    <w:p w:rsidR="00DD663B" w:rsidRDefault="00DD663B" w:rsidP="00DD663B">
      <w:pPr>
        <w:numPr>
          <w:ilvl w:val="12"/>
          <w:numId w:val="0"/>
        </w:numPr>
        <w:ind w:firstLine="360"/>
        <w:jc w:val="both"/>
        <w:rPr>
          <w:sz w:val="22"/>
          <w:szCs w:val="22"/>
        </w:rPr>
      </w:pPr>
      <w:r>
        <w:rPr>
          <w:sz w:val="22"/>
          <w:szCs w:val="22"/>
        </w:rPr>
        <w:t>Депозитарный договор считается расторгнутым в более позднюю из дат:</w:t>
      </w:r>
    </w:p>
    <w:p w:rsidR="00DD663B" w:rsidRPr="00EC18E1" w:rsidRDefault="00DD663B" w:rsidP="00EC18E1">
      <w:pPr>
        <w:pStyle w:val="af5"/>
        <w:numPr>
          <w:ilvl w:val="0"/>
          <w:numId w:val="81"/>
        </w:numPr>
        <w:jc w:val="both"/>
        <w:rPr>
          <w:sz w:val="22"/>
          <w:szCs w:val="22"/>
        </w:rPr>
      </w:pPr>
      <w:r w:rsidRPr="00EC18E1">
        <w:rPr>
          <w:sz w:val="22"/>
          <w:szCs w:val="22"/>
        </w:rPr>
        <w:t>п</w:t>
      </w:r>
      <w:r w:rsidR="00F67186" w:rsidRPr="00EC18E1">
        <w:rPr>
          <w:sz w:val="22"/>
          <w:szCs w:val="22"/>
        </w:rPr>
        <w:t xml:space="preserve">о истечении </w:t>
      </w:r>
      <w:r w:rsidRPr="00EC18E1">
        <w:rPr>
          <w:sz w:val="22"/>
          <w:szCs w:val="22"/>
        </w:rPr>
        <w:t>30 (тридцати) календарных дней</w:t>
      </w:r>
      <w:r w:rsidR="00F67186" w:rsidRPr="00EC18E1">
        <w:rPr>
          <w:sz w:val="22"/>
          <w:szCs w:val="22"/>
        </w:rPr>
        <w:t xml:space="preserve"> </w:t>
      </w:r>
      <w:proofErr w:type="gramStart"/>
      <w:r w:rsidR="00F67186" w:rsidRPr="00EC18E1">
        <w:rPr>
          <w:sz w:val="22"/>
          <w:szCs w:val="22"/>
        </w:rPr>
        <w:t>с даты направления</w:t>
      </w:r>
      <w:proofErr w:type="gramEnd"/>
      <w:r w:rsidR="00F67186" w:rsidRPr="00EC18E1">
        <w:rPr>
          <w:sz w:val="22"/>
          <w:szCs w:val="22"/>
        </w:rPr>
        <w:t xml:space="preserve"> Уведомления </w:t>
      </w:r>
      <w:r w:rsidRPr="00EC18E1">
        <w:rPr>
          <w:sz w:val="22"/>
          <w:szCs w:val="22"/>
        </w:rPr>
        <w:t>о расторжении договора другой стороне;</w:t>
      </w:r>
    </w:p>
    <w:p w:rsidR="00DD663B" w:rsidRPr="00EC18E1" w:rsidRDefault="00DD663B" w:rsidP="00EC18E1">
      <w:pPr>
        <w:pStyle w:val="af5"/>
        <w:numPr>
          <w:ilvl w:val="0"/>
          <w:numId w:val="81"/>
        </w:numPr>
        <w:jc w:val="both"/>
        <w:rPr>
          <w:sz w:val="22"/>
          <w:szCs w:val="22"/>
        </w:rPr>
      </w:pPr>
      <w:r w:rsidRPr="00EC18E1">
        <w:rPr>
          <w:sz w:val="22"/>
          <w:szCs w:val="22"/>
        </w:rPr>
        <w:t>в дату, указанную в уведомлении о расторжении Депозитарного договора;</w:t>
      </w:r>
    </w:p>
    <w:p w:rsidR="00DD663B" w:rsidRPr="00EC18E1" w:rsidRDefault="00DD663B" w:rsidP="00EC18E1">
      <w:pPr>
        <w:pStyle w:val="af5"/>
        <w:numPr>
          <w:ilvl w:val="0"/>
          <w:numId w:val="81"/>
        </w:numPr>
        <w:jc w:val="both"/>
        <w:rPr>
          <w:sz w:val="22"/>
          <w:szCs w:val="22"/>
        </w:rPr>
      </w:pPr>
      <w:r w:rsidRPr="00EC18E1">
        <w:rPr>
          <w:sz w:val="22"/>
          <w:szCs w:val="22"/>
        </w:rPr>
        <w:t>в дату полного погашения задолженности Депонента перед Депозитарием;</w:t>
      </w:r>
    </w:p>
    <w:p w:rsidR="00DD663B" w:rsidRPr="00EC18E1" w:rsidRDefault="00DD663B" w:rsidP="00EC18E1">
      <w:pPr>
        <w:pStyle w:val="af5"/>
        <w:numPr>
          <w:ilvl w:val="0"/>
          <w:numId w:val="81"/>
        </w:numPr>
        <w:jc w:val="both"/>
        <w:rPr>
          <w:sz w:val="22"/>
          <w:szCs w:val="22"/>
        </w:rPr>
      </w:pPr>
      <w:r w:rsidRPr="00EC18E1">
        <w:rPr>
          <w:sz w:val="22"/>
          <w:szCs w:val="22"/>
        </w:rPr>
        <w:t>в дату спис</w:t>
      </w:r>
      <w:r w:rsidR="009416B6" w:rsidRPr="00EC18E1">
        <w:rPr>
          <w:sz w:val="22"/>
          <w:szCs w:val="22"/>
        </w:rPr>
        <w:t>а</w:t>
      </w:r>
      <w:r w:rsidRPr="00EC18E1">
        <w:rPr>
          <w:sz w:val="22"/>
          <w:szCs w:val="22"/>
        </w:rPr>
        <w:t>ния всех ценных бумаг, права на которые учитываются на счете депо Депонента, открытом на основании расторгаемого Депозитарного договора.</w:t>
      </w:r>
    </w:p>
    <w:p w:rsidR="00DD663B" w:rsidRDefault="00DD663B" w:rsidP="00DD663B">
      <w:pPr>
        <w:numPr>
          <w:ilvl w:val="12"/>
          <w:numId w:val="0"/>
        </w:numPr>
        <w:ind w:firstLine="360"/>
        <w:jc w:val="both"/>
        <w:rPr>
          <w:sz w:val="22"/>
          <w:szCs w:val="22"/>
        </w:rPr>
      </w:pPr>
    </w:p>
    <w:p w:rsidR="00A22AC2" w:rsidRDefault="00A22AC2" w:rsidP="00467E8C">
      <w:pPr>
        <w:pStyle w:val="af5"/>
        <w:numPr>
          <w:ilvl w:val="3"/>
          <w:numId w:val="76"/>
        </w:numPr>
        <w:tabs>
          <w:tab w:val="left" w:pos="993"/>
        </w:tabs>
        <w:overflowPunct/>
        <w:ind w:left="0" w:firstLine="0"/>
        <w:jc w:val="both"/>
        <w:textAlignment w:val="auto"/>
        <w:rPr>
          <w:sz w:val="22"/>
          <w:szCs w:val="22"/>
        </w:rPr>
      </w:pPr>
      <w:r>
        <w:rPr>
          <w:sz w:val="22"/>
          <w:szCs w:val="22"/>
        </w:rPr>
        <w:t xml:space="preserve">В случае прекращения депозитарного договора, за исключением случая ликвидации Депонента – юридического лица, Депозитарий вправе совершить действия, направленные на </w:t>
      </w:r>
      <w:r>
        <w:rPr>
          <w:sz w:val="22"/>
          <w:szCs w:val="22"/>
        </w:rPr>
        <w:lastRenderedPageBreak/>
        <w:t>зачисление ценных бумаг на лицевой счет, открытый Депоненту в реестре владельцев ценных бумаг, или на счет номинального держателя, открытый Депозитарием, осуществляющим централизованное хранение ценных бумаг.</w:t>
      </w:r>
      <w:r w:rsidR="000B1D16">
        <w:rPr>
          <w:sz w:val="22"/>
          <w:szCs w:val="22"/>
        </w:rPr>
        <w:t xml:space="preserve"> При этом Депозитарий обязан уведомить Депонента о списании с его счета ценных бумаг и сообщить наименование регистратора (депозитария), открывшего лицевой счет (счет клиентов номинального держателя),</w:t>
      </w:r>
      <w:r w:rsidR="009416B6">
        <w:rPr>
          <w:sz w:val="22"/>
          <w:szCs w:val="22"/>
        </w:rPr>
        <w:t xml:space="preserve"> </w:t>
      </w:r>
      <w:r w:rsidR="000B1D16">
        <w:rPr>
          <w:sz w:val="22"/>
          <w:szCs w:val="22"/>
        </w:rPr>
        <w:t>на который были зачислены указанные ценные бумаги, и номер этого счета.</w:t>
      </w:r>
    </w:p>
    <w:p w:rsidR="009416B6" w:rsidRDefault="009416B6" w:rsidP="00467E8C">
      <w:pPr>
        <w:pStyle w:val="af5"/>
        <w:tabs>
          <w:tab w:val="left" w:pos="993"/>
        </w:tabs>
        <w:overflowPunct/>
        <w:ind w:left="0"/>
        <w:jc w:val="both"/>
        <w:textAlignment w:val="auto"/>
        <w:rPr>
          <w:sz w:val="22"/>
          <w:szCs w:val="22"/>
        </w:rPr>
      </w:pPr>
    </w:p>
    <w:p w:rsidR="00DD663B" w:rsidRDefault="00A22AC2" w:rsidP="00467E8C">
      <w:pPr>
        <w:pStyle w:val="af5"/>
        <w:numPr>
          <w:ilvl w:val="3"/>
          <w:numId w:val="76"/>
        </w:numPr>
        <w:tabs>
          <w:tab w:val="left" w:pos="993"/>
        </w:tabs>
        <w:overflowPunct/>
        <w:ind w:left="0" w:firstLine="0"/>
        <w:jc w:val="both"/>
        <w:textAlignment w:val="auto"/>
        <w:rPr>
          <w:sz w:val="22"/>
          <w:szCs w:val="22"/>
        </w:rPr>
      </w:pPr>
      <w:r>
        <w:rPr>
          <w:sz w:val="22"/>
          <w:szCs w:val="22"/>
        </w:rPr>
        <w:t>При наличии положительного остатка ценных бумаг на счете депо владельца, в</w:t>
      </w:r>
      <w:r w:rsidR="00DD663B">
        <w:rPr>
          <w:sz w:val="22"/>
          <w:szCs w:val="22"/>
        </w:rPr>
        <w:t xml:space="preserve"> случае, если в ЕГРЮЛ в отношении Депонента содержится запись о его прекращении, Депозитарий вправе совершить действия, направленные на зачисление ценных бумаг такого депонента на счет неустано</w:t>
      </w:r>
      <w:r>
        <w:rPr>
          <w:sz w:val="22"/>
          <w:szCs w:val="22"/>
        </w:rPr>
        <w:t>в</w:t>
      </w:r>
      <w:r w:rsidR="00DD663B">
        <w:rPr>
          <w:sz w:val="22"/>
          <w:szCs w:val="22"/>
        </w:rPr>
        <w:t>ленных лиц, открытый соответственно держателем реестра или депозитарием, осуществляющем обязательное централизованное хранение ценных бумаг.</w:t>
      </w:r>
    </w:p>
    <w:p w:rsidR="00467E8C" w:rsidRPr="007E1588" w:rsidRDefault="00467E8C" w:rsidP="007E1588">
      <w:pPr>
        <w:pStyle w:val="af5"/>
        <w:rPr>
          <w:sz w:val="22"/>
          <w:szCs w:val="22"/>
        </w:rPr>
      </w:pPr>
    </w:p>
    <w:p w:rsidR="00467E8C" w:rsidRDefault="00467E8C" w:rsidP="007E1588">
      <w:pPr>
        <w:pStyle w:val="af5"/>
        <w:numPr>
          <w:ilvl w:val="3"/>
          <w:numId w:val="76"/>
        </w:numPr>
        <w:tabs>
          <w:tab w:val="left" w:pos="993"/>
        </w:tabs>
        <w:overflowPunct/>
        <w:ind w:left="0" w:firstLine="0"/>
        <w:jc w:val="both"/>
        <w:textAlignment w:val="auto"/>
        <w:rPr>
          <w:sz w:val="22"/>
          <w:szCs w:val="22"/>
        </w:rPr>
      </w:pPr>
      <w:r w:rsidRPr="00467E8C">
        <w:rPr>
          <w:sz w:val="22"/>
          <w:szCs w:val="22"/>
        </w:rPr>
        <w:t>Внесение записей при закрытии счета депо в связи с ликвидацией (реорганизацией) Депонента - юридического лица, исключением из ЕГРЮЛ сведений о таком Депоненте – юридическом лице, смертью Депонента - физического лица осуществляется только после списания с его счета депо ценных бумаг в порядке, определенном Условиями.</w:t>
      </w:r>
    </w:p>
    <w:p w:rsidR="00467E8C" w:rsidRPr="00467E8C" w:rsidRDefault="00467E8C" w:rsidP="007E1588">
      <w:pPr>
        <w:pStyle w:val="af5"/>
        <w:tabs>
          <w:tab w:val="left" w:pos="993"/>
        </w:tabs>
        <w:overflowPunct/>
        <w:ind w:left="0"/>
        <w:jc w:val="both"/>
        <w:textAlignment w:val="auto"/>
        <w:rPr>
          <w:sz w:val="22"/>
          <w:szCs w:val="22"/>
        </w:rPr>
      </w:pPr>
    </w:p>
    <w:p w:rsidR="00467E8C" w:rsidRPr="00467E8C" w:rsidRDefault="007E1588" w:rsidP="007E1588">
      <w:pPr>
        <w:pStyle w:val="af5"/>
        <w:tabs>
          <w:tab w:val="left" w:pos="993"/>
        </w:tabs>
        <w:overflowPunct/>
        <w:ind w:left="0"/>
        <w:jc w:val="both"/>
        <w:textAlignment w:val="auto"/>
        <w:rPr>
          <w:sz w:val="22"/>
          <w:szCs w:val="22"/>
        </w:rPr>
      </w:pPr>
      <w:r>
        <w:rPr>
          <w:sz w:val="22"/>
          <w:szCs w:val="22"/>
        </w:rPr>
        <w:tab/>
      </w:r>
      <w:r w:rsidR="00467E8C" w:rsidRPr="00467E8C">
        <w:rPr>
          <w:sz w:val="22"/>
          <w:szCs w:val="22"/>
        </w:rPr>
        <w:t>Внесение записей при закрытии счета депо умершего Депонента при отсутствии ценных бумаг на открытом ему счете депо осуществляется на основании Служебного поручения на закрытие счета депо и одного из следующих документов:</w:t>
      </w:r>
    </w:p>
    <w:p w:rsidR="00467E8C" w:rsidRPr="00467E8C" w:rsidRDefault="00467E8C" w:rsidP="007E1588">
      <w:pPr>
        <w:pStyle w:val="af5"/>
        <w:numPr>
          <w:ilvl w:val="0"/>
          <w:numId w:val="81"/>
        </w:numPr>
        <w:jc w:val="both"/>
        <w:rPr>
          <w:sz w:val="22"/>
          <w:szCs w:val="22"/>
        </w:rPr>
      </w:pPr>
      <w:r w:rsidRPr="00467E8C">
        <w:rPr>
          <w:sz w:val="22"/>
          <w:szCs w:val="22"/>
        </w:rPr>
        <w:t>свидетельства о смерти Депонента (нотариально заверенная копия);</w:t>
      </w:r>
    </w:p>
    <w:p w:rsidR="00467E8C" w:rsidRPr="00467E8C" w:rsidRDefault="00467E8C" w:rsidP="007E1588">
      <w:pPr>
        <w:pStyle w:val="af5"/>
        <w:numPr>
          <w:ilvl w:val="0"/>
          <w:numId w:val="81"/>
        </w:numPr>
        <w:jc w:val="both"/>
        <w:rPr>
          <w:sz w:val="22"/>
          <w:szCs w:val="22"/>
        </w:rPr>
      </w:pPr>
      <w:r w:rsidRPr="00467E8C">
        <w:rPr>
          <w:sz w:val="22"/>
          <w:szCs w:val="22"/>
        </w:rPr>
        <w:t xml:space="preserve"> свидетельства о праве на наследство (нотариально заверенная копия);</w:t>
      </w:r>
    </w:p>
    <w:p w:rsidR="00467E8C" w:rsidRPr="00467E8C" w:rsidRDefault="00467E8C" w:rsidP="007E1588">
      <w:pPr>
        <w:pStyle w:val="af5"/>
        <w:numPr>
          <w:ilvl w:val="0"/>
          <w:numId w:val="81"/>
        </w:numPr>
        <w:jc w:val="both"/>
        <w:rPr>
          <w:sz w:val="22"/>
          <w:szCs w:val="22"/>
        </w:rPr>
      </w:pPr>
      <w:proofErr w:type="gramStart"/>
      <w:r w:rsidRPr="00467E8C">
        <w:rPr>
          <w:sz w:val="22"/>
          <w:szCs w:val="22"/>
        </w:rPr>
        <w:t>вступившего в законную силу решения суда об объявлении Депонента умершим (нотариально заверенная копия);</w:t>
      </w:r>
      <w:proofErr w:type="gramEnd"/>
    </w:p>
    <w:p w:rsidR="007E1588" w:rsidRDefault="00467E8C" w:rsidP="007E1588">
      <w:pPr>
        <w:pStyle w:val="af5"/>
        <w:numPr>
          <w:ilvl w:val="0"/>
          <w:numId w:val="81"/>
        </w:numPr>
        <w:jc w:val="both"/>
        <w:rPr>
          <w:sz w:val="22"/>
          <w:szCs w:val="22"/>
        </w:rPr>
      </w:pPr>
      <w:r w:rsidRPr="007E1588">
        <w:rPr>
          <w:sz w:val="22"/>
          <w:szCs w:val="22"/>
        </w:rPr>
        <w:t>иного документа, подтверждающего факт смерти Депонента</w:t>
      </w:r>
      <w:r w:rsidR="007E1588">
        <w:rPr>
          <w:sz w:val="22"/>
          <w:szCs w:val="22"/>
        </w:rPr>
        <w:t>.</w:t>
      </w:r>
    </w:p>
    <w:p w:rsidR="007E1588" w:rsidRPr="007E1588" w:rsidRDefault="007E1588" w:rsidP="007E1588">
      <w:pPr>
        <w:pStyle w:val="af5"/>
        <w:ind w:left="1080"/>
        <w:jc w:val="both"/>
        <w:rPr>
          <w:sz w:val="22"/>
          <w:szCs w:val="22"/>
        </w:rPr>
      </w:pPr>
    </w:p>
    <w:p w:rsidR="00467E8C" w:rsidRDefault="007E1588" w:rsidP="007E1588">
      <w:pPr>
        <w:tabs>
          <w:tab w:val="left" w:pos="993"/>
        </w:tabs>
        <w:overflowPunct/>
        <w:jc w:val="both"/>
        <w:textAlignment w:val="auto"/>
        <w:rPr>
          <w:sz w:val="22"/>
          <w:szCs w:val="22"/>
        </w:rPr>
      </w:pPr>
      <w:r>
        <w:rPr>
          <w:sz w:val="22"/>
          <w:szCs w:val="22"/>
        </w:rPr>
        <w:tab/>
      </w:r>
      <w:proofErr w:type="gramStart"/>
      <w:r w:rsidR="00467E8C" w:rsidRPr="007E1588">
        <w:rPr>
          <w:sz w:val="22"/>
          <w:szCs w:val="22"/>
        </w:rPr>
        <w:t>В случае ликвидации Депонента – юридического лица в установленном законодательством Российской Федерации порядке внесение записей при закрытии счета депо может осуществляться одновременно с прекращением депозитарного</w:t>
      </w:r>
      <w:r>
        <w:rPr>
          <w:sz w:val="22"/>
          <w:szCs w:val="22"/>
        </w:rPr>
        <w:t xml:space="preserve"> </w:t>
      </w:r>
      <w:r w:rsidR="00467E8C" w:rsidRPr="007E1588">
        <w:rPr>
          <w:sz w:val="22"/>
          <w:szCs w:val="22"/>
        </w:rPr>
        <w:t>договора при отсутствии ценных бумаг на счете депо Депонента до наступления сроков, определенных в Условиях для закрытия счета депо и прекращения депозитарного договора при отсутствии ценных бумаг на счете депо.</w:t>
      </w:r>
      <w:proofErr w:type="gramEnd"/>
    </w:p>
    <w:p w:rsidR="001B4D4A" w:rsidRPr="007E1588" w:rsidRDefault="001B4D4A" w:rsidP="007E1588">
      <w:pPr>
        <w:tabs>
          <w:tab w:val="left" w:pos="993"/>
        </w:tabs>
        <w:overflowPunct/>
        <w:jc w:val="both"/>
        <w:textAlignment w:val="auto"/>
        <w:rPr>
          <w:sz w:val="22"/>
          <w:szCs w:val="22"/>
        </w:rPr>
      </w:pPr>
    </w:p>
    <w:p w:rsidR="00467E8C" w:rsidRPr="007E1588" w:rsidRDefault="007E1588" w:rsidP="007E1588">
      <w:pPr>
        <w:tabs>
          <w:tab w:val="left" w:pos="993"/>
        </w:tabs>
        <w:overflowPunct/>
        <w:jc w:val="both"/>
        <w:textAlignment w:val="auto"/>
        <w:rPr>
          <w:sz w:val="22"/>
          <w:szCs w:val="22"/>
        </w:rPr>
      </w:pPr>
      <w:r>
        <w:rPr>
          <w:sz w:val="22"/>
          <w:szCs w:val="22"/>
        </w:rPr>
        <w:tab/>
      </w:r>
      <w:r w:rsidR="00467E8C" w:rsidRPr="007E1588">
        <w:rPr>
          <w:sz w:val="22"/>
          <w:szCs w:val="22"/>
        </w:rPr>
        <w:t>В этом случае внесение записей при закрытии счета депо при отсутствии на нем остатка ценных бумаг осуществляется на основании:</w:t>
      </w:r>
    </w:p>
    <w:p w:rsidR="00467E8C" w:rsidRPr="00467E8C" w:rsidRDefault="00467E8C" w:rsidP="00EC18E1">
      <w:pPr>
        <w:pStyle w:val="af5"/>
        <w:numPr>
          <w:ilvl w:val="0"/>
          <w:numId w:val="81"/>
        </w:numPr>
        <w:jc w:val="both"/>
        <w:rPr>
          <w:sz w:val="22"/>
          <w:szCs w:val="22"/>
        </w:rPr>
      </w:pPr>
      <w:r w:rsidRPr="00467E8C">
        <w:rPr>
          <w:sz w:val="22"/>
          <w:szCs w:val="22"/>
        </w:rPr>
        <w:t>Служебного поручения на закрытие счета депо;</w:t>
      </w:r>
    </w:p>
    <w:p w:rsidR="00467E8C" w:rsidRPr="00467E8C" w:rsidRDefault="00467E8C" w:rsidP="00EC18E1">
      <w:pPr>
        <w:pStyle w:val="af5"/>
        <w:numPr>
          <w:ilvl w:val="0"/>
          <w:numId w:val="81"/>
        </w:numPr>
        <w:jc w:val="both"/>
        <w:rPr>
          <w:sz w:val="22"/>
          <w:szCs w:val="22"/>
        </w:rPr>
      </w:pPr>
      <w:r w:rsidRPr="00467E8C">
        <w:rPr>
          <w:sz w:val="22"/>
          <w:szCs w:val="22"/>
        </w:rPr>
        <w:t>документа, подтверждающего внесение в ЕГРЮЛ записи о ликвидации юридического лица (записи об исключении юридического лица из ЕГРЮЛ как недействующего).</w:t>
      </w:r>
    </w:p>
    <w:p w:rsidR="007E1588" w:rsidRDefault="007E1588" w:rsidP="00EC18E1">
      <w:pPr>
        <w:tabs>
          <w:tab w:val="left" w:pos="993"/>
        </w:tabs>
        <w:overflowPunct/>
        <w:jc w:val="both"/>
        <w:textAlignment w:val="auto"/>
        <w:rPr>
          <w:sz w:val="22"/>
          <w:szCs w:val="22"/>
        </w:rPr>
      </w:pPr>
      <w:r>
        <w:rPr>
          <w:sz w:val="22"/>
          <w:szCs w:val="22"/>
        </w:rPr>
        <w:tab/>
      </w:r>
    </w:p>
    <w:p w:rsidR="00467E8C" w:rsidRPr="00EC18E1" w:rsidRDefault="001B4D4A" w:rsidP="00EC18E1">
      <w:pPr>
        <w:tabs>
          <w:tab w:val="left" w:pos="993"/>
        </w:tabs>
        <w:overflowPunct/>
        <w:jc w:val="both"/>
        <w:textAlignment w:val="auto"/>
        <w:rPr>
          <w:sz w:val="22"/>
          <w:szCs w:val="22"/>
        </w:rPr>
      </w:pPr>
      <w:r>
        <w:rPr>
          <w:sz w:val="22"/>
          <w:szCs w:val="22"/>
        </w:rPr>
        <w:tab/>
      </w:r>
      <w:r w:rsidR="00467E8C" w:rsidRPr="00EC18E1">
        <w:rPr>
          <w:sz w:val="22"/>
          <w:szCs w:val="22"/>
        </w:rPr>
        <w:t>В случае реорганизации Депонента - юридического лица внесение записей при закрытии счета депо осуществляется, на основании:</w:t>
      </w:r>
    </w:p>
    <w:p w:rsidR="00467E8C" w:rsidRPr="00467E8C" w:rsidRDefault="00467E8C" w:rsidP="00EC18E1">
      <w:pPr>
        <w:pStyle w:val="af5"/>
        <w:numPr>
          <w:ilvl w:val="0"/>
          <w:numId w:val="81"/>
        </w:numPr>
        <w:jc w:val="both"/>
        <w:rPr>
          <w:sz w:val="22"/>
          <w:szCs w:val="22"/>
        </w:rPr>
      </w:pPr>
      <w:r w:rsidRPr="00467E8C">
        <w:rPr>
          <w:sz w:val="22"/>
          <w:szCs w:val="22"/>
        </w:rPr>
        <w:t>Служебного поручения на закрытие счета депо Депонента – реорганизуемого юридического лица;</w:t>
      </w:r>
    </w:p>
    <w:p w:rsidR="00467E8C" w:rsidRPr="00467E8C" w:rsidRDefault="00467E8C" w:rsidP="00EC18E1">
      <w:pPr>
        <w:pStyle w:val="af5"/>
        <w:numPr>
          <w:ilvl w:val="0"/>
          <w:numId w:val="81"/>
        </w:numPr>
        <w:jc w:val="both"/>
        <w:rPr>
          <w:sz w:val="22"/>
          <w:szCs w:val="22"/>
        </w:rPr>
      </w:pPr>
      <w:r w:rsidRPr="00467E8C">
        <w:rPr>
          <w:sz w:val="22"/>
          <w:szCs w:val="22"/>
        </w:rPr>
        <w:t>копии передаточного акта, удостоверенной реорганизованным юридическим лицом;</w:t>
      </w:r>
    </w:p>
    <w:p w:rsidR="00467E8C" w:rsidRDefault="00467E8C" w:rsidP="00EC18E1">
      <w:pPr>
        <w:pStyle w:val="af5"/>
        <w:numPr>
          <w:ilvl w:val="0"/>
          <w:numId w:val="81"/>
        </w:numPr>
        <w:jc w:val="both"/>
        <w:rPr>
          <w:sz w:val="22"/>
          <w:szCs w:val="22"/>
        </w:rPr>
      </w:pPr>
      <w:r w:rsidRPr="00467E8C">
        <w:rPr>
          <w:sz w:val="22"/>
          <w:szCs w:val="22"/>
        </w:rPr>
        <w:t>документа, подтверждающего внесение в ЕГРЮЛ записи о создании реорганизованного юридического лица (копия, заверенная в порядке, установленном законодательством Российской Федерации), если иное не предусмотрено депозитарным договором.</w:t>
      </w:r>
    </w:p>
    <w:p w:rsidR="007E1588" w:rsidRPr="00467E8C" w:rsidRDefault="007E1588" w:rsidP="00EC18E1">
      <w:pPr>
        <w:pStyle w:val="af5"/>
        <w:tabs>
          <w:tab w:val="left" w:pos="993"/>
        </w:tabs>
        <w:overflowPunct/>
        <w:ind w:left="1440"/>
        <w:jc w:val="both"/>
        <w:textAlignment w:val="auto"/>
        <w:rPr>
          <w:sz w:val="22"/>
          <w:szCs w:val="22"/>
        </w:rPr>
      </w:pPr>
    </w:p>
    <w:p w:rsidR="00467E8C" w:rsidRPr="00EC18E1" w:rsidRDefault="007E1588" w:rsidP="00EC18E1">
      <w:pPr>
        <w:tabs>
          <w:tab w:val="left" w:pos="993"/>
        </w:tabs>
        <w:overflowPunct/>
        <w:jc w:val="both"/>
        <w:textAlignment w:val="auto"/>
        <w:rPr>
          <w:sz w:val="22"/>
          <w:szCs w:val="22"/>
        </w:rPr>
      </w:pPr>
      <w:r>
        <w:rPr>
          <w:sz w:val="22"/>
          <w:szCs w:val="22"/>
        </w:rPr>
        <w:tab/>
      </w:r>
      <w:r w:rsidR="00467E8C" w:rsidRPr="00EC18E1">
        <w:rPr>
          <w:sz w:val="22"/>
          <w:szCs w:val="22"/>
        </w:rPr>
        <w:t xml:space="preserve">В результате осуществления операции закрытия счета депо правопреемникам Депонента (при наличии) </w:t>
      </w:r>
      <w:proofErr w:type="gramStart"/>
      <w:r w:rsidR="00467E8C" w:rsidRPr="00EC18E1">
        <w:rPr>
          <w:sz w:val="22"/>
          <w:szCs w:val="22"/>
        </w:rPr>
        <w:t>предоставляется отчет</w:t>
      </w:r>
      <w:proofErr w:type="gramEnd"/>
      <w:r w:rsidR="00467E8C" w:rsidRPr="00EC18E1">
        <w:rPr>
          <w:sz w:val="22"/>
          <w:szCs w:val="22"/>
        </w:rPr>
        <w:t xml:space="preserve"> об исполнении указанной операции.</w:t>
      </w:r>
    </w:p>
    <w:p w:rsidR="00467E8C" w:rsidRDefault="00467E8C" w:rsidP="00467E8C">
      <w:pPr>
        <w:pStyle w:val="af5"/>
        <w:tabs>
          <w:tab w:val="left" w:pos="993"/>
        </w:tabs>
        <w:overflowPunct/>
        <w:ind w:left="0"/>
        <w:jc w:val="both"/>
        <w:textAlignment w:val="auto"/>
        <w:rPr>
          <w:sz w:val="22"/>
          <w:szCs w:val="22"/>
        </w:rPr>
      </w:pPr>
    </w:p>
    <w:p w:rsidR="009416B6" w:rsidRDefault="009416B6" w:rsidP="00467E8C">
      <w:pPr>
        <w:pStyle w:val="af5"/>
        <w:tabs>
          <w:tab w:val="left" w:pos="993"/>
        </w:tabs>
        <w:overflowPunct/>
        <w:ind w:left="0"/>
        <w:jc w:val="both"/>
        <w:textAlignment w:val="auto"/>
        <w:rPr>
          <w:sz w:val="22"/>
          <w:szCs w:val="22"/>
        </w:rPr>
      </w:pPr>
    </w:p>
    <w:p w:rsidR="00DD663B" w:rsidRDefault="00DD663B" w:rsidP="00467E8C">
      <w:pPr>
        <w:pStyle w:val="af5"/>
        <w:numPr>
          <w:ilvl w:val="3"/>
          <w:numId w:val="76"/>
        </w:numPr>
        <w:tabs>
          <w:tab w:val="left" w:pos="993"/>
        </w:tabs>
        <w:overflowPunct/>
        <w:ind w:left="0" w:firstLine="0"/>
        <w:jc w:val="both"/>
        <w:textAlignment w:val="auto"/>
        <w:rPr>
          <w:sz w:val="22"/>
          <w:szCs w:val="22"/>
        </w:rPr>
      </w:pPr>
      <w:proofErr w:type="gramStart"/>
      <w:r>
        <w:rPr>
          <w:sz w:val="22"/>
          <w:szCs w:val="22"/>
        </w:rPr>
        <w:lastRenderedPageBreak/>
        <w:t>Депозитарий вправе осуществлять учет прав на ценные бумаги своих клиентов, которые учитывались на счетах депо номинального держателя в лик</w:t>
      </w:r>
      <w:r w:rsidR="002C5FAB">
        <w:rPr>
          <w:sz w:val="22"/>
          <w:szCs w:val="22"/>
        </w:rPr>
        <w:t>в</w:t>
      </w:r>
      <w:r w:rsidR="00A22AC2">
        <w:rPr>
          <w:sz w:val="22"/>
          <w:szCs w:val="22"/>
        </w:rPr>
        <w:t>идированном депози</w:t>
      </w:r>
      <w:r>
        <w:rPr>
          <w:sz w:val="22"/>
          <w:szCs w:val="22"/>
        </w:rPr>
        <w:t>т</w:t>
      </w:r>
      <w:r w:rsidR="00A22AC2">
        <w:rPr>
          <w:sz w:val="22"/>
          <w:szCs w:val="22"/>
        </w:rPr>
        <w:t>а</w:t>
      </w:r>
      <w:r>
        <w:rPr>
          <w:sz w:val="22"/>
          <w:szCs w:val="22"/>
        </w:rPr>
        <w:t xml:space="preserve">рии, т.е. запись </w:t>
      </w:r>
      <w:r w:rsidR="008C0F44">
        <w:rPr>
          <w:sz w:val="22"/>
          <w:szCs w:val="22"/>
        </w:rPr>
        <w:t>о прекращении,</w:t>
      </w:r>
      <w:r>
        <w:rPr>
          <w:sz w:val="22"/>
          <w:szCs w:val="22"/>
        </w:rPr>
        <w:t xml:space="preserve"> которого внесена в ЕГРЮЛ, и проводить с данными ценными бумагами операции, не связанные с изменением количества ценных бумаг на счетах номинального держат</w:t>
      </w:r>
      <w:r w:rsidR="000B1D16">
        <w:rPr>
          <w:sz w:val="22"/>
          <w:szCs w:val="22"/>
        </w:rPr>
        <w:t>е</w:t>
      </w:r>
      <w:r>
        <w:rPr>
          <w:sz w:val="22"/>
          <w:szCs w:val="22"/>
        </w:rPr>
        <w:t>ля, которые были открыты в ликвидированном депозитарии (в том числе выдавать выписки по счетам</w:t>
      </w:r>
      <w:proofErr w:type="gramEnd"/>
      <w:r>
        <w:rPr>
          <w:sz w:val="22"/>
          <w:szCs w:val="22"/>
        </w:rPr>
        <w:t xml:space="preserve"> депо клиентов) до возобновления ведения реестра.</w:t>
      </w:r>
    </w:p>
    <w:p w:rsidR="00DD663B" w:rsidRDefault="00DD663B" w:rsidP="00DD663B">
      <w:pPr>
        <w:numPr>
          <w:ilvl w:val="12"/>
          <w:numId w:val="0"/>
        </w:numPr>
        <w:ind w:firstLine="360"/>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59034A" w:rsidRPr="00564226" w:rsidRDefault="00C351A9" w:rsidP="00467E8C">
      <w:pPr>
        <w:pStyle w:val="af5"/>
        <w:numPr>
          <w:ilvl w:val="3"/>
          <w:numId w:val="76"/>
        </w:numPr>
        <w:tabs>
          <w:tab w:val="left" w:pos="993"/>
        </w:tabs>
        <w:overflowPunct/>
        <w:ind w:left="0" w:firstLine="0"/>
        <w:jc w:val="both"/>
        <w:textAlignment w:val="auto"/>
        <w:rPr>
          <w:sz w:val="22"/>
          <w:szCs w:val="22"/>
        </w:rPr>
      </w:pPr>
      <w:r w:rsidRPr="00564226">
        <w:rPr>
          <w:sz w:val="22"/>
          <w:szCs w:val="22"/>
        </w:rPr>
        <w:t>Закрытие счета депо осуществляется на основании</w:t>
      </w:r>
      <w:r w:rsidR="0059034A" w:rsidRPr="00564226">
        <w:rPr>
          <w:sz w:val="22"/>
          <w:szCs w:val="22"/>
        </w:rPr>
        <w:t>:</w:t>
      </w:r>
    </w:p>
    <w:p w:rsidR="0059034A" w:rsidRPr="00564226" w:rsidRDefault="00C351A9" w:rsidP="0059034A">
      <w:pPr>
        <w:numPr>
          <w:ilvl w:val="0"/>
          <w:numId w:val="42"/>
        </w:numPr>
        <w:jc w:val="both"/>
        <w:rPr>
          <w:sz w:val="22"/>
          <w:szCs w:val="22"/>
        </w:rPr>
      </w:pPr>
      <w:r w:rsidRPr="00564226">
        <w:rPr>
          <w:sz w:val="22"/>
          <w:szCs w:val="22"/>
        </w:rPr>
        <w:t xml:space="preserve">поручения </w:t>
      </w:r>
      <w:r w:rsidR="009139EF" w:rsidRPr="00564226">
        <w:rPr>
          <w:sz w:val="22"/>
          <w:szCs w:val="22"/>
        </w:rPr>
        <w:t>инициатора операции</w:t>
      </w:r>
      <w:r w:rsidRPr="00564226">
        <w:rPr>
          <w:sz w:val="22"/>
          <w:szCs w:val="22"/>
        </w:rPr>
        <w:t xml:space="preserve"> (Форма П</w:t>
      </w:r>
      <w:r w:rsidR="00382A2D" w:rsidRPr="00564226">
        <w:rPr>
          <w:sz w:val="22"/>
          <w:szCs w:val="22"/>
        </w:rPr>
        <w:t>0</w:t>
      </w:r>
      <w:r w:rsidRPr="00564226">
        <w:rPr>
          <w:sz w:val="22"/>
          <w:szCs w:val="22"/>
        </w:rPr>
        <w:t>01</w:t>
      </w:r>
      <w:r w:rsidR="007240E5" w:rsidRPr="00564226">
        <w:rPr>
          <w:sz w:val="22"/>
          <w:szCs w:val="22"/>
        </w:rPr>
        <w:t xml:space="preserve"> / </w:t>
      </w:r>
      <w:r w:rsidR="004C7846" w:rsidRPr="00564226">
        <w:rPr>
          <w:sz w:val="22"/>
          <w:szCs w:val="22"/>
        </w:rPr>
        <w:t>ф</w:t>
      </w:r>
      <w:r w:rsidR="007240E5" w:rsidRPr="00564226">
        <w:rPr>
          <w:sz w:val="22"/>
          <w:szCs w:val="22"/>
        </w:rPr>
        <w:t>орма П</w:t>
      </w:r>
      <w:r w:rsidR="00382A2D" w:rsidRPr="00564226">
        <w:rPr>
          <w:sz w:val="22"/>
          <w:szCs w:val="22"/>
        </w:rPr>
        <w:t>0</w:t>
      </w:r>
      <w:r w:rsidR="007240E5" w:rsidRPr="00564226">
        <w:rPr>
          <w:sz w:val="22"/>
          <w:szCs w:val="22"/>
        </w:rPr>
        <w:t>01-Т</w:t>
      </w:r>
      <w:r w:rsidRPr="00564226">
        <w:rPr>
          <w:sz w:val="22"/>
          <w:szCs w:val="22"/>
        </w:rPr>
        <w:t>)</w:t>
      </w:r>
      <w:r w:rsidR="0059034A" w:rsidRPr="00564226">
        <w:rPr>
          <w:sz w:val="22"/>
          <w:szCs w:val="22"/>
        </w:rPr>
        <w:t>;</w:t>
      </w:r>
    </w:p>
    <w:p w:rsidR="00BE41FE" w:rsidRPr="00564226" w:rsidRDefault="0059034A" w:rsidP="0059034A">
      <w:pPr>
        <w:numPr>
          <w:ilvl w:val="0"/>
          <w:numId w:val="42"/>
        </w:numPr>
        <w:jc w:val="both"/>
        <w:rPr>
          <w:sz w:val="22"/>
          <w:szCs w:val="22"/>
        </w:rPr>
      </w:pPr>
      <w:r w:rsidRPr="00564226">
        <w:rPr>
          <w:sz w:val="22"/>
          <w:szCs w:val="22"/>
        </w:rPr>
        <w:t xml:space="preserve">в случае закрытия торгового счета депо </w:t>
      </w:r>
      <w:r w:rsidR="00B83A24" w:rsidRPr="00564226">
        <w:rPr>
          <w:sz w:val="22"/>
          <w:szCs w:val="22"/>
        </w:rPr>
        <w:t xml:space="preserve">– на основании </w:t>
      </w:r>
      <w:r w:rsidR="005D049B" w:rsidRPr="00564226">
        <w:rPr>
          <w:sz w:val="22"/>
          <w:szCs w:val="22"/>
        </w:rPr>
        <w:t xml:space="preserve">письменно выраженного </w:t>
      </w:r>
      <w:r w:rsidRPr="00564226">
        <w:rPr>
          <w:sz w:val="22"/>
          <w:szCs w:val="22"/>
        </w:rPr>
        <w:t>согласия клиринговой организации, по распоряжению (с согласия) которой совершаются операции по торговому счету депо</w:t>
      </w:r>
      <w:r w:rsidR="00BE3CC8" w:rsidRPr="00564226">
        <w:rPr>
          <w:sz w:val="22"/>
          <w:szCs w:val="22"/>
        </w:rPr>
        <w:t>.</w:t>
      </w:r>
    </w:p>
    <w:p w:rsidR="00CC7CD8" w:rsidRPr="00564226" w:rsidRDefault="00CC7CD8" w:rsidP="00467E8C">
      <w:pPr>
        <w:pStyle w:val="af5"/>
        <w:tabs>
          <w:tab w:val="left" w:pos="993"/>
        </w:tabs>
        <w:overflowPunct/>
        <w:ind w:left="0"/>
        <w:jc w:val="both"/>
        <w:textAlignment w:val="auto"/>
        <w:rPr>
          <w:sz w:val="22"/>
          <w:szCs w:val="22"/>
        </w:rPr>
      </w:pPr>
    </w:p>
    <w:p w:rsidR="00AD6F6C" w:rsidRPr="00564226" w:rsidRDefault="00AD6F6C" w:rsidP="00467E8C">
      <w:pPr>
        <w:pStyle w:val="af5"/>
        <w:numPr>
          <w:ilvl w:val="3"/>
          <w:numId w:val="76"/>
        </w:numPr>
        <w:tabs>
          <w:tab w:val="left" w:pos="993"/>
        </w:tabs>
        <w:overflowPunct/>
        <w:ind w:left="0" w:firstLine="0"/>
        <w:jc w:val="both"/>
        <w:textAlignment w:val="auto"/>
        <w:rPr>
          <w:sz w:val="22"/>
          <w:szCs w:val="22"/>
        </w:rPr>
      </w:pPr>
      <w:r w:rsidRPr="00564226">
        <w:rPr>
          <w:sz w:val="22"/>
          <w:szCs w:val="22"/>
        </w:rPr>
        <w:t>График исполнения:</w:t>
      </w:r>
    </w:p>
    <w:p w:rsidR="00AD6F6C" w:rsidRPr="00564226" w:rsidRDefault="00AD6F6C" w:rsidP="00AD6F6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D6F6C" w:rsidRPr="00564226" w:rsidRDefault="00AD6F6C" w:rsidP="00AD6F6C">
      <w:pPr>
        <w:numPr>
          <w:ilvl w:val="12"/>
          <w:numId w:val="0"/>
        </w:numPr>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62738A" w:rsidRPr="00564226">
        <w:rPr>
          <w:sz w:val="22"/>
          <w:szCs w:val="22"/>
        </w:rPr>
        <w:t>1</w:t>
      </w:r>
      <w:r w:rsidRPr="00564226">
        <w:rPr>
          <w:sz w:val="22"/>
          <w:szCs w:val="22"/>
        </w:rPr>
        <w:t>».</w:t>
      </w:r>
    </w:p>
    <w:p w:rsidR="00AD6F6C" w:rsidRPr="00564226" w:rsidRDefault="00AD6F6C" w:rsidP="00AD6F6C">
      <w:pPr>
        <w:numPr>
          <w:ilvl w:val="12"/>
          <w:numId w:val="0"/>
        </w:numPr>
        <w:jc w:val="both"/>
        <w:rPr>
          <w:sz w:val="22"/>
          <w:szCs w:val="22"/>
        </w:rPr>
      </w:pPr>
      <w:r w:rsidRPr="00564226">
        <w:rPr>
          <w:i/>
          <w:sz w:val="22"/>
          <w:szCs w:val="22"/>
        </w:rPr>
        <w:t xml:space="preserve">Исходящие </w:t>
      </w:r>
      <w:r w:rsidR="007E1588" w:rsidRPr="00564226">
        <w:rPr>
          <w:i/>
          <w:sz w:val="22"/>
          <w:szCs w:val="22"/>
        </w:rPr>
        <w:t>документы</w:t>
      </w:r>
      <w:r w:rsidR="007E1588" w:rsidRPr="00564226">
        <w:rPr>
          <w:sz w:val="22"/>
          <w:szCs w:val="22"/>
        </w:rPr>
        <w:t>: Отчет</w:t>
      </w:r>
      <w:r w:rsidRPr="00564226">
        <w:rPr>
          <w:sz w:val="22"/>
          <w:szCs w:val="22"/>
        </w:rPr>
        <w:t xml:space="preserve"> (Форма О00</w:t>
      </w:r>
      <w:r w:rsidR="00845D40" w:rsidRPr="00564226">
        <w:rPr>
          <w:sz w:val="22"/>
          <w:szCs w:val="22"/>
        </w:rPr>
        <w:t>2</w:t>
      </w:r>
      <w:r w:rsidRPr="00564226">
        <w:rPr>
          <w:sz w:val="22"/>
          <w:szCs w:val="22"/>
        </w:rPr>
        <w:t>).</w:t>
      </w:r>
    </w:p>
    <w:p w:rsidR="00AD6F6C" w:rsidRPr="00564226" w:rsidRDefault="00AD6F6C" w:rsidP="00AD6F6C">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w:t>
      </w:r>
      <w:r w:rsidR="0062738A" w:rsidRPr="00564226">
        <w:rPr>
          <w:sz w:val="22"/>
          <w:szCs w:val="22"/>
        </w:rPr>
        <w:t xml:space="preserve"> «Т+1»</w:t>
      </w:r>
      <w:r w:rsidRPr="00564226">
        <w:rPr>
          <w:sz w:val="22"/>
          <w:szCs w:val="22"/>
        </w:rPr>
        <w:t>.</w:t>
      </w:r>
    </w:p>
    <w:p w:rsidR="00CC6616" w:rsidRPr="00526434" w:rsidRDefault="00CC6616" w:rsidP="00D649CD">
      <w:pPr>
        <w:pStyle w:val="21"/>
        <w:widowControl/>
        <w:numPr>
          <w:ilvl w:val="12"/>
          <w:numId w:val="0"/>
        </w:numPr>
        <w:spacing w:before="0"/>
        <w:rPr>
          <w:b/>
          <w:sz w:val="22"/>
          <w:szCs w:val="22"/>
        </w:rPr>
      </w:pPr>
    </w:p>
    <w:p w:rsidR="00CC6616" w:rsidRPr="00526434" w:rsidRDefault="00CC6616" w:rsidP="00D649CD">
      <w:pPr>
        <w:pStyle w:val="21"/>
        <w:widowControl/>
        <w:numPr>
          <w:ilvl w:val="12"/>
          <w:numId w:val="0"/>
        </w:numPr>
        <w:spacing w:before="0"/>
        <w:rPr>
          <w:b/>
          <w:sz w:val="22"/>
          <w:szCs w:val="22"/>
        </w:rPr>
      </w:pPr>
    </w:p>
    <w:p w:rsidR="00C351A9" w:rsidRPr="00506851" w:rsidRDefault="00C351A9" w:rsidP="009B3FFF">
      <w:pPr>
        <w:pStyle w:val="2"/>
        <w:ind w:left="0" w:firstLine="0"/>
      </w:pPr>
      <w:bookmarkStart w:id="106" w:name="_Toc510543877"/>
      <w:r w:rsidRPr="00506851">
        <w:t>Изменение анкетных данных Депонента</w:t>
      </w:r>
      <w:r w:rsidR="00DC5158" w:rsidRPr="00506851">
        <w:t>/оператора/попечителя</w:t>
      </w:r>
      <w:r w:rsidR="00280DDA" w:rsidRPr="00506851">
        <w:t xml:space="preserve"> счета депо</w:t>
      </w:r>
      <w:bookmarkEnd w:id="106"/>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Операция по изменению анкетных данных Депонента</w:t>
      </w:r>
      <w:r w:rsidR="00DC5158" w:rsidRPr="00564226">
        <w:rPr>
          <w:sz w:val="22"/>
          <w:szCs w:val="22"/>
        </w:rPr>
        <w:t>/оператора/попечителя</w:t>
      </w:r>
      <w:r w:rsidR="00A735B0" w:rsidRPr="00564226">
        <w:rPr>
          <w:sz w:val="22"/>
          <w:szCs w:val="22"/>
        </w:rPr>
        <w:t xml:space="preserve"> </w:t>
      </w:r>
      <w:r w:rsidR="00280DDA" w:rsidRPr="00564226">
        <w:rPr>
          <w:sz w:val="22"/>
          <w:szCs w:val="22"/>
        </w:rPr>
        <w:t xml:space="preserve">счета депо </w:t>
      </w:r>
      <w:r w:rsidRPr="00564226">
        <w:rPr>
          <w:sz w:val="22"/>
          <w:szCs w:val="22"/>
        </w:rPr>
        <w:t>представляет собой внесение Депозитарием измененных анкетных данных о Депоненте</w:t>
      </w:r>
      <w:r w:rsidR="00DC5158" w:rsidRPr="00564226">
        <w:rPr>
          <w:sz w:val="22"/>
          <w:szCs w:val="22"/>
        </w:rPr>
        <w:t>/операторе/попечителе</w:t>
      </w:r>
      <w:r w:rsidR="00A735B0" w:rsidRPr="00564226">
        <w:rPr>
          <w:sz w:val="22"/>
          <w:szCs w:val="22"/>
        </w:rPr>
        <w:t xml:space="preserve"> </w:t>
      </w:r>
      <w:r w:rsidR="00280DDA" w:rsidRPr="00564226">
        <w:rPr>
          <w:sz w:val="22"/>
          <w:szCs w:val="22"/>
        </w:rPr>
        <w:t xml:space="preserve">счета депо </w:t>
      </w:r>
      <w:r w:rsidRPr="00564226">
        <w:rPr>
          <w:sz w:val="22"/>
          <w:szCs w:val="22"/>
        </w:rPr>
        <w:t>в учетные регистры Депозитария.</w:t>
      </w:r>
    </w:p>
    <w:p w:rsidR="00C351A9" w:rsidRPr="00564226" w:rsidRDefault="00C351A9" w:rsidP="00D649CD">
      <w:pPr>
        <w:numPr>
          <w:ilvl w:val="12"/>
          <w:numId w:val="0"/>
        </w:numPr>
        <w:jc w:val="both"/>
        <w:rPr>
          <w:sz w:val="22"/>
          <w:szCs w:val="22"/>
        </w:rPr>
      </w:pP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При изменении анкетных данных Депонента</w:t>
      </w:r>
      <w:r w:rsidR="00DC5158" w:rsidRPr="00564226">
        <w:rPr>
          <w:sz w:val="22"/>
          <w:szCs w:val="22"/>
        </w:rPr>
        <w:t>/оператора/попечителя</w:t>
      </w:r>
      <w:r w:rsidRPr="00564226">
        <w:rPr>
          <w:sz w:val="22"/>
          <w:szCs w:val="22"/>
        </w:rPr>
        <w:t xml:space="preserve"> </w:t>
      </w:r>
      <w:r w:rsidR="00280DDA" w:rsidRPr="00564226">
        <w:rPr>
          <w:sz w:val="22"/>
          <w:szCs w:val="22"/>
        </w:rPr>
        <w:t xml:space="preserve">счета депо </w:t>
      </w:r>
      <w:r w:rsidRPr="00564226">
        <w:rPr>
          <w:sz w:val="22"/>
          <w:szCs w:val="22"/>
        </w:rPr>
        <w:t>Депозитарий хранит информацию о прежних значениях измененных реквизитов.</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Изменение анкетных данных осуществляется на основании:</w:t>
      </w:r>
    </w:p>
    <w:p w:rsidR="00C351A9" w:rsidRPr="00564226" w:rsidRDefault="00546AD8" w:rsidP="002F10BA">
      <w:pPr>
        <w:numPr>
          <w:ilvl w:val="0"/>
          <w:numId w:val="47"/>
        </w:numPr>
        <w:jc w:val="both"/>
        <w:rPr>
          <w:sz w:val="22"/>
          <w:szCs w:val="22"/>
        </w:rPr>
      </w:pPr>
      <w:r>
        <w:rPr>
          <w:sz w:val="22"/>
          <w:szCs w:val="22"/>
        </w:rPr>
        <w:t>П</w:t>
      </w:r>
      <w:r w:rsidR="00C351A9" w:rsidRPr="00564226">
        <w:rPr>
          <w:sz w:val="22"/>
          <w:szCs w:val="22"/>
        </w:rPr>
        <w:t>оручения</w:t>
      </w:r>
      <w:r w:rsidR="00DC5158" w:rsidRPr="00564226">
        <w:rPr>
          <w:sz w:val="22"/>
          <w:szCs w:val="22"/>
        </w:rPr>
        <w:t>, подписанного Депонентом</w:t>
      </w:r>
      <w:r w:rsidR="00D445AA" w:rsidRPr="00564226">
        <w:rPr>
          <w:sz w:val="22"/>
          <w:szCs w:val="22"/>
        </w:rPr>
        <w:t xml:space="preserve"> или его распорядителем</w:t>
      </w:r>
      <w:r w:rsidR="00C351A9" w:rsidRPr="00564226">
        <w:rPr>
          <w:sz w:val="22"/>
          <w:szCs w:val="22"/>
        </w:rPr>
        <w:t xml:space="preserve"> (Форма П</w:t>
      </w:r>
      <w:r w:rsidR="00151603" w:rsidRPr="00564226">
        <w:rPr>
          <w:sz w:val="22"/>
          <w:szCs w:val="22"/>
        </w:rPr>
        <w:t>0</w:t>
      </w:r>
      <w:r w:rsidR="00C351A9" w:rsidRPr="00564226">
        <w:rPr>
          <w:sz w:val="22"/>
          <w:szCs w:val="22"/>
        </w:rPr>
        <w:t xml:space="preserve">01); </w:t>
      </w:r>
    </w:p>
    <w:p w:rsidR="00C351A9" w:rsidRPr="00564226" w:rsidRDefault="00C351A9" w:rsidP="002F10BA">
      <w:pPr>
        <w:numPr>
          <w:ilvl w:val="0"/>
          <w:numId w:val="47"/>
        </w:numPr>
        <w:jc w:val="both"/>
        <w:rPr>
          <w:sz w:val="22"/>
          <w:szCs w:val="22"/>
        </w:rPr>
      </w:pPr>
      <w:r w:rsidRPr="00564226">
        <w:rPr>
          <w:sz w:val="22"/>
          <w:szCs w:val="22"/>
        </w:rPr>
        <w:t>анкеты Депонента</w:t>
      </w:r>
      <w:r w:rsidR="00DC5158" w:rsidRPr="00564226">
        <w:rPr>
          <w:sz w:val="22"/>
          <w:szCs w:val="22"/>
        </w:rPr>
        <w:t>/оператора/попечителя</w:t>
      </w:r>
      <w:r w:rsidR="00E710A5" w:rsidRPr="00564226">
        <w:rPr>
          <w:sz w:val="22"/>
          <w:szCs w:val="22"/>
        </w:rPr>
        <w:t xml:space="preserve"> счета депо</w:t>
      </w:r>
      <w:r w:rsidRPr="00564226">
        <w:rPr>
          <w:sz w:val="22"/>
          <w:szCs w:val="22"/>
        </w:rPr>
        <w:t>, содержащей новые анкетные данные (Форма А</w:t>
      </w:r>
      <w:r w:rsidR="000F14A2" w:rsidRPr="00564226">
        <w:rPr>
          <w:sz w:val="22"/>
          <w:szCs w:val="22"/>
        </w:rPr>
        <w:t>0</w:t>
      </w:r>
      <w:r w:rsidRPr="00564226">
        <w:rPr>
          <w:sz w:val="22"/>
          <w:szCs w:val="22"/>
        </w:rPr>
        <w:t>01 / форма А</w:t>
      </w:r>
      <w:r w:rsidR="000F14A2" w:rsidRPr="00564226">
        <w:rPr>
          <w:sz w:val="22"/>
          <w:szCs w:val="22"/>
        </w:rPr>
        <w:t>0</w:t>
      </w:r>
      <w:r w:rsidRPr="00564226">
        <w:rPr>
          <w:sz w:val="22"/>
          <w:szCs w:val="22"/>
        </w:rPr>
        <w:t xml:space="preserve">02); </w:t>
      </w:r>
    </w:p>
    <w:p w:rsidR="00C351A9" w:rsidRPr="00564226" w:rsidRDefault="00C351A9" w:rsidP="002F10BA">
      <w:pPr>
        <w:numPr>
          <w:ilvl w:val="0"/>
          <w:numId w:val="47"/>
        </w:numPr>
        <w:jc w:val="both"/>
        <w:rPr>
          <w:sz w:val="22"/>
          <w:szCs w:val="22"/>
        </w:rPr>
      </w:pPr>
      <w:r w:rsidRPr="00564226">
        <w:rPr>
          <w:sz w:val="22"/>
          <w:szCs w:val="22"/>
        </w:rPr>
        <w:t xml:space="preserve">копий документов, подтверждающих внесенные изменения, удостоверенных нотариально. </w:t>
      </w:r>
    </w:p>
    <w:p w:rsidR="00CD1F1D" w:rsidRPr="00564226" w:rsidRDefault="00CD1F1D" w:rsidP="00D649CD">
      <w:pPr>
        <w:numPr>
          <w:ilvl w:val="12"/>
          <w:numId w:val="0"/>
        </w:numPr>
        <w:jc w:val="both"/>
        <w:rPr>
          <w:i/>
          <w:sz w:val="22"/>
          <w:szCs w:val="22"/>
        </w:rPr>
      </w:pP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 xml:space="preserve">При внесении </w:t>
      </w:r>
      <w:r w:rsidR="00113F13" w:rsidRPr="00564226">
        <w:rPr>
          <w:sz w:val="22"/>
          <w:szCs w:val="22"/>
        </w:rPr>
        <w:t xml:space="preserve">Депонентом </w:t>
      </w:r>
      <w:r w:rsidRPr="00564226">
        <w:rPr>
          <w:sz w:val="22"/>
          <w:szCs w:val="22"/>
        </w:rPr>
        <w:t>изменений в документы, не влекущих за собой изменения анкетных данных, Депонент предоставляет с сопроводительным письмом</w:t>
      </w:r>
      <w:r w:rsidR="00EB45A0" w:rsidRPr="00564226">
        <w:rPr>
          <w:sz w:val="22"/>
          <w:szCs w:val="22"/>
        </w:rPr>
        <w:t xml:space="preserve"> </w:t>
      </w:r>
      <w:r w:rsidRPr="00564226">
        <w:rPr>
          <w:sz w:val="22"/>
          <w:szCs w:val="22"/>
        </w:rPr>
        <w:t xml:space="preserve">новую редакцию </w:t>
      </w:r>
      <w:r w:rsidR="00113F13" w:rsidRPr="00564226">
        <w:rPr>
          <w:sz w:val="22"/>
          <w:szCs w:val="22"/>
        </w:rPr>
        <w:t>таких</w:t>
      </w:r>
      <w:r w:rsidRPr="00564226">
        <w:rPr>
          <w:sz w:val="22"/>
          <w:szCs w:val="22"/>
        </w:rPr>
        <w:t xml:space="preserve"> документов, оформленные в соответствии с </w:t>
      </w:r>
      <w:r w:rsidR="00113F13" w:rsidRPr="00564226">
        <w:rPr>
          <w:sz w:val="22"/>
          <w:szCs w:val="22"/>
        </w:rPr>
        <w:t xml:space="preserve">требованиями </w:t>
      </w:r>
      <w:r w:rsidRPr="00564226">
        <w:rPr>
          <w:sz w:val="22"/>
          <w:szCs w:val="22"/>
        </w:rPr>
        <w:t>действующ</w:t>
      </w:r>
      <w:r w:rsidR="00113F13" w:rsidRPr="00564226">
        <w:rPr>
          <w:sz w:val="22"/>
          <w:szCs w:val="22"/>
        </w:rPr>
        <w:t>его</w:t>
      </w:r>
      <w:r w:rsidRPr="00564226">
        <w:rPr>
          <w:sz w:val="22"/>
          <w:szCs w:val="22"/>
        </w:rPr>
        <w:t xml:space="preserve"> законодательств</w:t>
      </w:r>
      <w:r w:rsidR="00113F13" w:rsidRPr="00564226">
        <w:rPr>
          <w:sz w:val="22"/>
          <w:szCs w:val="22"/>
        </w:rPr>
        <w:t>а</w:t>
      </w:r>
      <w:r w:rsidRPr="00564226">
        <w:rPr>
          <w:sz w:val="22"/>
          <w:szCs w:val="22"/>
        </w:rPr>
        <w:t xml:space="preserve"> Российской Федерации и </w:t>
      </w:r>
      <w:r w:rsidR="005B129E">
        <w:rPr>
          <w:sz w:val="22"/>
          <w:szCs w:val="22"/>
        </w:rPr>
        <w:t>настоящими Условиями</w:t>
      </w:r>
      <w:r w:rsidR="00113F13" w:rsidRPr="00564226">
        <w:rPr>
          <w:sz w:val="22"/>
          <w:szCs w:val="22"/>
        </w:rPr>
        <w:t>.</w:t>
      </w:r>
    </w:p>
    <w:p w:rsidR="009A3A5F" w:rsidRPr="00564226" w:rsidRDefault="009A3A5F" w:rsidP="002C4EE0">
      <w:pPr>
        <w:pStyle w:val="af5"/>
        <w:tabs>
          <w:tab w:val="left" w:pos="993"/>
        </w:tabs>
        <w:overflowPunct/>
        <w:ind w:left="0"/>
        <w:jc w:val="both"/>
        <w:textAlignment w:val="auto"/>
        <w:rPr>
          <w:sz w:val="22"/>
          <w:szCs w:val="22"/>
        </w:rPr>
      </w:pPr>
    </w:p>
    <w:p w:rsidR="009A3A5F" w:rsidRPr="00564226" w:rsidRDefault="009A3A5F"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График исполнения:</w:t>
      </w:r>
    </w:p>
    <w:p w:rsidR="009A3A5F" w:rsidRPr="00564226" w:rsidRDefault="009A3A5F" w:rsidP="009A3A5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9A3A5F" w:rsidRPr="00564226" w:rsidRDefault="009A3A5F" w:rsidP="00E935FA">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E935FA" w:rsidRPr="00564226">
        <w:rPr>
          <w:sz w:val="22"/>
          <w:szCs w:val="22"/>
        </w:rPr>
        <w:t>3</w:t>
      </w:r>
      <w:r w:rsidRPr="00564226">
        <w:rPr>
          <w:sz w:val="22"/>
          <w:szCs w:val="22"/>
        </w:rPr>
        <w:t>»</w:t>
      </w:r>
      <w:r w:rsidR="00E935FA" w:rsidRPr="00564226">
        <w:rPr>
          <w:sz w:val="22"/>
          <w:szCs w:val="22"/>
        </w:rPr>
        <w:t xml:space="preserve"> при условии соответствия указанных документов требованиям действующего законодательства Российской Федерации, иных нормативных правовых актов и </w:t>
      </w:r>
      <w:r w:rsidR="00FB3DE6">
        <w:rPr>
          <w:sz w:val="22"/>
          <w:szCs w:val="22"/>
        </w:rPr>
        <w:t>Условий</w:t>
      </w:r>
      <w:r w:rsidRPr="00564226">
        <w:rPr>
          <w:sz w:val="22"/>
          <w:szCs w:val="22"/>
        </w:rPr>
        <w:t>.</w:t>
      </w:r>
    </w:p>
    <w:p w:rsidR="009A3A5F" w:rsidRPr="00564226" w:rsidRDefault="009A3A5F" w:rsidP="00E935FA">
      <w:pPr>
        <w:numPr>
          <w:ilvl w:val="12"/>
          <w:numId w:val="0"/>
        </w:numPr>
        <w:shd w:val="clear" w:color="auto" w:fill="FFFFFF" w:themeFill="background1"/>
        <w:jc w:val="both"/>
        <w:rPr>
          <w:sz w:val="22"/>
          <w:szCs w:val="22"/>
        </w:rPr>
      </w:pPr>
      <w:r w:rsidRPr="00564226">
        <w:rPr>
          <w:i/>
          <w:sz w:val="22"/>
          <w:szCs w:val="22"/>
        </w:rPr>
        <w:t xml:space="preserve">Исходящие </w:t>
      </w:r>
      <w:r w:rsidR="002C4EE0" w:rsidRPr="00564226">
        <w:rPr>
          <w:i/>
          <w:sz w:val="22"/>
          <w:szCs w:val="22"/>
        </w:rPr>
        <w:t>документы:</w:t>
      </w:r>
      <w:r w:rsidR="002C4EE0" w:rsidRPr="00564226">
        <w:rPr>
          <w:sz w:val="22"/>
          <w:szCs w:val="22"/>
        </w:rPr>
        <w:t xml:space="preserve"> Отчет</w:t>
      </w:r>
      <w:r w:rsidRPr="00564226">
        <w:rPr>
          <w:sz w:val="22"/>
          <w:szCs w:val="22"/>
        </w:rPr>
        <w:t xml:space="preserve"> (Форма О00</w:t>
      </w:r>
      <w:r w:rsidR="00E935FA" w:rsidRPr="00564226">
        <w:rPr>
          <w:sz w:val="22"/>
          <w:szCs w:val="22"/>
        </w:rPr>
        <w:t>4</w:t>
      </w:r>
      <w:r w:rsidRPr="00564226">
        <w:rPr>
          <w:sz w:val="22"/>
          <w:szCs w:val="22"/>
        </w:rPr>
        <w:t>).</w:t>
      </w:r>
    </w:p>
    <w:p w:rsidR="009A3A5F" w:rsidRPr="00564226" w:rsidRDefault="009A3A5F" w:rsidP="009A3A5F">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00E935FA" w:rsidRPr="00564226">
        <w:rPr>
          <w:sz w:val="22"/>
          <w:szCs w:val="22"/>
        </w:rPr>
        <w:t>4</w:t>
      </w:r>
      <w:r w:rsidRPr="00564226">
        <w:rPr>
          <w:sz w:val="22"/>
          <w:szCs w:val="22"/>
        </w:rPr>
        <w:t>».</w:t>
      </w:r>
    </w:p>
    <w:p w:rsidR="009A3A5F" w:rsidRPr="00564226" w:rsidRDefault="009A3A5F" w:rsidP="00D649CD">
      <w:pPr>
        <w:numPr>
          <w:ilvl w:val="12"/>
          <w:numId w:val="0"/>
        </w:numPr>
        <w:jc w:val="both"/>
        <w:rPr>
          <w:sz w:val="22"/>
          <w:szCs w:val="22"/>
        </w:rPr>
      </w:pPr>
    </w:p>
    <w:p w:rsidR="00A826BF" w:rsidRPr="00564226" w:rsidRDefault="00A826BF" w:rsidP="00D649CD">
      <w:pPr>
        <w:numPr>
          <w:ilvl w:val="12"/>
          <w:numId w:val="0"/>
        </w:numPr>
        <w:rPr>
          <w:b/>
          <w:sz w:val="22"/>
          <w:szCs w:val="22"/>
        </w:rPr>
      </w:pPr>
    </w:p>
    <w:p w:rsidR="00C351A9" w:rsidRPr="00506851" w:rsidRDefault="00C351A9" w:rsidP="00546AD8">
      <w:pPr>
        <w:pStyle w:val="2"/>
        <w:ind w:left="0" w:firstLine="0"/>
      </w:pPr>
      <w:bookmarkStart w:id="107" w:name="_Toc510543878"/>
      <w:bookmarkStart w:id="108" w:name="_Toc510543879"/>
      <w:bookmarkStart w:id="109" w:name="_Toc510543880"/>
      <w:bookmarkStart w:id="110" w:name="_Toc510543881"/>
      <w:bookmarkStart w:id="111" w:name="_Toc510543882"/>
      <w:bookmarkStart w:id="112" w:name="_Toc510543883"/>
      <w:bookmarkStart w:id="113" w:name="_Toc510543884"/>
      <w:bookmarkStart w:id="114" w:name="_Toc510543885"/>
      <w:bookmarkStart w:id="115" w:name="_Toc510543886"/>
      <w:bookmarkStart w:id="116" w:name="_Toc510543887"/>
      <w:bookmarkStart w:id="117" w:name="_Toc510543888"/>
      <w:bookmarkStart w:id="118" w:name="_Toc510543889"/>
      <w:bookmarkStart w:id="119" w:name="_Toc510543890"/>
      <w:bookmarkStart w:id="120" w:name="_Toc510543891"/>
      <w:bookmarkStart w:id="121" w:name="_Toc510543892"/>
      <w:bookmarkStart w:id="122" w:name="_Toc510543893"/>
      <w:bookmarkStart w:id="123" w:name="_Toc510543894"/>
      <w:bookmarkStart w:id="124" w:name="_Toc510543895"/>
      <w:bookmarkStart w:id="125" w:name="_Toc510543896"/>
      <w:bookmarkStart w:id="126" w:name="_Toc510543897"/>
      <w:bookmarkStart w:id="127" w:name="_Toc510543898"/>
      <w:bookmarkStart w:id="128" w:name="_Toc510543899"/>
      <w:bookmarkStart w:id="129" w:name="_Toc510543900"/>
      <w:bookmarkStart w:id="130" w:name="_Toc510543901"/>
      <w:bookmarkStart w:id="131" w:name="_Toc51054390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506851">
        <w:t>Назначение попечителя счета депо</w:t>
      </w:r>
      <w:bookmarkEnd w:id="131"/>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jc w:val="both"/>
        <w:rPr>
          <w:sz w:val="22"/>
          <w:szCs w:val="22"/>
        </w:rPr>
      </w:pPr>
      <w:r w:rsidRPr="00564226">
        <w:rPr>
          <w:i/>
          <w:sz w:val="22"/>
          <w:szCs w:val="22"/>
        </w:rPr>
        <w:lastRenderedPageBreak/>
        <w:t>Содержание операции</w:t>
      </w:r>
      <w:r w:rsidRPr="00564226">
        <w:rPr>
          <w:sz w:val="22"/>
          <w:szCs w:val="22"/>
        </w:rPr>
        <w:t>: Операция по назначению попечителя счета депо представляет собой внесение в учетные регистры Депозитария данных о лице, назначенном попечителем счета депо.</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rPr>
          <w:sz w:val="22"/>
          <w:szCs w:val="22"/>
        </w:rPr>
      </w:pPr>
      <w:r w:rsidRPr="00564226">
        <w:rPr>
          <w:i/>
          <w:sz w:val="22"/>
          <w:szCs w:val="22"/>
        </w:rPr>
        <w:t>Основание для операции</w:t>
      </w:r>
      <w:r w:rsidR="00B10289" w:rsidRPr="00564226">
        <w:rPr>
          <w:i/>
          <w:sz w:val="22"/>
          <w:szCs w:val="22"/>
        </w:rPr>
        <w:t xml:space="preserve"> (входящие документы)</w:t>
      </w:r>
      <w:r w:rsidRPr="00564226">
        <w:rPr>
          <w:sz w:val="22"/>
          <w:szCs w:val="22"/>
        </w:rPr>
        <w:t>:</w:t>
      </w: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Назначение попечителя счета депо осуществляется на основании:</w:t>
      </w:r>
    </w:p>
    <w:p w:rsidR="00C351A9" w:rsidRPr="00564226" w:rsidRDefault="00C351A9" w:rsidP="00A0498B">
      <w:pPr>
        <w:numPr>
          <w:ilvl w:val="0"/>
          <w:numId w:val="47"/>
        </w:numPr>
        <w:jc w:val="both"/>
        <w:rPr>
          <w:sz w:val="22"/>
          <w:szCs w:val="22"/>
        </w:rPr>
      </w:pPr>
      <w:r w:rsidRPr="00564226">
        <w:rPr>
          <w:sz w:val="22"/>
          <w:szCs w:val="22"/>
        </w:rPr>
        <w:t xml:space="preserve">договора между Депозитарием и попечителем счета депо; </w:t>
      </w:r>
    </w:p>
    <w:p w:rsidR="004073BB" w:rsidRPr="00564226" w:rsidRDefault="00546AD8" w:rsidP="00A0498B">
      <w:pPr>
        <w:numPr>
          <w:ilvl w:val="0"/>
          <w:numId w:val="47"/>
        </w:numPr>
        <w:jc w:val="both"/>
        <w:rPr>
          <w:sz w:val="22"/>
          <w:szCs w:val="22"/>
        </w:rPr>
      </w:pPr>
      <w:r>
        <w:rPr>
          <w:sz w:val="22"/>
          <w:szCs w:val="22"/>
        </w:rPr>
        <w:t>П</w:t>
      </w:r>
      <w:r w:rsidR="004073BB" w:rsidRPr="00564226">
        <w:rPr>
          <w:sz w:val="22"/>
          <w:szCs w:val="22"/>
        </w:rPr>
        <w:t>оручения инициатора операции</w:t>
      </w:r>
      <w:r w:rsidR="00112230" w:rsidRPr="00564226">
        <w:rPr>
          <w:sz w:val="22"/>
          <w:szCs w:val="22"/>
        </w:rPr>
        <w:t xml:space="preserve"> (Форма </w:t>
      </w:r>
      <w:r w:rsidR="00B60707" w:rsidRPr="00564226">
        <w:rPr>
          <w:sz w:val="22"/>
          <w:szCs w:val="22"/>
        </w:rPr>
        <w:t>П008</w:t>
      </w:r>
      <w:r w:rsidR="00112230" w:rsidRPr="00564226">
        <w:rPr>
          <w:sz w:val="22"/>
          <w:szCs w:val="22"/>
        </w:rPr>
        <w:t>),</w:t>
      </w:r>
      <w:r w:rsidR="004073BB" w:rsidRPr="00564226">
        <w:rPr>
          <w:sz w:val="22"/>
          <w:szCs w:val="22"/>
        </w:rPr>
        <w:t xml:space="preserve"> </w:t>
      </w:r>
      <w:r w:rsidR="009416B3" w:rsidRPr="00564226">
        <w:rPr>
          <w:sz w:val="22"/>
          <w:szCs w:val="22"/>
        </w:rPr>
        <w:t>имеющего силу доверенности, выдаваемой Депонентом попечителю счета</w:t>
      </w:r>
      <w:r w:rsidR="00B374A5" w:rsidRPr="00564226">
        <w:rPr>
          <w:sz w:val="22"/>
          <w:szCs w:val="22"/>
        </w:rPr>
        <w:t xml:space="preserve"> и</w:t>
      </w:r>
      <w:r w:rsidR="00DC2A71" w:rsidRPr="00564226">
        <w:rPr>
          <w:sz w:val="22"/>
          <w:szCs w:val="22"/>
        </w:rPr>
        <w:t xml:space="preserve"> оформленной в соответствии с требованиями действующего законодательства Российской Федерации</w:t>
      </w:r>
      <w:r w:rsidR="004073BB"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анкеты попечителя счета депо (Форма А</w:t>
      </w:r>
      <w:r w:rsidR="009C7F2E" w:rsidRPr="00564226">
        <w:rPr>
          <w:sz w:val="22"/>
          <w:szCs w:val="22"/>
        </w:rPr>
        <w:t>0</w:t>
      </w:r>
      <w:r w:rsidRPr="00564226">
        <w:rPr>
          <w:sz w:val="22"/>
          <w:szCs w:val="22"/>
        </w:rPr>
        <w:t>0</w:t>
      </w:r>
      <w:r w:rsidR="001E4EB7" w:rsidRPr="00564226">
        <w:rPr>
          <w:sz w:val="22"/>
          <w:szCs w:val="22"/>
        </w:rPr>
        <w:t>1</w:t>
      </w:r>
      <w:r w:rsidRPr="00564226">
        <w:rPr>
          <w:sz w:val="22"/>
          <w:szCs w:val="22"/>
        </w:rPr>
        <w:t xml:space="preserve">); </w:t>
      </w:r>
    </w:p>
    <w:p w:rsidR="007E000C" w:rsidRPr="00564226" w:rsidRDefault="009416B6" w:rsidP="00A0498B">
      <w:pPr>
        <w:numPr>
          <w:ilvl w:val="0"/>
          <w:numId w:val="47"/>
        </w:numPr>
        <w:jc w:val="both"/>
        <w:rPr>
          <w:sz w:val="22"/>
          <w:szCs w:val="22"/>
        </w:rPr>
      </w:pPr>
      <w:r>
        <w:rPr>
          <w:sz w:val="22"/>
          <w:szCs w:val="22"/>
        </w:rPr>
        <w:t>иных документов</w:t>
      </w:r>
      <w:r w:rsidRPr="006545C5">
        <w:rPr>
          <w:sz w:val="22"/>
          <w:szCs w:val="22"/>
        </w:rPr>
        <w:t>, требуемых к предоставлению в соответствии с Приложением №</w:t>
      </w:r>
      <w:r w:rsidR="008C20BC" w:rsidRPr="006545C5">
        <w:rPr>
          <w:sz w:val="22"/>
          <w:szCs w:val="22"/>
        </w:rPr>
        <w:t xml:space="preserve"> 3</w:t>
      </w:r>
      <w:r w:rsidRPr="006545C5">
        <w:rPr>
          <w:sz w:val="22"/>
          <w:szCs w:val="22"/>
        </w:rPr>
        <w:t xml:space="preserve"> к</w:t>
      </w:r>
      <w:r>
        <w:rPr>
          <w:sz w:val="22"/>
          <w:szCs w:val="22"/>
        </w:rPr>
        <w:t xml:space="preserve"> </w:t>
      </w:r>
      <w:r w:rsidR="00546AD8">
        <w:rPr>
          <w:sz w:val="22"/>
          <w:szCs w:val="22"/>
        </w:rPr>
        <w:t>настоящим Условиям</w:t>
      </w:r>
      <w:r>
        <w:rPr>
          <w:sz w:val="22"/>
          <w:szCs w:val="22"/>
        </w:rPr>
        <w:t>.</w:t>
      </w:r>
    </w:p>
    <w:p w:rsidR="00C351A9" w:rsidRPr="00564226" w:rsidRDefault="00C351A9" w:rsidP="00D649CD">
      <w:pPr>
        <w:numPr>
          <w:ilvl w:val="12"/>
          <w:numId w:val="0"/>
        </w:numPr>
        <w:rPr>
          <w:i/>
          <w:sz w:val="22"/>
          <w:szCs w:val="22"/>
        </w:rPr>
      </w:pPr>
    </w:p>
    <w:p w:rsidR="00253FB8" w:rsidRPr="00564226" w:rsidRDefault="00253FB8"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График исполнения:</w:t>
      </w:r>
    </w:p>
    <w:p w:rsidR="00253FB8" w:rsidRPr="00564226" w:rsidRDefault="00253FB8" w:rsidP="00253FB8">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53FB8" w:rsidRPr="00564226" w:rsidRDefault="00253FB8" w:rsidP="00253FB8">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«Т+3» при условии соответствия указанных документов требованиям действующего законодательства Российской Федерации, иных нормативных правовых актов и </w:t>
      </w:r>
      <w:r w:rsidR="00FB3DE6">
        <w:rPr>
          <w:sz w:val="22"/>
          <w:szCs w:val="22"/>
        </w:rPr>
        <w:t>Условий</w:t>
      </w:r>
      <w:r w:rsidRPr="00564226">
        <w:rPr>
          <w:sz w:val="22"/>
          <w:szCs w:val="22"/>
        </w:rPr>
        <w:t>.</w:t>
      </w:r>
    </w:p>
    <w:p w:rsidR="00253FB8" w:rsidRPr="00564226" w:rsidRDefault="00253FB8" w:rsidP="00253FB8">
      <w:pPr>
        <w:numPr>
          <w:ilvl w:val="12"/>
          <w:numId w:val="0"/>
        </w:numPr>
        <w:shd w:val="clear" w:color="auto" w:fill="FFFFFF" w:themeFill="background1"/>
        <w:jc w:val="both"/>
        <w:rPr>
          <w:sz w:val="22"/>
          <w:szCs w:val="22"/>
        </w:rPr>
      </w:pPr>
      <w:r w:rsidRPr="00564226">
        <w:rPr>
          <w:sz w:val="22"/>
          <w:szCs w:val="22"/>
        </w:rPr>
        <w:t xml:space="preserve">Исходящие </w:t>
      </w:r>
      <w:r w:rsidR="002C4EE0" w:rsidRPr="00564226">
        <w:rPr>
          <w:sz w:val="22"/>
          <w:szCs w:val="22"/>
        </w:rPr>
        <w:t>документы: Отчет</w:t>
      </w:r>
      <w:r w:rsidRPr="00564226">
        <w:rPr>
          <w:sz w:val="22"/>
          <w:szCs w:val="22"/>
        </w:rPr>
        <w:t xml:space="preserve"> (Форма О004).</w:t>
      </w:r>
    </w:p>
    <w:p w:rsidR="00253FB8" w:rsidRPr="00564226" w:rsidRDefault="00253FB8" w:rsidP="00253FB8">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«Т+4».</w:t>
      </w:r>
    </w:p>
    <w:p w:rsidR="00253FB8" w:rsidRPr="00564226" w:rsidRDefault="00253FB8" w:rsidP="00253FB8">
      <w:pPr>
        <w:numPr>
          <w:ilvl w:val="12"/>
          <w:numId w:val="0"/>
        </w:numPr>
        <w:jc w:val="both"/>
        <w:rPr>
          <w:sz w:val="22"/>
          <w:szCs w:val="22"/>
        </w:rPr>
      </w:pPr>
    </w:p>
    <w:p w:rsidR="00A826BF" w:rsidRPr="00564226" w:rsidRDefault="00A826BF" w:rsidP="00D649CD">
      <w:pPr>
        <w:numPr>
          <w:ilvl w:val="12"/>
          <w:numId w:val="0"/>
        </w:numPr>
        <w:jc w:val="both"/>
        <w:rPr>
          <w:sz w:val="22"/>
          <w:szCs w:val="22"/>
        </w:rPr>
      </w:pPr>
    </w:p>
    <w:p w:rsidR="00C351A9" w:rsidRPr="009D42D5" w:rsidRDefault="00C351A9" w:rsidP="00CB2832">
      <w:pPr>
        <w:pStyle w:val="2"/>
        <w:ind w:left="0" w:firstLine="0"/>
      </w:pPr>
      <w:bookmarkStart w:id="132" w:name="_Toc510543903"/>
      <w:bookmarkStart w:id="133" w:name="_Toc510543904"/>
      <w:bookmarkStart w:id="134" w:name="_Toc510543905"/>
      <w:bookmarkStart w:id="135" w:name="_Toc510543906"/>
      <w:bookmarkStart w:id="136" w:name="_Toc510543907"/>
      <w:bookmarkStart w:id="137" w:name="_Toc510543908"/>
      <w:bookmarkStart w:id="138" w:name="_Toc510543909"/>
      <w:bookmarkStart w:id="139" w:name="_Toc510543910"/>
      <w:bookmarkStart w:id="140" w:name="_Toc510543911"/>
      <w:bookmarkStart w:id="141" w:name="_Toc510543912"/>
      <w:bookmarkStart w:id="142" w:name="_Toc510543913"/>
      <w:bookmarkStart w:id="143" w:name="_Toc510543914"/>
      <w:bookmarkStart w:id="144" w:name="_Toc510543915"/>
      <w:bookmarkStart w:id="145" w:name="_Toc510543916"/>
      <w:bookmarkStart w:id="146" w:name="_Toc510543917"/>
      <w:bookmarkStart w:id="147" w:name="_Toc510543918"/>
      <w:bookmarkStart w:id="148" w:name="_Toc510543919"/>
      <w:bookmarkStart w:id="149" w:name="_Toc510543920"/>
      <w:bookmarkStart w:id="150" w:name="_Toc510543921"/>
      <w:bookmarkStart w:id="151" w:name="_Toc510543922"/>
      <w:bookmarkStart w:id="152" w:name="_Toc510543923"/>
      <w:bookmarkStart w:id="153" w:name="_Toc510543924"/>
      <w:bookmarkStart w:id="154" w:name="_Toc510543925"/>
      <w:bookmarkStart w:id="155" w:name="_Toc510543926"/>
      <w:bookmarkStart w:id="156" w:name="_Toc510543927"/>
      <w:bookmarkStart w:id="157" w:name="_Toc510543928"/>
      <w:bookmarkStart w:id="158" w:name="_Toc510543929"/>
      <w:bookmarkStart w:id="159" w:name="_Toc510543930"/>
      <w:bookmarkStart w:id="160" w:name="_Toc510543931"/>
      <w:bookmarkStart w:id="161" w:name="_Toc510543932"/>
      <w:bookmarkStart w:id="162" w:name="_Toc510543933"/>
      <w:bookmarkStart w:id="163" w:name="_Toc51054393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9D42D5">
        <w:t>Отмена полномочий попечителя счета депо</w:t>
      </w:r>
      <w:bookmarkEnd w:id="163"/>
    </w:p>
    <w:p w:rsidR="00C351A9" w:rsidRPr="00564226" w:rsidRDefault="00C351A9" w:rsidP="00D649CD">
      <w:pPr>
        <w:pStyle w:val="220"/>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полномочий попечителя счета депо представляет собой внесение в учетные регистры Депозитария данных, отменяющих полномочия попечителя счета депо.</w:t>
      </w:r>
      <w:r w:rsidR="005C663E" w:rsidRPr="00564226">
        <w:rPr>
          <w:sz w:val="22"/>
          <w:szCs w:val="22"/>
        </w:rPr>
        <w:t xml:space="preserve"> Полномочия попечителя счета депо прекращаются в случа</w:t>
      </w:r>
      <w:r w:rsidR="00160FFA" w:rsidRPr="00564226">
        <w:rPr>
          <w:sz w:val="22"/>
          <w:szCs w:val="22"/>
        </w:rPr>
        <w:t>е</w:t>
      </w:r>
      <w:r w:rsidR="005C663E" w:rsidRPr="00564226">
        <w:rPr>
          <w:sz w:val="22"/>
          <w:szCs w:val="22"/>
        </w:rPr>
        <w:t>:</w:t>
      </w:r>
    </w:p>
    <w:p w:rsidR="00160FFA" w:rsidRPr="00564226" w:rsidRDefault="00160FFA" w:rsidP="00BF2256">
      <w:pPr>
        <w:numPr>
          <w:ilvl w:val="0"/>
          <w:numId w:val="47"/>
        </w:numPr>
        <w:jc w:val="both"/>
        <w:rPr>
          <w:sz w:val="22"/>
          <w:szCs w:val="22"/>
        </w:rPr>
      </w:pPr>
      <w:r w:rsidRPr="00564226">
        <w:rPr>
          <w:sz w:val="22"/>
          <w:szCs w:val="22"/>
        </w:rPr>
        <w:t xml:space="preserve">истечения срока действия </w:t>
      </w:r>
      <w:r w:rsidR="00557D09" w:rsidRPr="00564226">
        <w:rPr>
          <w:sz w:val="22"/>
          <w:szCs w:val="22"/>
        </w:rPr>
        <w:t xml:space="preserve">поручения </w:t>
      </w:r>
      <w:r w:rsidR="001F35E1" w:rsidRPr="00564226">
        <w:rPr>
          <w:sz w:val="22"/>
          <w:szCs w:val="22"/>
        </w:rPr>
        <w:t>на назначение попечителя счета депо Депонента</w:t>
      </w:r>
      <w:r w:rsidR="00557D09" w:rsidRPr="00564226">
        <w:rPr>
          <w:sz w:val="22"/>
          <w:szCs w:val="22"/>
        </w:rPr>
        <w:t xml:space="preserve">; </w:t>
      </w:r>
    </w:p>
    <w:p w:rsidR="00160FFA" w:rsidRPr="00564226" w:rsidRDefault="00160FFA" w:rsidP="00BF2256">
      <w:pPr>
        <w:numPr>
          <w:ilvl w:val="0"/>
          <w:numId w:val="47"/>
        </w:numPr>
        <w:jc w:val="both"/>
        <w:rPr>
          <w:sz w:val="22"/>
          <w:szCs w:val="22"/>
        </w:rPr>
      </w:pPr>
      <w:r w:rsidRPr="00564226">
        <w:rPr>
          <w:sz w:val="22"/>
          <w:szCs w:val="22"/>
        </w:rPr>
        <w:t>прекращения действия договора между попечителем</w:t>
      </w:r>
      <w:r w:rsidR="0045221B" w:rsidRPr="00564226">
        <w:rPr>
          <w:sz w:val="22"/>
          <w:szCs w:val="22"/>
        </w:rPr>
        <w:t xml:space="preserve"> счета депо</w:t>
      </w:r>
      <w:r w:rsidRPr="00564226">
        <w:rPr>
          <w:sz w:val="22"/>
          <w:szCs w:val="22"/>
        </w:rPr>
        <w:t xml:space="preserve"> и Депозитарием;</w:t>
      </w:r>
    </w:p>
    <w:p w:rsidR="00160FFA" w:rsidRPr="00564226" w:rsidRDefault="00160FFA" w:rsidP="00BF2256">
      <w:pPr>
        <w:numPr>
          <w:ilvl w:val="0"/>
          <w:numId w:val="47"/>
        </w:numPr>
        <w:jc w:val="both"/>
        <w:rPr>
          <w:sz w:val="22"/>
          <w:szCs w:val="22"/>
        </w:rPr>
      </w:pPr>
      <w:r w:rsidRPr="00564226">
        <w:rPr>
          <w:sz w:val="22"/>
          <w:szCs w:val="22"/>
        </w:rPr>
        <w:t xml:space="preserve">истечения срока действия или аннулирования </w:t>
      </w:r>
      <w:proofErr w:type="gramStart"/>
      <w:r w:rsidRPr="00564226">
        <w:rPr>
          <w:sz w:val="22"/>
          <w:szCs w:val="22"/>
        </w:rPr>
        <w:t>лицензии профессионального участника рынка ценных бумаг</w:t>
      </w:r>
      <w:r w:rsidR="00672F2A" w:rsidRPr="00564226">
        <w:rPr>
          <w:sz w:val="22"/>
          <w:szCs w:val="22"/>
        </w:rPr>
        <w:t xml:space="preserve"> попечителя</w:t>
      </w:r>
      <w:r w:rsidR="0045221B" w:rsidRPr="00564226">
        <w:rPr>
          <w:sz w:val="22"/>
          <w:szCs w:val="22"/>
        </w:rPr>
        <w:t xml:space="preserve"> счета депо</w:t>
      </w:r>
      <w:proofErr w:type="gramEnd"/>
      <w:r w:rsidRPr="00564226">
        <w:rPr>
          <w:sz w:val="22"/>
          <w:szCs w:val="22"/>
        </w:rPr>
        <w:t>;</w:t>
      </w:r>
    </w:p>
    <w:p w:rsidR="00160FFA" w:rsidRPr="00564226" w:rsidRDefault="00160FFA" w:rsidP="00BF2256">
      <w:pPr>
        <w:numPr>
          <w:ilvl w:val="0"/>
          <w:numId w:val="47"/>
        </w:numPr>
        <w:jc w:val="both"/>
        <w:rPr>
          <w:sz w:val="22"/>
          <w:szCs w:val="22"/>
        </w:rPr>
      </w:pPr>
      <w:r w:rsidRPr="00564226">
        <w:rPr>
          <w:sz w:val="22"/>
          <w:szCs w:val="22"/>
        </w:rPr>
        <w:t>поступления в Депозитарий поручения</w:t>
      </w:r>
      <w:r w:rsidR="007929BB" w:rsidRPr="00564226">
        <w:rPr>
          <w:sz w:val="22"/>
          <w:szCs w:val="22"/>
        </w:rPr>
        <w:t>, подписанного</w:t>
      </w:r>
      <w:r w:rsidRPr="00564226">
        <w:rPr>
          <w:sz w:val="22"/>
          <w:szCs w:val="22"/>
        </w:rPr>
        <w:t xml:space="preserve"> инициатор</w:t>
      </w:r>
      <w:r w:rsidR="007929BB" w:rsidRPr="00564226">
        <w:rPr>
          <w:sz w:val="22"/>
          <w:szCs w:val="22"/>
        </w:rPr>
        <w:t>ом</w:t>
      </w:r>
      <w:r w:rsidRPr="00564226">
        <w:rPr>
          <w:sz w:val="22"/>
          <w:szCs w:val="22"/>
        </w:rPr>
        <w:t xml:space="preserve"> операции</w:t>
      </w:r>
      <w:r w:rsidR="00BB4C63" w:rsidRPr="00564226">
        <w:rPr>
          <w:sz w:val="22"/>
          <w:szCs w:val="22"/>
        </w:rPr>
        <w:t xml:space="preserve"> об отмене полномочий попечителя</w:t>
      </w:r>
      <w:r w:rsidR="0045221B" w:rsidRPr="00564226">
        <w:rPr>
          <w:sz w:val="22"/>
          <w:szCs w:val="22"/>
        </w:rPr>
        <w:t xml:space="preserve"> счета депо</w:t>
      </w:r>
      <w:r w:rsidR="00BB4C63" w:rsidRPr="00564226">
        <w:rPr>
          <w:sz w:val="22"/>
          <w:szCs w:val="22"/>
        </w:rPr>
        <w:t>.</w:t>
      </w:r>
    </w:p>
    <w:p w:rsidR="00160FFA" w:rsidRPr="00564226" w:rsidRDefault="00160FFA" w:rsidP="00D649CD">
      <w:pPr>
        <w:numPr>
          <w:ilvl w:val="12"/>
          <w:numId w:val="0"/>
        </w:numPr>
        <w:jc w:val="both"/>
        <w:rPr>
          <w:i/>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Отмена полномочий попечителя счета депо осуществляется на основании:</w:t>
      </w:r>
    </w:p>
    <w:p w:rsidR="00C351A9" w:rsidRPr="00564226" w:rsidRDefault="007B6C5E" w:rsidP="00BF2256">
      <w:pPr>
        <w:numPr>
          <w:ilvl w:val="0"/>
          <w:numId w:val="47"/>
        </w:numPr>
        <w:jc w:val="both"/>
        <w:rPr>
          <w:sz w:val="22"/>
          <w:szCs w:val="22"/>
        </w:rPr>
      </w:pPr>
      <w:r>
        <w:rPr>
          <w:sz w:val="22"/>
          <w:szCs w:val="22"/>
        </w:rPr>
        <w:t>П</w:t>
      </w:r>
      <w:r w:rsidR="00C351A9" w:rsidRPr="00564226">
        <w:rPr>
          <w:sz w:val="22"/>
          <w:szCs w:val="22"/>
        </w:rPr>
        <w:t>оручения</w:t>
      </w:r>
      <w:r w:rsidR="007929BB" w:rsidRPr="00564226">
        <w:rPr>
          <w:sz w:val="22"/>
          <w:szCs w:val="22"/>
        </w:rPr>
        <w:t xml:space="preserve"> </w:t>
      </w:r>
      <w:r w:rsidR="00C351A9" w:rsidRPr="00564226">
        <w:rPr>
          <w:sz w:val="22"/>
          <w:szCs w:val="22"/>
        </w:rPr>
        <w:t>инициатор</w:t>
      </w:r>
      <w:r w:rsidR="006F09DB" w:rsidRPr="00564226">
        <w:rPr>
          <w:sz w:val="22"/>
          <w:szCs w:val="22"/>
        </w:rPr>
        <w:t>а</w:t>
      </w:r>
      <w:r w:rsidR="00C351A9" w:rsidRPr="00564226">
        <w:rPr>
          <w:sz w:val="22"/>
          <w:szCs w:val="22"/>
        </w:rPr>
        <w:t xml:space="preserve"> операции (Форма </w:t>
      </w:r>
      <w:r w:rsidR="003A005E" w:rsidRPr="00564226">
        <w:rPr>
          <w:sz w:val="22"/>
          <w:szCs w:val="22"/>
        </w:rPr>
        <w:t>П009</w:t>
      </w:r>
      <w:r w:rsidR="00C351A9" w:rsidRPr="00564226">
        <w:rPr>
          <w:sz w:val="22"/>
          <w:szCs w:val="22"/>
        </w:rPr>
        <w:t>).</w:t>
      </w:r>
      <w:r w:rsidR="00BB4C63" w:rsidRPr="00564226">
        <w:rPr>
          <w:sz w:val="22"/>
          <w:szCs w:val="22"/>
        </w:rPr>
        <w:t xml:space="preserve"> </w:t>
      </w:r>
    </w:p>
    <w:p w:rsidR="009522A8" w:rsidRPr="00564226" w:rsidRDefault="009522A8" w:rsidP="00D649CD">
      <w:pPr>
        <w:numPr>
          <w:ilvl w:val="12"/>
          <w:numId w:val="0"/>
        </w:numPr>
        <w:jc w:val="both"/>
        <w:rPr>
          <w:i/>
          <w:sz w:val="22"/>
          <w:szCs w:val="22"/>
        </w:rPr>
      </w:pP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 xml:space="preserve">При отмене полномочий попечителя счета депо </w:t>
      </w:r>
      <w:r w:rsidR="00C7472F" w:rsidRPr="00564226">
        <w:rPr>
          <w:sz w:val="22"/>
          <w:szCs w:val="22"/>
        </w:rPr>
        <w:t xml:space="preserve">отчет о совершенной </w:t>
      </w:r>
      <w:r w:rsidR="002C4EE0" w:rsidRPr="00564226">
        <w:rPr>
          <w:sz w:val="22"/>
          <w:szCs w:val="22"/>
        </w:rPr>
        <w:t>операции предоставляется</w:t>
      </w:r>
      <w:r w:rsidR="00C7472F" w:rsidRPr="00564226">
        <w:rPr>
          <w:sz w:val="22"/>
          <w:szCs w:val="22"/>
        </w:rPr>
        <w:t xml:space="preserve"> </w:t>
      </w:r>
      <w:r w:rsidRPr="00564226">
        <w:rPr>
          <w:sz w:val="22"/>
          <w:szCs w:val="22"/>
        </w:rPr>
        <w:t>Депоненту и попечителю.</w:t>
      </w:r>
    </w:p>
    <w:p w:rsidR="007D4FA3" w:rsidRPr="00564226" w:rsidRDefault="007D4FA3" w:rsidP="0024311C">
      <w:pPr>
        <w:numPr>
          <w:ilvl w:val="12"/>
          <w:numId w:val="0"/>
        </w:numPr>
        <w:jc w:val="both"/>
        <w:rPr>
          <w:sz w:val="22"/>
          <w:szCs w:val="22"/>
        </w:rPr>
      </w:pPr>
    </w:p>
    <w:p w:rsidR="0024311C" w:rsidRPr="00564226" w:rsidRDefault="0024311C"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График исполнения:</w:t>
      </w:r>
    </w:p>
    <w:p w:rsidR="0024311C" w:rsidRPr="00564226" w:rsidRDefault="0024311C" w:rsidP="0024311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4311C" w:rsidRPr="00564226" w:rsidRDefault="0024311C" w:rsidP="0024311C">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19478E" w:rsidRPr="00564226">
        <w:rPr>
          <w:sz w:val="22"/>
          <w:szCs w:val="22"/>
        </w:rPr>
        <w:t>1</w:t>
      </w:r>
      <w:r w:rsidRPr="00564226">
        <w:rPr>
          <w:sz w:val="22"/>
          <w:szCs w:val="22"/>
        </w:rPr>
        <w:t>».</w:t>
      </w:r>
    </w:p>
    <w:p w:rsidR="0024311C" w:rsidRPr="00564226" w:rsidRDefault="0024311C" w:rsidP="0024311C">
      <w:pPr>
        <w:numPr>
          <w:ilvl w:val="12"/>
          <w:numId w:val="0"/>
        </w:numPr>
        <w:shd w:val="clear" w:color="auto" w:fill="FFFFFF" w:themeFill="background1"/>
        <w:jc w:val="both"/>
        <w:rPr>
          <w:sz w:val="22"/>
          <w:szCs w:val="22"/>
        </w:rPr>
      </w:pPr>
      <w:r w:rsidRPr="00564226">
        <w:rPr>
          <w:sz w:val="22"/>
          <w:szCs w:val="22"/>
        </w:rPr>
        <w:t xml:space="preserve">Исходящие </w:t>
      </w:r>
      <w:r w:rsidR="002C4EE0" w:rsidRPr="00564226">
        <w:rPr>
          <w:sz w:val="22"/>
          <w:szCs w:val="22"/>
        </w:rPr>
        <w:t>документы: Отчет</w:t>
      </w:r>
      <w:r w:rsidRPr="00564226">
        <w:rPr>
          <w:sz w:val="22"/>
          <w:szCs w:val="22"/>
        </w:rPr>
        <w:t xml:space="preserve"> (Форма О004).</w:t>
      </w:r>
    </w:p>
    <w:p w:rsidR="0024311C" w:rsidRPr="00564226" w:rsidRDefault="0024311C" w:rsidP="0024311C">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0019478E" w:rsidRPr="00564226">
        <w:rPr>
          <w:sz w:val="22"/>
          <w:szCs w:val="22"/>
        </w:rPr>
        <w:t>2</w:t>
      </w:r>
      <w:r w:rsidRPr="00564226">
        <w:rPr>
          <w:sz w:val="22"/>
          <w:szCs w:val="22"/>
        </w:rPr>
        <w:t>».</w:t>
      </w:r>
    </w:p>
    <w:p w:rsidR="0024311C" w:rsidRDefault="0024311C" w:rsidP="0024311C">
      <w:pPr>
        <w:numPr>
          <w:ilvl w:val="12"/>
          <w:numId w:val="0"/>
        </w:numPr>
        <w:jc w:val="both"/>
        <w:rPr>
          <w:sz w:val="22"/>
          <w:szCs w:val="22"/>
        </w:rPr>
      </w:pPr>
    </w:p>
    <w:p w:rsidR="0024311C" w:rsidRPr="00526434" w:rsidRDefault="0024311C" w:rsidP="00D649CD">
      <w:pPr>
        <w:numPr>
          <w:ilvl w:val="12"/>
          <w:numId w:val="0"/>
        </w:numPr>
        <w:jc w:val="both"/>
        <w:rPr>
          <w:b/>
          <w:sz w:val="22"/>
          <w:szCs w:val="22"/>
        </w:rPr>
      </w:pPr>
    </w:p>
    <w:p w:rsidR="00C351A9" w:rsidRPr="00506851" w:rsidRDefault="00C351A9" w:rsidP="00CB2832">
      <w:pPr>
        <w:pStyle w:val="2"/>
        <w:ind w:left="0" w:firstLine="0"/>
      </w:pPr>
      <w:bookmarkStart w:id="164" w:name="_Toc510543935"/>
      <w:r w:rsidRPr="00506851">
        <w:t>Назначение оператора счета депо</w:t>
      </w:r>
      <w:bookmarkEnd w:id="164"/>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назначению оператора счета депо представляет собой внесение в учетные регистры Депозитария данных о лице, назначенном оператором счета депо</w:t>
      </w:r>
      <w:r w:rsidR="0045221B" w:rsidRPr="00564226">
        <w:rPr>
          <w:sz w:val="22"/>
          <w:szCs w:val="22"/>
        </w:rPr>
        <w:t xml:space="preserve"> Депонента</w:t>
      </w:r>
      <w:r w:rsidRPr="00564226">
        <w:rPr>
          <w:sz w:val="22"/>
          <w:szCs w:val="22"/>
        </w:rPr>
        <w:t xml:space="preserve">. </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rPr>
          <w:i/>
          <w:sz w:val="22"/>
          <w:szCs w:val="22"/>
        </w:rPr>
      </w:pPr>
      <w:r w:rsidRPr="00564226">
        <w:rPr>
          <w:i/>
          <w:sz w:val="22"/>
          <w:szCs w:val="22"/>
        </w:rPr>
        <w:lastRenderedPageBreak/>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Назначение оператора счета депо осуществляется на основании:</w:t>
      </w:r>
    </w:p>
    <w:p w:rsidR="00C351A9" w:rsidRPr="00564226" w:rsidRDefault="00C351A9" w:rsidP="0035015B">
      <w:pPr>
        <w:numPr>
          <w:ilvl w:val="0"/>
          <w:numId w:val="47"/>
        </w:numPr>
        <w:jc w:val="both"/>
        <w:rPr>
          <w:sz w:val="22"/>
          <w:szCs w:val="22"/>
        </w:rPr>
      </w:pPr>
      <w:r w:rsidRPr="00564226">
        <w:rPr>
          <w:sz w:val="22"/>
          <w:szCs w:val="22"/>
        </w:rPr>
        <w:t>поручения инициатора операции (Форма П</w:t>
      </w:r>
      <w:r w:rsidR="00737A14" w:rsidRPr="00564226">
        <w:rPr>
          <w:sz w:val="22"/>
          <w:szCs w:val="22"/>
        </w:rPr>
        <w:t>0</w:t>
      </w:r>
      <w:r w:rsidR="00DC02C1" w:rsidRPr="00564226">
        <w:rPr>
          <w:sz w:val="22"/>
          <w:szCs w:val="22"/>
        </w:rPr>
        <w:t>06</w:t>
      </w:r>
      <w:r w:rsidRPr="00564226">
        <w:rPr>
          <w:sz w:val="22"/>
          <w:szCs w:val="22"/>
        </w:rPr>
        <w:t>)</w:t>
      </w:r>
      <w:r w:rsidR="00E6069C" w:rsidRPr="00564226">
        <w:rPr>
          <w:sz w:val="22"/>
          <w:szCs w:val="22"/>
        </w:rPr>
        <w:t xml:space="preserve">, имеющего силу доверенности, выдаваемой </w:t>
      </w:r>
      <w:r w:rsidR="007B7D20" w:rsidRPr="00564226">
        <w:rPr>
          <w:sz w:val="22"/>
          <w:szCs w:val="22"/>
        </w:rPr>
        <w:t>Депонентом оператору счета депо</w:t>
      </w:r>
      <w:r w:rsidR="00B374A5" w:rsidRPr="00564226">
        <w:rPr>
          <w:sz w:val="22"/>
          <w:szCs w:val="22"/>
        </w:rPr>
        <w:t xml:space="preserve"> и</w:t>
      </w:r>
      <w:r w:rsidR="007B7D20" w:rsidRPr="00564226">
        <w:rPr>
          <w:sz w:val="22"/>
          <w:szCs w:val="22"/>
        </w:rPr>
        <w:t xml:space="preserve"> оформленной в соответствии с требовани</w:t>
      </w:r>
      <w:r w:rsidR="007C7360" w:rsidRPr="00564226">
        <w:rPr>
          <w:sz w:val="22"/>
          <w:szCs w:val="22"/>
        </w:rPr>
        <w:t>я</w:t>
      </w:r>
      <w:r w:rsidR="007B7D20" w:rsidRPr="00564226">
        <w:rPr>
          <w:sz w:val="22"/>
          <w:szCs w:val="22"/>
        </w:rPr>
        <w:t>ми действующего законодательства Российской Федерации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анкеты оператора</w:t>
      </w:r>
      <w:r w:rsidR="0045221B" w:rsidRPr="00564226">
        <w:rPr>
          <w:sz w:val="22"/>
          <w:szCs w:val="22"/>
        </w:rPr>
        <w:t xml:space="preserve"> счета депо</w:t>
      </w:r>
      <w:r w:rsidRPr="00564226">
        <w:rPr>
          <w:sz w:val="22"/>
          <w:szCs w:val="22"/>
        </w:rPr>
        <w:t xml:space="preserve"> (Форма А</w:t>
      </w:r>
      <w:r w:rsidR="00737A14" w:rsidRPr="00564226">
        <w:rPr>
          <w:sz w:val="22"/>
          <w:szCs w:val="22"/>
        </w:rPr>
        <w:t>0</w:t>
      </w:r>
      <w:r w:rsidRPr="00564226">
        <w:rPr>
          <w:sz w:val="22"/>
          <w:szCs w:val="22"/>
        </w:rPr>
        <w:t>0</w:t>
      </w:r>
      <w:r w:rsidR="00F55C84" w:rsidRPr="00564226">
        <w:rPr>
          <w:sz w:val="22"/>
          <w:szCs w:val="22"/>
        </w:rPr>
        <w:t>1</w:t>
      </w:r>
      <w:r w:rsidRPr="00564226">
        <w:rPr>
          <w:sz w:val="22"/>
          <w:szCs w:val="22"/>
        </w:rPr>
        <w:t>);</w:t>
      </w:r>
    </w:p>
    <w:p w:rsidR="009416B6" w:rsidRPr="00564226" w:rsidRDefault="009416B6" w:rsidP="009416B6">
      <w:pPr>
        <w:numPr>
          <w:ilvl w:val="0"/>
          <w:numId w:val="47"/>
        </w:numPr>
        <w:jc w:val="both"/>
        <w:rPr>
          <w:sz w:val="22"/>
          <w:szCs w:val="22"/>
        </w:rPr>
      </w:pPr>
      <w:r>
        <w:rPr>
          <w:sz w:val="22"/>
          <w:szCs w:val="22"/>
        </w:rPr>
        <w:t xml:space="preserve">иных </w:t>
      </w:r>
      <w:r w:rsidRPr="006545C5">
        <w:rPr>
          <w:sz w:val="22"/>
          <w:szCs w:val="22"/>
        </w:rPr>
        <w:t>документов, требуемых к предоставлению в соответствии с Приложением №</w:t>
      </w:r>
      <w:r w:rsidR="008C20BC" w:rsidRPr="006545C5">
        <w:rPr>
          <w:sz w:val="22"/>
          <w:szCs w:val="22"/>
        </w:rPr>
        <w:t xml:space="preserve"> 3 </w:t>
      </w:r>
      <w:r w:rsidRPr="006545C5">
        <w:rPr>
          <w:sz w:val="22"/>
          <w:szCs w:val="22"/>
        </w:rPr>
        <w:t>к</w:t>
      </w:r>
      <w:r>
        <w:rPr>
          <w:sz w:val="22"/>
          <w:szCs w:val="22"/>
        </w:rPr>
        <w:t xml:space="preserve"> настоящему Клиентскому Регламенту.</w:t>
      </w:r>
    </w:p>
    <w:p w:rsidR="00C351A9" w:rsidRPr="00564226" w:rsidRDefault="000B0D45"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 xml:space="preserve">Назначение </w:t>
      </w:r>
      <w:r w:rsidR="00903C4F" w:rsidRPr="00564226">
        <w:rPr>
          <w:sz w:val="22"/>
          <w:szCs w:val="22"/>
        </w:rPr>
        <w:t>ООО «</w:t>
      </w:r>
      <w:r w:rsidR="002B48AD" w:rsidRPr="00564226">
        <w:rPr>
          <w:sz w:val="22"/>
          <w:szCs w:val="22"/>
        </w:rPr>
        <w:t>Московские партнеры</w:t>
      </w:r>
      <w:r w:rsidR="007A55AC" w:rsidRPr="00564226">
        <w:rPr>
          <w:sz w:val="22"/>
          <w:szCs w:val="22"/>
        </w:rPr>
        <w:t>»</w:t>
      </w:r>
      <w:r w:rsidRPr="00564226">
        <w:rPr>
          <w:sz w:val="22"/>
          <w:szCs w:val="22"/>
        </w:rPr>
        <w:t xml:space="preserve"> оператором счета депо Депонента осуществляется на основании:</w:t>
      </w:r>
    </w:p>
    <w:p w:rsidR="00C351A9" w:rsidRPr="00564226" w:rsidRDefault="00C351A9" w:rsidP="009A0487">
      <w:pPr>
        <w:numPr>
          <w:ilvl w:val="0"/>
          <w:numId w:val="47"/>
        </w:numPr>
        <w:jc w:val="both"/>
        <w:rPr>
          <w:sz w:val="22"/>
          <w:szCs w:val="22"/>
        </w:rPr>
      </w:pPr>
      <w:r w:rsidRPr="00564226">
        <w:rPr>
          <w:sz w:val="22"/>
          <w:szCs w:val="22"/>
        </w:rPr>
        <w:t>поручени</w:t>
      </w:r>
      <w:r w:rsidR="000B0D45" w:rsidRPr="00564226">
        <w:rPr>
          <w:sz w:val="22"/>
          <w:szCs w:val="22"/>
        </w:rPr>
        <w:t>я</w:t>
      </w:r>
      <w:r w:rsidRPr="00564226">
        <w:rPr>
          <w:sz w:val="22"/>
          <w:szCs w:val="22"/>
        </w:rPr>
        <w:t xml:space="preserve"> инициатора операции (Форма </w:t>
      </w:r>
      <w:r w:rsidR="00965A1A" w:rsidRPr="00564226">
        <w:rPr>
          <w:sz w:val="22"/>
          <w:szCs w:val="22"/>
        </w:rPr>
        <w:t>П0</w:t>
      </w:r>
      <w:r w:rsidR="00965A1A">
        <w:rPr>
          <w:sz w:val="22"/>
          <w:szCs w:val="22"/>
        </w:rPr>
        <w:t>06</w:t>
      </w:r>
      <w:r w:rsidRPr="00564226">
        <w:rPr>
          <w:sz w:val="22"/>
          <w:szCs w:val="22"/>
        </w:rPr>
        <w:t>)</w:t>
      </w:r>
      <w:r w:rsidR="00D01045" w:rsidRPr="00564226">
        <w:rPr>
          <w:sz w:val="22"/>
          <w:szCs w:val="22"/>
        </w:rPr>
        <w:t>.</w:t>
      </w:r>
    </w:p>
    <w:p w:rsidR="00034178" w:rsidRPr="00564226" w:rsidRDefault="00034178" w:rsidP="00D649CD">
      <w:pPr>
        <w:numPr>
          <w:ilvl w:val="12"/>
          <w:numId w:val="0"/>
        </w:numPr>
        <w:jc w:val="both"/>
        <w:rPr>
          <w:i/>
          <w:sz w:val="22"/>
          <w:szCs w:val="22"/>
        </w:rPr>
      </w:pPr>
    </w:p>
    <w:p w:rsidR="00C351A9"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 xml:space="preserve">При назначении оператора счета депо </w:t>
      </w:r>
      <w:r w:rsidR="00AB1944" w:rsidRPr="00564226">
        <w:rPr>
          <w:sz w:val="22"/>
          <w:szCs w:val="22"/>
        </w:rPr>
        <w:t xml:space="preserve">отчет о совершенной операции </w:t>
      </w:r>
      <w:r w:rsidR="002C4EE0" w:rsidRPr="00564226">
        <w:rPr>
          <w:sz w:val="22"/>
          <w:szCs w:val="22"/>
        </w:rPr>
        <w:t>предоставляется Депоненту</w:t>
      </w:r>
      <w:r w:rsidRPr="00564226">
        <w:rPr>
          <w:sz w:val="22"/>
          <w:szCs w:val="22"/>
        </w:rPr>
        <w:t xml:space="preserve"> </w:t>
      </w:r>
      <w:r w:rsidR="00180213" w:rsidRPr="00564226">
        <w:rPr>
          <w:sz w:val="22"/>
          <w:szCs w:val="22"/>
        </w:rPr>
        <w:t>и оператору счета депо</w:t>
      </w:r>
      <w:r w:rsidRPr="00564226">
        <w:rPr>
          <w:sz w:val="22"/>
          <w:szCs w:val="22"/>
        </w:rPr>
        <w:t>.</w:t>
      </w:r>
      <w:r w:rsidR="00727AD7" w:rsidRPr="00564226">
        <w:rPr>
          <w:sz w:val="22"/>
          <w:szCs w:val="22"/>
        </w:rPr>
        <w:t xml:space="preserve"> В случае назначения оператором счета депо </w:t>
      </w:r>
      <w:r w:rsidR="00D3105A" w:rsidRPr="00564226">
        <w:rPr>
          <w:sz w:val="22"/>
          <w:szCs w:val="22"/>
        </w:rPr>
        <w:t>Депонент</w:t>
      </w:r>
      <w:proofErr w:type="gramStart"/>
      <w:r w:rsidR="00D3105A" w:rsidRPr="00564226">
        <w:rPr>
          <w:sz w:val="22"/>
          <w:szCs w:val="22"/>
        </w:rPr>
        <w:t xml:space="preserve">а </w:t>
      </w:r>
      <w:r w:rsidR="002C4EE0" w:rsidRPr="00564226">
        <w:rPr>
          <w:sz w:val="22"/>
          <w:szCs w:val="22"/>
        </w:rPr>
        <w:t>ООО</w:t>
      </w:r>
      <w:proofErr w:type="gramEnd"/>
      <w:r w:rsidR="002C4EE0" w:rsidRPr="00564226">
        <w:rPr>
          <w:sz w:val="22"/>
          <w:szCs w:val="22"/>
        </w:rPr>
        <w:t xml:space="preserve"> «</w:t>
      </w:r>
      <w:r w:rsidR="00640461" w:rsidRPr="00564226">
        <w:rPr>
          <w:sz w:val="22"/>
          <w:szCs w:val="22"/>
        </w:rPr>
        <w:t xml:space="preserve">Московские </w:t>
      </w:r>
      <w:r w:rsidR="002C4EE0" w:rsidRPr="00564226">
        <w:rPr>
          <w:sz w:val="22"/>
          <w:szCs w:val="22"/>
        </w:rPr>
        <w:t>партнеры» отчет</w:t>
      </w:r>
      <w:r w:rsidR="00727AD7" w:rsidRPr="00564226">
        <w:rPr>
          <w:sz w:val="22"/>
          <w:szCs w:val="22"/>
        </w:rPr>
        <w:t xml:space="preserve"> выдается только Депоненту.</w:t>
      </w:r>
    </w:p>
    <w:p w:rsidR="009416B6" w:rsidRPr="002C4EE0" w:rsidRDefault="009416B6" w:rsidP="002C4EE0">
      <w:pPr>
        <w:pStyle w:val="af5"/>
        <w:tabs>
          <w:tab w:val="left" w:pos="993"/>
        </w:tabs>
        <w:overflowPunct/>
        <w:ind w:left="0"/>
        <w:jc w:val="both"/>
        <w:textAlignment w:val="auto"/>
        <w:rPr>
          <w:sz w:val="22"/>
          <w:szCs w:val="22"/>
        </w:rPr>
      </w:pPr>
    </w:p>
    <w:p w:rsidR="0035015B" w:rsidRPr="00564226" w:rsidRDefault="0035015B"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График исполнения:</w:t>
      </w:r>
    </w:p>
    <w:p w:rsidR="0035015B" w:rsidRPr="00564226" w:rsidRDefault="0035015B" w:rsidP="0035015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35015B" w:rsidRPr="00564226" w:rsidRDefault="0035015B" w:rsidP="0035015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«Т+1» при условии соответствия указанных документов требованиям действующего законодательства Российской Федерации, иных нормативных правовых актов и </w:t>
      </w:r>
      <w:r w:rsidR="00FB3DE6">
        <w:rPr>
          <w:sz w:val="22"/>
          <w:szCs w:val="22"/>
        </w:rPr>
        <w:t>Условий</w:t>
      </w:r>
      <w:r w:rsidRPr="00564226">
        <w:rPr>
          <w:sz w:val="22"/>
          <w:szCs w:val="22"/>
        </w:rPr>
        <w:t>.</w:t>
      </w:r>
    </w:p>
    <w:p w:rsidR="0035015B" w:rsidRDefault="0035015B" w:rsidP="0035015B">
      <w:pPr>
        <w:numPr>
          <w:ilvl w:val="12"/>
          <w:numId w:val="0"/>
        </w:numPr>
        <w:shd w:val="clear" w:color="auto" w:fill="FFFFFF" w:themeFill="background1"/>
        <w:jc w:val="both"/>
        <w:rPr>
          <w:sz w:val="22"/>
          <w:szCs w:val="22"/>
        </w:rPr>
      </w:pPr>
      <w:r w:rsidRPr="00564226">
        <w:rPr>
          <w:i/>
          <w:sz w:val="22"/>
          <w:szCs w:val="22"/>
        </w:rPr>
        <w:t xml:space="preserve">Исходящие </w:t>
      </w:r>
      <w:r w:rsidR="002C4EE0" w:rsidRPr="00564226">
        <w:rPr>
          <w:i/>
          <w:sz w:val="22"/>
          <w:szCs w:val="22"/>
        </w:rPr>
        <w:t>документы:</w:t>
      </w:r>
      <w:r w:rsidR="002C4EE0" w:rsidRPr="00564226">
        <w:rPr>
          <w:sz w:val="22"/>
          <w:szCs w:val="22"/>
        </w:rPr>
        <w:t xml:space="preserve"> Отчет</w:t>
      </w:r>
      <w:r w:rsidRPr="00564226">
        <w:rPr>
          <w:sz w:val="22"/>
          <w:szCs w:val="22"/>
        </w:rPr>
        <w:t xml:space="preserve"> (Форма О004).</w:t>
      </w:r>
    </w:p>
    <w:p w:rsidR="0035015B" w:rsidRPr="00564226" w:rsidRDefault="0035015B" w:rsidP="0035015B">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35015B" w:rsidRPr="00564226" w:rsidRDefault="0035015B" w:rsidP="0035015B">
      <w:pPr>
        <w:numPr>
          <w:ilvl w:val="12"/>
          <w:numId w:val="0"/>
        </w:numPr>
        <w:jc w:val="both"/>
        <w:rPr>
          <w:sz w:val="22"/>
          <w:szCs w:val="22"/>
        </w:rPr>
      </w:pPr>
    </w:p>
    <w:p w:rsidR="00C351A9" w:rsidRPr="00564226" w:rsidRDefault="00C351A9" w:rsidP="00D649CD">
      <w:pPr>
        <w:numPr>
          <w:ilvl w:val="12"/>
          <w:numId w:val="0"/>
        </w:numPr>
        <w:jc w:val="both"/>
        <w:rPr>
          <w:b/>
          <w:sz w:val="22"/>
          <w:szCs w:val="22"/>
        </w:rPr>
      </w:pPr>
    </w:p>
    <w:p w:rsidR="00C351A9" w:rsidRPr="00506851" w:rsidRDefault="00C351A9" w:rsidP="00CB2832">
      <w:pPr>
        <w:pStyle w:val="2"/>
        <w:ind w:left="0" w:firstLine="0"/>
      </w:pPr>
      <w:bookmarkStart w:id="165" w:name="_Toc510543936"/>
      <w:r w:rsidRPr="00506851">
        <w:t>Отмена полномочий оператора счета депо</w:t>
      </w:r>
      <w:bookmarkEnd w:id="165"/>
    </w:p>
    <w:p w:rsidR="00C351A9" w:rsidRPr="00564226" w:rsidRDefault="00C351A9" w:rsidP="00D649CD">
      <w:pPr>
        <w:numPr>
          <w:ilvl w:val="12"/>
          <w:numId w:val="0"/>
        </w:numPr>
        <w:jc w:val="both"/>
        <w:rPr>
          <w:i/>
          <w:sz w:val="22"/>
          <w:szCs w:val="22"/>
        </w:rPr>
      </w:pPr>
    </w:p>
    <w:p w:rsidR="000B0D45"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полномочий оператора счета депо представляет собой внесение в учетные регистры Депозитария данных, отменяющих полномочия оператора счета депо.</w:t>
      </w:r>
      <w:r w:rsidR="000B0D45" w:rsidRPr="00564226">
        <w:rPr>
          <w:sz w:val="22"/>
          <w:szCs w:val="22"/>
        </w:rPr>
        <w:t xml:space="preserve"> Полномочия оператора счета депо прекращаются в случае:</w:t>
      </w:r>
    </w:p>
    <w:p w:rsidR="000B0D45" w:rsidRPr="00564226" w:rsidRDefault="000B0D45" w:rsidP="00913195">
      <w:pPr>
        <w:numPr>
          <w:ilvl w:val="0"/>
          <w:numId w:val="47"/>
        </w:numPr>
        <w:jc w:val="both"/>
        <w:rPr>
          <w:sz w:val="22"/>
          <w:szCs w:val="22"/>
        </w:rPr>
      </w:pPr>
      <w:r w:rsidRPr="00564226">
        <w:rPr>
          <w:sz w:val="22"/>
          <w:szCs w:val="22"/>
        </w:rPr>
        <w:t xml:space="preserve">истечения срока действия </w:t>
      </w:r>
      <w:r w:rsidR="00880338" w:rsidRPr="00564226">
        <w:rPr>
          <w:sz w:val="22"/>
          <w:szCs w:val="22"/>
        </w:rPr>
        <w:t xml:space="preserve">поручения </w:t>
      </w:r>
      <w:r w:rsidR="000B1638" w:rsidRPr="00564226">
        <w:rPr>
          <w:sz w:val="22"/>
          <w:szCs w:val="22"/>
        </w:rPr>
        <w:t>на назначение оператора счета депо Депонента</w:t>
      </w:r>
      <w:r w:rsidRPr="00564226">
        <w:rPr>
          <w:sz w:val="22"/>
          <w:szCs w:val="22"/>
        </w:rPr>
        <w:t>;</w:t>
      </w:r>
    </w:p>
    <w:p w:rsidR="000B0D45" w:rsidRPr="00564226" w:rsidRDefault="000B0D45" w:rsidP="00913195">
      <w:pPr>
        <w:numPr>
          <w:ilvl w:val="0"/>
          <w:numId w:val="47"/>
        </w:numPr>
        <w:jc w:val="both"/>
        <w:rPr>
          <w:sz w:val="22"/>
          <w:szCs w:val="22"/>
        </w:rPr>
      </w:pPr>
      <w:r w:rsidRPr="00564226">
        <w:rPr>
          <w:sz w:val="22"/>
          <w:szCs w:val="22"/>
        </w:rPr>
        <w:t xml:space="preserve">поступления в Депозитарий поручения, подписанного инициатором операции об отмене полномочий </w:t>
      </w:r>
      <w:r w:rsidR="007A55AC" w:rsidRPr="00564226">
        <w:rPr>
          <w:sz w:val="22"/>
          <w:szCs w:val="22"/>
        </w:rPr>
        <w:t>оператора</w:t>
      </w:r>
      <w:r w:rsidR="00461F48" w:rsidRPr="00564226">
        <w:rPr>
          <w:sz w:val="22"/>
          <w:szCs w:val="22"/>
        </w:rPr>
        <w:t xml:space="preserve"> счета депо</w:t>
      </w:r>
      <w:r w:rsidRPr="00564226">
        <w:rPr>
          <w:sz w:val="22"/>
          <w:szCs w:val="22"/>
        </w:rPr>
        <w:t>.</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Отмена полномочий оператора счета депо осуществляется на основании:</w:t>
      </w:r>
    </w:p>
    <w:p w:rsidR="00C351A9" w:rsidRPr="00564226" w:rsidRDefault="00903C4F" w:rsidP="00610D87">
      <w:pPr>
        <w:numPr>
          <w:ilvl w:val="0"/>
          <w:numId w:val="47"/>
        </w:numPr>
        <w:jc w:val="both"/>
        <w:rPr>
          <w:sz w:val="22"/>
          <w:szCs w:val="22"/>
        </w:rPr>
      </w:pPr>
      <w:r>
        <w:rPr>
          <w:sz w:val="22"/>
          <w:szCs w:val="22"/>
        </w:rPr>
        <w:t>П</w:t>
      </w:r>
      <w:r w:rsidR="00C351A9" w:rsidRPr="00564226">
        <w:rPr>
          <w:sz w:val="22"/>
          <w:szCs w:val="22"/>
        </w:rPr>
        <w:t xml:space="preserve">оручения инициатора операции (Форма </w:t>
      </w:r>
      <w:r w:rsidR="003A4883" w:rsidRPr="00564226">
        <w:rPr>
          <w:sz w:val="22"/>
          <w:szCs w:val="22"/>
        </w:rPr>
        <w:t>П007</w:t>
      </w:r>
      <w:r w:rsidR="00C351A9" w:rsidRPr="00564226">
        <w:rPr>
          <w:sz w:val="22"/>
          <w:szCs w:val="22"/>
        </w:rPr>
        <w:t xml:space="preserve">). </w:t>
      </w:r>
    </w:p>
    <w:p w:rsidR="00676909" w:rsidRPr="00564226" w:rsidRDefault="00676909" w:rsidP="00D649CD">
      <w:pPr>
        <w:numPr>
          <w:ilvl w:val="12"/>
          <w:numId w:val="0"/>
        </w:numPr>
        <w:jc w:val="both"/>
        <w:rPr>
          <w:i/>
          <w:sz w:val="22"/>
          <w:szCs w:val="22"/>
        </w:rPr>
      </w:pP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 xml:space="preserve">При отмене полномочий оператора счета депо </w:t>
      </w:r>
      <w:r w:rsidR="00610D87" w:rsidRPr="00564226">
        <w:rPr>
          <w:sz w:val="22"/>
          <w:szCs w:val="22"/>
        </w:rPr>
        <w:t xml:space="preserve">отчет о совершенной операции предоставляется </w:t>
      </w:r>
      <w:r w:rsidRPr="00564226">
        <w:rPr>
          <w:sz w:val="22"/>
          <w:szCs w:val="22"/>
        </w:rPr>
        <w:t xml:space="preserve">Депоненту и оператору </w:t>
      </w:r>
      <w:r w:rsidR="00461F48" w:rsidRPr="00564226">
        <w:rPr>
          <w:sz w:val="22"/>
          <w:szCs w:val="22"/>
        </w:rPr>
        <w:t>счета депо</w:t>
      </w:r>
      <w:r w:rsidRPr="00564226">
        <w:rPr>
          <w:sz w:val="22"/>
          <w:szCs w:val="22"/>
        </w:rPr>
        <w:t>.</w:t>
      </w:r>
      <w:r w:rsidR="009C4F2B" w:rsidRPr="00564226">
        <w:rPr>
          <w:sz w:val="22"/>
          <w:szCs w:val="22"/>
        </w:rPr>
        <w:t xml:space="preserve"> При отмене полномочий </w:t>
      </w:r>
      <w:r w:rsidR="002C4EE0" w:rsidRPr="00564226">
        <w:rPr>
          <w:sz w:val="22"/>
          <w:szCs w:val="22"/>
        </w:rPr>
        <w:t>ООО «</w:t>
      </w:r>
      <w:r w:rsidR="00C72248" w:rsidRPr="00564226">
        <w:rPr>
          <w:sz w:val="22"/>
          <w:szCs w:val="22"/>
        </w:rPr>
        <w:t>Московские партнеры»</w:t>
      </w:r>
      <w:r w:rsidR="00D3105A" w:rsidRPr="00564226">
        <w:rPr>
          <w:sz w:val="22"/>
          <w:szCs w:val="22"/>
        </w:rPr>
        <w:t>,</w:t>
      </w:r>
      <w:r w:rsidR="009C4F2B" w:rsidRPr="00564226">
        <w:rPr>
          <w:sz w:val="22"/>
          <w:szCs w:val="22"/>
        </w:rPr>
        <w:t xml:space="preserve"> как оператора счета депо Депонента</w:t>
      </w:r>
      <w:r w:rsidR="00D3105A" w:rsidRPr="00564226">
        <w:rPr>
          <w:sz w:val="22"/>
          <w:szCs w:val="22"/>
        </w:rPr>
        <w:t>,</w:t>
      </w:r>
      <w:r w:rsidR="009C4F2B" w:rsidRPr="00564226">
        <w:rPr>
          <w:sz w:val="22"/>
          <w:szCs w:val="22"/>
        </w:rPr>
        <w:t xml:space="preserve"> отчет выдается только Депоненту.</w:t>
      </w:r>
    </w:p>
    <w:p w:rsidR="004635E7" w:rsidRPr="00564226" w:rsidRDefault="004635E7" w:rsidP="00610D87">
      <w:pPr>
        <w:numPr>
          <w:ilvl w:val="12"/>
          <w:numId w:val="0"/>
        </w:numPr>
        <w:jc w:val="both"/>
        <w:rPr>
          <w:sz w:val="22"/>
          <w:szCs w:val="22"/>
        </w:rPr>
      </w:pPr>
    </w:p>
    <w:p w:rsidR="00610D87" w:rsidRPr="00564226" w:rsidRDefault="00610D87" w:rsidP="00610D87">
      <w:pPr>
        <w:numPr>
          <w:ilvl w:val="12"/>
          <w:numId w:val="0"/>
        </w:numPr>
        <w:jc w:val="both"/>
        <w:rPr>
          <w:sz w:val="22"/>
          <w:szCs w:val="22"/>
        </w:rPr>
      </w:pPr>
      <w:r w:rsidRPr="00564226">
        <w:rPr>
          <w:sz w:val="22"/>
          <w:szCs w:val="22"/>
        </w:rPr>
        <w:t>9.1.7.3. График исполнения:</w:t>
      </w:r>
    </w:p>
    <w:p w:rsidR="00610D87" w:rsidRPr="00564226" w:rsidRDefault="00610D87" w:rsidP="00610D87">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610D87" w:rsidRPr="00564226" w:rsidRDefault="00610D87" w:rsidP="00610D87">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«Т+1».</w:t>
      </w:r>
    </w:p>
    <w:p w:rsidR="00610D87" w:rsidRPr="00564226" w:rsidRDefault="00610D87" w:rsidP="00610D87">
      <w:pPr>
        <w:numPr>
          <w:ilvl w:val="12"/>
          <w:numId w:val="0"/>
        </w:numPr>
        <w:shd w:val="clear" w:color="auto" w:fill="FFFFFF" w:themeFill="background1"/>
        <w:jc w:val="both"/>
        <w:rPr>
          <w:sz w:val="22"/>
          <w:szCs w:val="22"/>
        </w:rPr>
      </w:pPr>
      <w:r w:rsidRPr="00564226">
        <w:rPr>
          <w:i/>
          <w:sz w:val="22"/>
          <w:szCs w:val="22"/>
        </w:rPr>
        <w:t xml:space="preserve">Исходящие </w:t>
      </w:r>
      <w:r w:rsidR="002C4EE0" w:rsidRPr="00564226">
        <w:rPr>
          <w:i/>
          <w:sz w:val="22"/>
          <w:szCs w:val="22"/>
        </w:rPr>
        <w:t>документы:</w:t>
      </w:r>
      <w:r w:rsidR="002C4EE0" w:rsidRPr="00564226">
        <w:rPr>
          <w:sz w:val="22"/>
          <w:szCs w:val="22"/>
        </w:rPr>
        <w:t xml:space="preserve"> Отчет</w:t>
      </w:r>
      <w:r w:rsidRPr="00564226">
        <w:rPr>
          <w:sz w:val="22"/>
          <w:szCs w:val="22"/>
        </w:rPr>
        <w:t xml:space="preserve"> (Форма О004).</w:t>
      </w:r>
    </w:p>
    <w:p w:rsidR="00610D87" w:rsidRPr="00564226" w:rsidRDefault="00610D87" w:rsidP="00610D87">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4635E7" w:rsidRPr="00564226" w:rsidRDefault="004635E7" w:rsidP="00610D87">
      <w:pPr>
        <w:numPr>
          <w:ilvl w:val="12"/>
          <w:numId w:val="0"/>
        </w:numPr>
        <w:jc w:val="both"/>
        <w:rPr>
          <w:sz w:val="22"/>
          <w:szCs w:val="22"/>
        </w:rPr>
      </w:pPr>
    </w:p>
    <w:p w:rsidR="00CC6616" w:rsidRPr="00526434" w:rsidRDefault="00CC6616" w:rsidP="00D649CD">
      <w:pPr>
        <w:numPr>
          <w:ilvl w:val="12"/>
          <w:numId w:val="0"/>
        </w:numPr>
        <w:jc w:val="both"/>
        <w:rPr>
          <w:b/>
          <w:sz w:val="22"/>
          <w:szCs w:val="22"/>
        </w:rPr>
      </w:pPr>
    </w:p>
    <w:p w:rsidR="00C351A9" w:rsidRPr="00506851" w:rsidRDefault="00C351A9" w:rsidP="00CB2832">
      <w:pPr>
        <w:pStyle w:val="2"/>
        <w:ind w:left="0" w:firstLine="0"/>
      </w:pPr>
      <w:bookmarkStart w:id="166" w:name="_Toc510543937"/>
      <w:r w:rsidRPr="00506851">
        <w:t>Отмена неисполненных поручений по счету депо</w:t>
      </w:r>
      <w:bookmarkEnd w:id="166"/>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поручений по счету депо представляет собой действия </w:t>
      </w:r>
      <w:proofErr w:type="gramStart"/>
      <w:r w:rsidRPr="00564226">
        <w:rPr>
          <w:sz w:val="22"/>
          <w:szCs w:val="22"/>
        </w:rPr>
        <w:t>Депозитария</w:t>
      </w:r>
      <w:proofErr w:type="gramEnd"/>
      <w:r w:rsidRPr="00564226">
        <w:rPr>
          <w:sz w:val="22"/>
          <w:szCs w:val="22"/>
        </w:rPr>
        <w:t xml:space="preserve"> по отмене ранее поданного </w:t>
      </w:r>
      <w:r w:rsidR="008D357F" w:rsidRPr="00564226">
        <w:rPr>
          <w:sz w:val="22"/>
          <w:szCs w:val="22"/>
        </w:rPr>
        <w:t xml:space="preserve">инициатором операции </w:t>
      </w:r>
      <w:r w:rsidRPr="00564226">
        <w:rPr>
          <w:sz w:val="22"/>
          <w:szCs w:val="22"/>
        </w:rPr>
        <w:t>поручения.</w:t>
      </w:r>
    </w:p>
    <w:p w:rsidR="00C351A9" w:rsidRPr="00564226" w:rsidRDefault="00C351A9" w:rsidP="00D649CD">
      <w:pPr>
        <w:numPr>
          <w:ilvl w:val="12"/>
          <w:numId w:val="0"/>
        </w:numPr>
        <w:jc w:val="both"/>
        <w:rPr>
          <w:sz w:val="22"/>
          <w:szCs w:val="22"/>
        </w:rPr>
      </w:pPr>
    </w:p>
    <w:p w:rsidR="00C351A9" w:rsidRPr="00564226" w:rsidRDefault="008D357F"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lastRenderedPageBreak/>
        <w:t>Инициатор операции</w:t>
      </w:r>
      <w:r w:rsidR="00C351A9" w:rsidRPr="00564226">
        <w:rPr>
          <w:sz w:val="22"/>
          <w:szCs w:val="22"/>
        </w:rPr>
        <w:t xml:space="preserve"> может подать </w:t>
      </w:r>
      <w:r w:rsidR="005B129E">
        <w:rPr>
          <w:sz w:val="22"/>
          <w:szCs w:val="22"/>
        </w:rPr>
        <w:t>Поручение</w:t>
      </w:r>
      <w:r w:rsidR="00C351A9" w:rsidRPr="00564226">
        <w:rPr>
          <w:sz w:val="22"/>
          <w:szCs w:val="22"/>
        </w:rPr>
        <w:t xml:space="preserve"> об отмене ранее поданного поручения.</w:t>
      </w:r>
    </w:p>
    <w:p w:rsidR="00CF741C" w:rsidRPr="00564226" w:rsidRDefault="00CF741C" w:rsidP="002C4EE0">
      <w:pPr>
        <w:pStyle w:val="af5"/>
        <w:tabs>
          <w:tab w:val="left" w:pos="993"/>
        </w:tabs>
        <w:overflowPunct/>
        <w:ind w:left="0"/>
        <w:jc w:val="both"/>
        <w:textAlignment w:val="auto"/>
        <w:rPr>
          <w:sz w:val="22"/>
          <w:szCs w:val="22"/>
        </w:rPr>
      </w:pPr>
    </w:p>
    <w:p w:rsidR="00CF741C"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Не допускается отмена исполненного поручения и поручения, находящегося в процессе исполнения.</w:t>
      </w:r>
      <w:r w:rsidR="00DB2597" w:rsidRPr="00564226">
        <w:rPr>
          <w:sz w:val="22"/>
          <w:szCs w:val="22"/>
        </w:rPr>
        <w:t xml:space="preserve"> </w:t>
      </w:r>
      <w:r w:rsidR="00CF741C" w:rsidRPr="00564226">
        <w:rPr>
          <w:sz w:val="22"/>
          <w:szCs w:val="22"/>
        </w:rPr>
        <w:t xml:space="preserve">Не может быть отозвано (отменено) или изменено поручение, предусматривающее проведение Депозитарием операции в реестре, с момента предоставления Депозитарием соответствующих документов на проведение такой операции </w:t>
      </w:r>
      <w:proofErr w:type="spellStart"/>
      <w:r w:rsidR="00FC40F9">
        <w:rPr>
          <w:sz w:val="22"/>
          <w:szCs w:val="22"/>
        </w:rPr>
        <w:t>Рееестродержателю</w:t>
      </w:r>
      <w:proofErr w:type="spellEnd"/>
      <w:r w:rsidR="00CF741C" w:rsidRPr="00564226">
        <w:rPr>
          <w:sz w:val="22"/>
          <w:szCs w:val="22"/>
        </w:rPr>
        <w:t>.</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8900CF" w:rsidRPr="00564226">
        <w:rPr>
          <w:i/>
          <w:sz w:val="22"/>
          <w:szCs w:val="22"/>
        </w:rPr>
        <w:t xml:space="preserve"> (входящие документы)</w:t>
      </w:r>
      <w:r w:rsidRPr="00564226">
        <w:rPr>
          <w:i/>
          <w:sz w:val="22"/>
          <w:szCs w:val="22"/>
        </w:rPr>
        <w:t>:</w:t>
      </w:r>
    </w:p>
    <w:p w:rsidR="00C351A9"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Отмена поручения осуществляется на основании:</w:t>
      </w:r>
    </w:p>
    <w:p w:rsidR="00C351A9" w:rsidRPr="00564226" w:rsidRDefault="00C351A9" w:rsidP="004E71DE">
      <w:pPr>
        <w:numPr>
          <w:ilvl w:val="0"/>
          <w:numId w:val="47"/>
        </w:numPr>
        <w:jc w:val="both"/>
        <w:rPr>
          <w:sz w:val="22"/>
          <w:szCs w:val="22"/>
        </w:rPr>
      </w:pPr>
      <w:r w:rsidRPr="00564226">
        <w:rPr>
          <w:sz w:val="22"/>
          <w:szCs w:val="22"/>
        </w:rPr>
        <w:t>поручения</w:t>
      </w:r>
      <w:r w:rsidR="00D16DA1" w:rsidRPr="00564226">
        <w:rPr>
          <w:sz w:val="22"/>
          <w:szCs w:val="22"/>
        </w:rPr>
        <w:t xml:space="preserve"> инициатора операции</w:t>
      </w:r>
      <w:r w:rsidRPr="00564226">
        <w:rPr>
          <w:sz w:val="22"/>
          <w:szCs w:val="22"/>
        </w:rPr>
        <w:t xml:space="preserve"> (Форма П</w:t>
      </w:r>
      <w:r w:rsidR="00DE2F52" w:rsidRPr="00564226">
        <w:rPr>
          <w:sz w:val="22"/>
          <w:szCs w:val="22"/>
        </w:rPr>
        <w:t>0</w:t>
      </w:r>
      <w:r w:rsidRPr="00564226">
        <w:rPr>
          <w:sz w:val="22"/>
          <w:szCs w:val="22"/>
        </w:rPr>
        <w:t>0</w:t>
      </w:r>
      <w:r w:rsidR="002A0F86" w:rsidRPr="00564226">
        <w:rPr>
          <w:sz w:val="22"/>
          <w:szCs w:val="22"/>
        </w:rPr>
        <w:t>3</w:t>
      </w:r>
      <w:r w:rsidRPr="00564226">
        <w:rPr>
          <w:sz w:val="22"/>
          <w:szCs w:val="22"/>
        </w:rPr>
        <w:t xml:space="preserve">). </w:t>
      </w:r>
    </w:p>
    <w:p w:rsidR="00A826BF" w:rsidRPr="00564226" w:rsidRDefault="00A826BF" w:rsidP="00D649CD">
      <w:pPr>
        <w:numPr>
          <w:ilvl w:val="12"/>
          <w:numId w:val="0"/>
        </w:numPr>
        <w:jc w:val="both"/>
        <w:rPr>
          <w:i/>
          <w:sz w:val="22"/>
          <w:szCs w:val="22"/>
        </w:rPr>
      </w:pPr>
    </w:p>
    <w:p w:rsidR="00F22B45" w:rsidRPr="00564226" w:rsidRDefault="00C351A9"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 xml:space="preserve">При отмене поручений по счету депо </w:t>
      </w:r>
      <w:r w:rsidR="00247DA9" w:rsidRPr="00564226">
        <w:rPr>
          <w:sz w:val="22"/>
          <w:szCs w:val="22"/>
        </w:rPr>
        <w:t xml:space="preserve">отчет о совершенной операции предоставляется </w:t>
      </w:r>
      <w:r w:rsidR="00D16DA1" w:rsidRPr="00564226">
        <w:rPr>
          <w:sz w:val="22"/>
          <w:szCs w:val="22"/>
        </w:rPr>
        <w:t>инициатору</w:t>
      </w:r>
      <w:r w:rsidRPr="00564226">
        <w:rPr>
          <w:sz w:val="22"/>
          <w:szCs w:val="22"/>
        </w:rPr>
        <w:t xml:space="preserve"> </w:t>
      </w:r>
      <w:r w:rsidR="00180213" w:rsidRPr="00564226">
        <w:rPr>
          <w:sz w:val="22"/>
          <w:szCs w:val="22"/>
        </w:rPr>
        <w:t>операции</w:t>
      </w:r>
      <w:r w:rsidRPr="00564226">
        <w:rPr>
          <w:sz w:val="22"/>
          <w:szCs w:val="22"/>
        </w:rPr>
        <w:t>.</w:t>
      </w:r>
    </w:p>
    <w:p w:rsidR="004E71DE" w:rsidRPr="00564226" w:rsidRDefault="004E71DE" w:rsidP="002C4EE0">
      <w:pPr>
        <w:pStyle w:val="af5"/>
        <w:tabs>
          <w:tab w:val="left" w:pos="993"/>
        </w:tabs>
        <w:overflowPunct/>
        <w:ind w:left="0"/>
        <w:jc w:val="both"/>
        <w:textAlignment w:val="auto"/>
        <w:rPr>
          <w:sz w:val="22"/>
          <w:szCs w:val="22"/>
        </w:rPr>
      </w:pPr>
    </w:p>
    <w:p w:rsidR="004E71DE" w:rsidRPr="00564226" w:rsidRDefault="004E71DE" w:rsidP="002C4EE0">
      <w:pPr>
        <w:pStyle w:val="af5"/>
        <w:numPr>
          <w:ilvl w:val="3"/>
          <w:numId w:val="76"/>
        </w:numPr>
        <w:tabs>
          <w:tab w:val="left" w:pos="993"/>
        </w:tabs>
        <w:overflowPunct/>
        <w:ind w:left="0" w:firstLine="0"/>
        <w:jc w:val="both"/>
        <w:textAlignment w:val="auto"/>
        <w:rPr>
          <w:sz w:val="22"/>
          <w:szCs w:val="22"/>
        </w:rPr>
      </w:pPr>
      <w:r w:rsidRPr="00564226">
        <w:rPr>
          <w:sz w:val="22"/>
          <w:szCs w:val="22"/>
        </w:rPr>
        <w:t>График исполнения:</w:t>
      </w:r>
    </w:p>
    <w:p w:rsidR="004E71DE" w:rsidRPr="00564226" w:rsidRDefault="004E71DE" w:rsidP="004E71DE">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4E71DE" w:rsidRPr="00564226" w:rsidRDefault="004E71DE" w:rsidP="004E71DE">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DB34FE" w:rsidRPr="00564226">
        <w:rPr>
          <w:sz w:val="22"/>
          <w:szCs w:val="22"/>
        </w:rPr>
        <w:t xml:space="preserve"> при условии, что отменяемое </w:t>
      </w:r>
      <w:r w:rsidR="005B129E">
        <w:rPr>
          <w:sz w:val="22"/>
          <w:szCs w:val="22"/>
        </w:rPr>
        <w:t>Поручение</w:t>
      </w:r>
      <w:r w:rsidR="00DB34FE" w:rsidRPr="00564226">
        <w:rPr>
          <w:sz w:val="22"/>
          <w:szCs w:val="22"/>
        </w:rPr>
        <w:t xml:space="preserve"> не находится в процессе исполнения/не исполнено</w:t>
      </w:r>
      <w:r w:rsidRPr="00564226">
        <w:rPr>
          <w:sz w:val="22"/>
          <w:szCs w:val="22"/>
        </w:rPr>
        <w:t>.</w:t>
      </w:r>
    </w:p>
    <w:p w:rsidR="004E71DE" w:rsidRPr="00564226" w:rsidRDefault="004E71DE" w:rsidP="004E71DE">
      <w:pPr>
        <w:numPr>
          <w:ilvl w:val="12"/>
          <w:numId w:val="0"/>
        </w:numPr>
        <w:shd w:val="clear" w:color="auto" w:fill="FFFFFF" w:themeFill="background1"/>
        <w:jc w:val="both"/>
        <w:rPr>
          <w:sz w:val="22"/>
          <w:szCs w:val="22"/>
        </w:rPr>
      </w:pPr>
      <w:r w:rsidRPr="00564226">
        <w:rPr>
          <w:i/>
          <w:sz w:val="22"/>
          <w:szCs w:val="22"/>
        </w:rPr>
        <w:t xml:space="preserve">Исходящие </w:t>
      </w:r>
      <w:r w:rsidR="002C4EE0" w:rsidRPr="00564226">
        <w:rPr>
          <w:i/>
          <w:sz w:val="22"/>
          <w:szCs w:val="22"/>
        </w:rPr>
        <w:t>документы:</w:t>
      </w:r>
      <w:r w:rsidR="002C4EE0" w:rsidRPr="00564226">
        <w:rPr>
          <w:sz w:val="22"/>
          <w:szCs w:val="22"/>
        </w:rPr>
        <w:t xml:space="preserve"> Отчет</w:t>
      </w:r>
      <w:r w:rsidRPr="00564226">
        <w:rPr>
          <w:sz w:val="22"/>
          <w:szCs w:val="22"/>
        </w:rPr>
        <w:t xml:space="preserve"> (Форма О004).</w:t>
      </w:r>
    </w:p>
    <w:p w:rsidR="004E71DE" w:rsidRPr="00564226" w:rsidRDefault="004E71DE" w:rsidP="004E71DE">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D35540" w:rsidRPr="00564226" w:rsidRDefault="00D35540" w:rsidP="00D649CD">
      <w:pPr>
        <w:numPr>
          <w:ilvl w:val="12"/>
          <w:numId w:val="0"/>
        </w:numPr>
        <w:jc w:val="both"/>
        <w:rPr>
          <w:b/>
          <w:sz w:val="22"/>
          <w:szCs w:val="22"/>
        </w:rPr>
      </w:pPr>
    </w:p>
    <w:p w:rsidR="00FB52F3" w:rsidRPr="00564226" w:rsidRDefault="00FB52F3" w:rsidP="00D649CD">
      <w:pPr>
        <w:numPr>
          <w:ilvl w:val="12"/>
          <w:numId w:val="0"/>
        </w:numPr>
        <w:jc w:val="both"/>
        <w:rPr>
          <w:b/>
          <w:sz w:val="22"/>
          <w:szCs w:val="22"/>
        </w:rPr>
      </w:pPr>
    </w:p>
    <w:p w:rsidR="00C351A9" w:rsidRPr="003104F0" w:rsidRDefault="00C351A9" w:rsidP="00CB2832">
      <w:pPr>
        <w:pStyle w:val="41"/>
        <w:rPr>
          <w:rStyle w:val="af9"/>
          <w:bCs w:val="0"/>
          <w:iCs w:val="0"/>
          <w:color w:val="auto"/>
          <w:spacing w:val="15"/>
          <w:szCs w:val="20"/>
        </w:rPr>
      </w:pPr>
      <w:bookmarkStart w:id="167" w:name="_Toc510543938"/>
      <w:bookmarkStart w:id="168" w:name="_Toc510543939"/>
      <w:bookmarkStart w:id="169" w:name="_Toc510543940"/>
      <w:bookmarkStart w:id="170" w:name="_Toc510543941"/>
      <w:bookmarkStart w:id="171" w:name="_Toc510543942"/>
      <w:bookmarkStart w:id="172" w:name="_Toc510543943"/>
      <w:bookmarkStart w:id="173" w:name="_Toc510543944"/>
      <w:bookmarkStart w:id="174" w:name="_Toc510543945"/>
      <w:bookmarkStart w:id="175" w:name="_Toc510543946"/>
      <w:bookmarkStart w:id="176" w:name="_Toc510543947"/>
      <w:bookmarkStart w:id="177" w:name="_Toc510543948"/>
      <w:bookmarkStart w:id="178" w:name="_Toc510543949"/>
      <w:bookmarkStart w:id="179" w:name="_Toc510543950"/>
      <w:bookmarkStart w:id="180" w:name="_Toc510543951"/>
      <w:bookmarkStart w:id="181" w:name="_Toc510543952"/>
      <w:bookmarkStart w:id="182" w:name="_Toc510543953"/>
      <w:bookmarkStart w:id="183" w:name="_Toc510543954"/>
      <w:bookmarkStart w:id="184" w:name="_Toc510543955"/>
      <w:bookmarkStart w:id="185" w:name="_Toc510543956"/>
      <w:bookmarkStart w:id="186" w:name="_Toc510543957"/>
      <w:bookmarkStart w:id="187" w:name="_Toc510543958"/>
      <w:bookmarkStart w:id="188" w:name="_Toc510543959"/>
      <w:bookmarkStart w:id="189" w:name="_Toc510543960"/>
      <w:bookmarkStart w:id="190" w:name="_Toc510543961"/>
      <w:bookmarkStart w:id="191" w:name="_Toc510543962"/>
      <w:bookmarkStart w:id="192" w:name="_Toc510543963"/>
      <w:bookmarkStart w:id="193" w:name="_Toc510543964"/>
      <w:bookmarkStart w:id="194" w:name="_Toc510543965"/>
      <w:bookmarkStart w:id="195" w:name="_Toc5105439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3104F0">
        <w:rPr>
          <w:rStyle w:val="af9"/>
          <w:b/>
          <w:bCs w:val="0"/>
          <w:i/>
          <w:iCs w:val="0"/>
          <w:spacing w:val="15"/>
        </w:rPr>
        <w:t xml:space="preserve"> </w:t>
      </w:r>
      <w:bookmarkStart w:id="196" w:name="_Toc510543967"/>
      <w:r w:rsidRPr="003104F0">
        <w:rPr>
          <w:rStyle w:val="af9"/>
          <w:b/>
          <w:bCs w:val="0"/>
          <w:i/>
          <w:iCs w:val="0"/>
          <w:spacing w:val="15"/>
        </w:rPr>
        <w:t>Инвентарные операции</w:t>
      </w:r>
      <w:bookmarkEnd w:id="196"/>
    </w:p>
    <w:p w:rsidR="00C351A9" w:rsidRPr="00564226" w:rsidRDefault="00C351A9" w:rsidP="00D649CD">
      <w:pPr>
        <w:numPr>
          <w:ilvl w:val="12"/>
          <w:numId w:val="0"/>
        </w:numPr>
        <w:jc w:val="both"/>
        <w:rPr>
          <w:sz w:val="22"/>
          <w:szCs w:val="22"/>
        </w:rPr>
      </w:pPr>
    </w:p>
    <w:p w:rsidR="00C351A9" w:rsidRPr="00F05371" w:rsidRDefault="00F6426B" w:rsidP="00CB2832">
      <w:pPr>
        <w:pStyle w:val="2"/>
        <w:ind w:left="0" w:firstLine="0"/>
      </w:pPr>
      <w:bookmarkStart w:id="197" w:name="_Toc510543968"/>
      <w:r w:rsidRPr="00506851">
        <w:t>Зачисление</w:t>
      </w:r>
      <w:r w:rsidR="00C351A9" w:rsidRPr="00506851">
        <w:t xml:space="preserve"> ценных бумаг</w:t>
      </w:r>
      <w:bookmarkEnd w:id="197"/>
      <w:r w:rsidR="00C351A9" w:rsidRPr="00506851">
        <w:t xml:space="preserve"> </w:t>
      </w:r>
    </w:p>
    <w:p w:rsidR="00C351A9" w:rsidRPr="009416B6" w:rsidRDefault="00C351A9" w:rsidP="00D649CD">
      <w:pPr>
        <w:numPr>
          <w:ilvl w:val="12"/>
          <w:numId w:val="0"/>
        </w:numPr>
        <w:jc w:val="both"/>
        <w:rPr>
          <w:sz w:val="22"/>
          <w:szCs w:val="22"/>
        </w:rPr>
      </w:pPr>
    </w:p>
    <w:p w:rsidR="00C351A9" w:rsidRPr="009416B6" w:rsidRDefault="00C351A9" w:rsidP="00D649CD">
      <w:pPr>
        <w:numPr>
          <w:ilvl w:val="12"/>
          <w:numId w:val="0"/>
        </w:numPr>
        <w:jc w:val="both"/>
        <w:rPr>
          <w:sz w:val="22"/>
          <w:szCs w:val="22"/>
        </w:rPr>
      </w:pPr>
      <w:r w:rsidRPr="009416B6">
        <w:rPr>
          <w:i/>
          <w:sz w:val="22"/>
          <w:szCs w:val="22"/>
        </w:rPr>
        <w:t>Содержание операции:</w:t>
      </w:r>
      <w:r w:rsidRPr="009416B6">
        <w:rPr>
          <w:sz w:val="22"/>
          <w:szCs w:val="22"/>
        </w:rPr>
        <w:t xml:space="preserve"> Операция по </w:t>
      </w:r>
      <w:r w:rsidR="00F6426B">
        <w:rPr>
          <w:sz w:val="22"/>
          <w:szCs w:val="22"/>
        </w:rPr>
        <w:t>зачислению</w:t>
      </w:r>
      <w:r w:rsidRPr="009416B6">
        <w:rPr>
          <w:sz w:val="22"/>
          <w:szCs w:val="22"/>
        </w:rPr>
        <w:t xml:space="preserve"> ценных бумаг представляет собой зачисление соответствующего количества ценных бумаг на счет депо Депонента.</w:t>
      </w:r>
      <w:r w:rsidR="0020409A" w:rsidRPr="009416B6">
        <w:t xml:space="preserve"> </w:t>
      </w:r>
      <w:r w:rsidR="0020409A" w:rsidRPr="009416B6">
        <w:rPr>
          <w:sz w:val="22"/>
          <w:szCs w:val="22"/>
        </w:rPr>
        <w:t>При совершении операции по зачислению ценных бумаг на счет депо или иной счет, открытый Депозитарием, остаток ценных бумаг, учитываемых на соответствующем счете, увеличивается.</w:t>
      </w:r>
    </w:p>
    <w:p w:rsidR="00C351A9" w:rsidRPr="009416B6" w:rsidRDefault="00C351A9" w:rsidP="00D649CD">
      <w:pPr>
        <w:numPr>
          <w:ilvl w:val="12"/>
          <w:numId w:val="0"/>
        </w:numPr>
        <w:jc w:val="both"/>
        <w:rPr>
          <w:sz w:val="22"/>
          <w:szCs w:val="22"/>
        </w:rPr>
      </w:pPr>
    </w:p>
    <w:p w:rsidR="00C351A9" w:rsidRPr="009416B6" w:rsidRDefault="00C351A9" w:rsidP="0008622A">
      <w:pPr>
        <w:pStyle w:val="af5"/>
        <w:numPr>
          <w:ilvl w:val="3"/>
          <w:numId w:val="76"/>
        </w:numPr>
        <w:tabs>
          <w:tab w:val="left" w:pos="993"/>
        </w:tabs>
        <w:overflowPunct/>
        <w:ind w:left="0" w:firstLine="0"/>
        <w:jc w:val="both"/>
        <w:textAlignment w:val="auto"/>
        <w:rPr>
          <w:sz w:val="22"/>
          <w:szCs w:val="22"/>
        </w:rPr>
      </w:pPr>
      <w:r w:rsidRPr="009416B6">
        <w:rPr>
          <w:sz w:val="22"/>
          <w:szCs w:val="22"/>
        </w:rPr>
        <w:t xml:space="preserve">Депозитарий </w:t>
      </w:r>
      <w:r w:rsidR="001C53FB" w:rsidRPr="009416B6">
        <w:rPr>
          <w:sz w:val="22"/>
          <w:szCs w:val="22"/>
        </w:rPr>
        <w:t>осуществляет зачисление</w:t>
      </w:r>
      <w:r w:rsidRPr="009416B6">
        <w:rPr>
          <w:sz w:val="22"/>
          <w:szCs w:val="22"/>
        </w:rPr>
        <w:t xml:space="preserve"> на учет бездокументарных ценных бума</w:t>
      </w:r>
      <w:r w:rsidR="007E48D1" w:rsidRPr="009416B6">
        <w:rPr>
          <w:sz w:val="22"/>
          <w:szCs w:val="22"/>
        </w:rPr>
        <w:t xml:space="preserve">г, </w:t>
      </w:r>
      <w:r w:rsidRPr="009416B6">
        <w:rPr>
          <w:sz w:val="22"/>
          <w:szCs w:val="22"/>
        </w:rPr>
        <w:t xml:space="preserve">депонируемых в депозитарии места хранения или </w:t>
      </w:r>
      <w:r w:rsidR="009A2C73">
        <w:rPr>
          <w:sz w:val="22"/>
          <w:szCs w:val="22"/>
        </w:rPr>
        <w:t>Реестродержателя</w:t>
      </w:r>
      <w:r w:rsidRPr="009416B6">
        <w:rPr>
          <w:sz w:val="22"/>
          <w:szCs w:val="22"/>
        </w:rPr>
        <w:t xml:space="preserve">. </w:t>
      </w:r>
    </w:p>
    <w:p w:rsidR="00C351A9" w:rsidRPr="009416B6" w:rsidRDefault="00C351A9" w:rsidP="00D649CD">
      <w:pPr>
        <w:numPr>
          <w:ilvl w:val="12"/>
          <w:numId w:val="0"/>
        </w:numPr>
        <w:jc w:val="both"/>
        <w:rPr>
          <w:sz w:val="22"/>
          <w:szCs w:val="22"/>
        </w:rPr>
      </w:pPr>
    </w:p>
    <w:p w:rsidR="00C351A9" w:rsidRPr="009416B6" w:rsidRDefault="00C351A9" w:rsidP="00D649CD">
      <w:pPr>
        <w:numPr>
          <w:ilvl w:val="12"/>
          <w:numId w:val="0"/>
        </w:numPr>
        <w:jc w:val="both"/>
        <w:rPr>
          <w:i/>
          <w:sz w:val="22"/>
          <w:szCs w:val="22"/>
        </w:rPr>
      </w:pPr>
      <w:r w:rsidRPr="009416B6">
        <w:rPr>
          <w:i/>
          <w:sz w:val="22"/>
          <w:szCs w:val="22"/>
        </w:rPr>
        <w:t>Основания для операции</w:t>
      </w:r>
      <w:r w:rsidR="00BF342C" w:rsidRPr="009416B6">
        <w:rPr>
          <w:i/>
          <w:sz w:val="22"/>
          <w:szCs w:val="22"/>
        </w:rPr>
        <w:t xml:space="preserve"> (входящие документы)</w:t>
      </w:r>
      <w:r w:rsidRPr="009416B6">
        <w:rPr>
          <w:i/>
          <w:sz w:val="22"/>
          <w:szCs w:val="22"/>
        </w:rPr>
        <w:t>:</w:t>
      </w:r>
    </w:p>
    <w:p w:rsidR="00C351A9" w:rsidRPr="009416B6" w:rsidRDefault="00C351A9" w:rsidP="00D649CD">
      <w:pPr>
        <w:numPr>
          <w:ilvl w:val="12"/>
          <w:numId w:val="0"/>
        </w:numPr>
        <w:jc w:val="both"/>
        <w:rPr>
          <w:sz w:val="22"/>
          <w:szCs w:val="22"/>
        </w:rPr>
      </w:pPr>
    </w:p>
    <w:p w:rsidR="00C351A9" w:rsidRPr="009416B6" w:rsidRDefault="0020409A" w:rsidP="00954336">
      <w:pPr>
        <w:pStyle w:val="af5"/>
        <w:numPr>
          <w:ilvl w:val="3"/>
          <w:numId w:val="76"/>
        </w:numPr>
        <w:tabs>
          <w:tab w:val="left" w:pos="993"/>
        </w:tabs>
        <w:overflowPunct/>
        <w:ind w:left="0" w:firstLine="0"/>
        <w:jc w:val="both"/>
        <w:textAlignment w:val="auto"/>
        <w:rPr>
          <w:sz w:val="22"/>
          <w:szCs w:val="22"/>
        </w:rPr>
      </w:pPr>
      <w:r w:rsidRPr="009416B6">
        <w:rPr>
          <w:sz w:val="22"/>
          <w:szCs w:val="22"/>
        </w:rPr>
        <w:t>Если иное не предусмотрено федеральными законами и (или) настоящим</w:t>
      </w:r>
      <w:r w:rsidR="009A2C73">
        <w:rPr>
          <w:sz w:val="22"/>
          <w:szCs w:val="22"/>
        </w:rPr>
        <w:t>и</w:t>
      </w:r>
      <w:r w:rsidRPr="009416B6">
        <w:rPr>
          <w:sz w:val="22"/>
          <w:szCs w:val="22"/>
        </w:rPr>
        <w:t xml:space="preserve"> </w:t>
      </w:r>
      <w:r w:rsidR="009A2C73">
        <w:rPr>
          <w:sz w:val="22"/>
          <w:szCs w:val="22"/>
        </w:rPr>
        <w:t>Условиями</w:t>
      </w:r>
      <w:r w:rsidRPr="009416B6">
        <w:rPr>
          <w:sz w:val="22"/>
          <w:szCs w:val="22"/>
        </w:rPr>
        <w:t xml:space="preserve">, основанием для зачисления ценных бумаг на счет депо является принятие депозитарием соответствующего </w:t>
      </w:r>
      <w:r w:rsidR="009A2C73">
        <w:rPr>
          <w:sz w:val="22"/>
          <w:szCs w:val="22"/>
        </w:rPr>
        <w:t>П</w:t>
      </w:r>
      <w:r w:rsidR="009A2C73" w:rsidRPr="009416B6">
        <w:rPr>
          <w:sz w:val="22"/>
          <w:szCs w:val="22"/>
        </w:rPr>
        <w:t xml:space="preserve">оручения </w:t>
      </w:r>
      <w:r w:rsidRPr="009416B6">
        <w:rPr>
          <w:sz w:val="22"/>
          <w:szCs w:val="22"/>
        </w:rPr>
        <w:t>депонента или иного лица в случаях, предусмотренных настоящим</w:t>
      </w:r>
      <w:r w:rsidR="009A2C73">
        <w:rPr>
          <w:sz w:val="22"/>
          <w:szCs w:val="22"/>
        </w:rPr>
        <w:t>и</w:t>
      </w:r>
      <w:r w:rsidRPr="009416B6">
        <w:rPr>
          <w:sz w:val="22"/>
          <w:szCs w:val="22"/>
        </w:rPr>
        <w:t xml:space="preserve"> </w:t>
      </w:r>
      <w:r w:rsidR="009A2C73">
        <w:rPr>
          <w:sz w:val="22"/>
          <w:szCs w:val="22"/>
        </w:rPr>
        <w:t>Условиями</w:t>
      </w:r>
      <w:r w:rsidRPr="009416B6">
        <w:rPr>
          <w:sz w:val="22"/>
          <w:szCs w:val="22"/>
        </w:rPr>
        <w:t xml:space="preserve">, а если </w:t>
      </w:r>
      <w:r w:rsidR="009A2C73">
        <w:rPr>
          <w:sz w:val="22"/>
          <w:szCs w:val="22"/>
        </w:rPr>
        <w:t>П</w:t>
      </w:r>
      <w:r w:rsidR="009A2C73" w:rsidRPr="009416B6">
        <w:rPr>
          <w:sz w:val="22"/>
          <w:szCs w:val="22"/>
        </w:rPr>
        <w:t xml:space="preserve">оручение </w:t>
      </w:r>
      <w:r w:rsidRPr="009416B6">
        <w:rPr>
          <w:sz w:val="22"/>
          <w:szCs w:val="22"/>
        </w:rPr>
        <w:t>содержит срок и (или) условие его исполнения, - также наступление соответствующего срока и (или) условия.</w:t>
      </w:r>
      <w:r w:rsidR="009416B6" w:rsidRPr="009416B6">
        <w:rPr>
          <w:sz w:val="22"/>
          <w:szCs w:val="22"/>
        </w:rPr>
        <w:t xml:space="preserve"> </w:t>
      </w:r>
      <w:r w:rsidR="00C351A9" w:rsidRPr="009416B6">
        <w:rPr>
          <w:sz w:val="22"/>
          <w:szCs w:val="22"/>
        </w:rPr>
        <w:t xml:space="preserve">Прием на учет бездокументарных ценных бумаг, депонируемых в депозитарии места хранения или </w:t>
      </w:r>
      <w:r w:rsidR="009A2C73">
        <w:rPr>
          <w:sz w:val="22"/>
          <w:szCs w:val="22"/>
        </w:rPr>
        <w:t>Реестродержателе</w:t>
      </w:r>
      <w:r w:rsidR="007A50F0" w:rsidRPr="009416B6">
        <w:rPr>
          <w:sz w:val="22"/>
          <w:szCs w:val="22"/>
        </w:rPr>
        <w:t>,</w:t>
      </w:r>
      <w:r w:rsidR="00C351A9" w:rsidRPr="009416B6">
        <w:rPr>
          <w:sz w:val="22"/>
          <w:szCs w:val="22"/>
        </w:rPr>
        <w:t xml:space="preserve"> осуществляется на основании</w:t>
      </w:r>
      <w:r w:rsidR="004D10B1" w:rsidRPr="009416B6">
        <w:rPr>
          <w:sz w:val="22"/>
          <w:szCs w:val="22"/>
        </w:rPr>
        <w:t xml:space="preserve"> </w:t>
      </w:r>
      <w:r w:rsidR="004D10B1" w:rsidRPr="00954336">
        <w:rPr>
          <w:sz w:val="22"/>
          <w:szCs w:val="22"/>
        </w:rPr>
        <w:t>(входящие документы)</w:t>
      </w:r>
      <w:r w:rsidR="00C351A9" w:rsidRPr="009416B6">
        <w:rPr>
          <w:sz w:val="22"/>
          <w:szCs w:val="22"/>
        </w:rPr>
        <w:t>:</w:t>
      </w:r>
    </w:p>
    <w:p w:rsidR="00C351A9" w:rsidRPr="009416B6" w:rsidRDefault="00C351A9" w:rsidP="008B6D92">
      <w:pPr>
        <w:numPr>
          <w:ilvl w:val="0"/>
          <w:numId w:val="47"/>
        </w:numPr>
        <w:jc w:val="both"/>
        <w:rPr>
          <w:sz w:val="22"/>
          <w:szCs w:val="22"/>
        </w:rPr>
      </w:pPr>
      <w:r w:rsidRPr="009416B6">
        <w:rPr>
          <w:sz w:val="22"/>
          <w:szCs w:val="22"/>
        </w:rPr>
        <w:t>поручения инициатора операции (Форма П</w:t>
      </w:r>
      <w:r w:rsidR="00930F13" w:rsidRPr="009416B6">
        <w:rPr>
          <w:sz w:val="22"/>
          <w:szCs w:val="22"/>
        </w:rPr>
        <w:t>0</w:t>
      </w:r>
      <w:r w:rsidRPr="009416B6">
        <w:rPr>
          <w:sz w:val="22"/>
          <w:szCs w:val="22"/>
        </w:rPr>
        <w:t xml:space="preserve">02); </w:t>
      </w:r>
    </w:p>
    <w:p w:rsidR="00C351A9" w:rsidRPr="009416B6" w:rsidRDefault="00C351A9" w:rsidP="008B6D92">
      <w:pPr>
        <w:numPr>
          <w:ilvl w:val="0"/>
          <w:numId w:val="47"/>
        </w:numPr>
        <w:jc w:val="both"/>
        <w:rPr>
          <w:sz w:val="22"/>
          <w:szCs w:val="22"/>
        </w:rPr>
      </w:pPr>
      <w:r w:rsidRPr="009416B6">
        <w:rPr>
          <w:sz w:val="22"/>
          <w:szCs w:val="22"/>
        </w:rPr>
        <w:t xml:space="preserve">уведомления </w:t>
      </w:r>
      <w:r w:rsidR="007B68D3">
        <w:rPr>
          <w:sz w:val="22"/>
          <w:szCs w:val="22"/>
        </w:rPr>
        <w:t>Реестродержателя</w:t>
      </w:r>
      <w:r w:rsidRPr="009416B6">
        <w:rPr>
          <w:sz w:val="22"/>
          <w:szCs w:val="22"/>
        </w:rPr>
        <w:t xml:space="preserve"> о проведенной операции зачисления ценных бумаг на лицевой счет </w:t>
      </w:r>
      <w:r w:rsidR="004455A3" w:rsidRPr="009416B6">
        <w:rPr>
          <w:sz w:val="22"/>
          <w:szCs w:val="22"/>
        </w:rPr>
        <w:t xml:space="preserve">номинального держателя </w:t>
      </w:r>
      <w:r w:rsidRPr="009416B6">
        <w:rPr>
          <w:sz w:val="22"/>
          <w:szCs w:val="22"/>
        </w:rPr>
        <w:t>Депозитария</w:t>
      </w:r>
      <w:r w:rsidR="00364934" w:rsidRPr="009416B6">
        <w:rPr>
          <w:sz w:val="22"/>
          <w:szCs w:val="22"/>
        </w:rPr>
        <w:t xml:space="preserve"> в реестре</w:t>
      </w:r>
      <w:r w:rsidR="004455A3" w:rsidRPr="009416B6">
        <w:rPr>
          <w:sz w:val="22"/>
          <w:szCs w:val="22"/>
        </w:rPr>
        <w:t xml:space="preserve"> владельцев ценных бумаг</w:t>
      </w:r>
      <w:r w:rsidR="00364934" w:rsidRPr="009416B6">
        <w:rPr>
          <w:sz w:val="22"/>
          <w:szCs w:val="22"/>
        </w:rPr>
        <w:t xml:space="preserve"> </w:t>
      </w:r>
      <w:r w:rsidRPr="009416B6">
        <w:rPr>
          <w:sz w:val="22"/>
          <w:szCs w:val="22"/>
        </w:rPr>
        <w:t xml:space="preserve">либо отчета </w:t>
      </w:r>
      <w:r w:rsidR="00364934" w:rsidRPr="009416B6">
        <w:rPr>
          <w:sz w:val="22"/>
          <w:szCs w:val="22"/>
        </w:rPr>
        <w:t xml:space="preserve">депозитария места хранения </w:t>
      </w:r>
      <w:r w:rsidRPr="009416B6">
        <w:rPr>
          <w:sz w:val="22"/>
          <w:szCs w:val="22"/>
        </w:rPr>
        <w:t>о совершенной операции по счету</w:t>
      </w:r>
      <w:r w:rsidR="00063F6E" w:rsidRPr="009416B6">
        <w:rPr>
          <w:sz w:val="22"/>
          <w:szCs w:val="22"/>
        </w:rPr>
        <w:t xml:space="preserve"> </w:t>
      </w:r>
      <w:r w:rsidRPr="009416B6">
        <w:rPr>
          <w:sz w:val="22"/>
          <w:szCs w:val="22"/>
        </w:rPr>
        <w:t xml:space="preserve">Депозитария в депозитарии места хранения. </w:t>
      </w:r>
    </w:p>
    <w:p w:rsidR="00083A48" w:rsidRPr="009416B6" w:rsidRDefault="00083A48" w:rsidP="00D649CD">
      <w:pPr>
        <w:tabs>
          <w:tab w:val="left" w:pos="720"/>
        </w:tabs>
        <w:jc w:val="both"/>
        <w:rPr>
          <w:sz w:val="22"/>
          <w:szCs w:val="22"/>
        </w:rPr>
      </w:pPr>
    </w:p>
    <w:p w:rsidR="006C7437" w:rsidRPr="009416B6" w:rsidRDefault="00F6426B" w:rsidP="00954336">
      <w:pPr>
        <w:pStyle w:val="af5"/>
        <w:numPr>
          <w:ilvl w:val="3"/>
          <w:numId w:val="76"/>
        </w:numPr>
        <w:tabs>
          <w:tab w:val="left" w:pos="993"/>
        </w:tabs>
        <w:overflowPunct/>
        <w:ind w:left="0" w:firstLine="0"/>
        <w:jc w:val="both"/>
        <w:textAlignment w:val="auto"/>
        <w:rPr>
          <w:sz w:val="22"/>
          <w:szCs w:val="22"/>
        </w:rPr>
      </w:pPr>
      <w:r>
        <w:rPr>
          <w:sz w:val="22"/>
          <w:szCs w:val="22"/>
        </w:rPr>
        <w:t>Зачисление</w:t>
      </w:r>
      <w:r w:rsidR="006C7437" w:rsidRPr="009416B6">
        <w:rPr>
          <w:sz w:val="22"/>
          <w:szCs w:val="22"/>
        </w:rPr>
        <w:t xml:space="preserve"> ценных бумаг по итогам торговой сессии </w:t>
      </w:r>
      <w:r w:rsidR="003656CE" w:rsidRPr="009416B6">
        <w:rPr>
          <w:sz w:val="22"/>
          <w:szCs w:val="22"/>
        </w:rPr>
        <w:t xml:space="preserve">на фондовой бирже </w:t>
      </w:r>
      <w:r w:rsidR="006C7437" w:rsidRPr="009416B6">
        <w:rPr>
          <w:sz w:val="22"/>
          <w:szCs w:val="22"/>
        </w:rPr>
        <w:t>осуществляется на основании</w:t>
      </w:r>
      <w:r w:rsidR="004D10B1" w:rsidRPr="00954336">
        <w:rPr>
          <w:sz w:val="22"/>
          <w:szCs w:val="22"/>
        </w:rPr>
        <w:t xml:space="preserve"> (входящие документы)</w:t>
      </w:r>
      <w:r w:rsidR="006C7437" w:rsidRPr="00954336">
        <w:rPr>
          <w:sz w:val="22"/>
          <w:szCs w:val="22"/>
        </w:rPr>
        <w:t>:</w:t>
      </w:r>
    </w:p>
    <w:p w:rsidR="006C7437" w:rsidRPr="009416B6" w:rsidRDefault="006C7437" w:rsidP="00626F08">
      <w:pPr>
        <w:numPr>
          <w:ilvl w:val="0"/>
          <w:numId w:val="47"/>
        </w:numPr>
        <w:jc w:val="both"/>
        <w:rPr>
          <w:sz w:val="22"/>
          <w:szCs w:val="22"/>
        </w:rPr>
      </w:pPr>
      <w:r w:rsidRPr="009416B6">
        <w:rPr>
          <w:sz w:val="22"/>
          <w:szCs w:val="22"/>
        </w:rPr>
        <w:t xml:space="preserve">поручения инициатора операции (Форма </w:t>
      </w:r>
      <w:r w:rsidR="00D252EB" w:rsidRPr="009416B6">
        <w:rPr>
          <w:sz w:val="22"/>
          <w:szCs w:val="22"/>
        </w:rPr>
        <w:t>П005</w:t>
      </w:r>
      <w:r w:rsidRPr="009416B6">
        <w:rPr>
          <w:sz w:val="22"/>
          <w:szCs w:val="22"/>
        </w:rPr>
        <w:t xml:space="preserve">); </w:t>
      </w:r>
    </w:p>
    <w:p w:rsidR="00743A62" w:rsidRPr="009416B6" w:rsidRDefault="004C7846" w:rsidP="00626F08">
      <w:pPr>
        <w:numPr>
          <w:ilvl w:val="0"/>
          <w:numId w:val="47"/>
        </w:numPr>
        <w:jc w:val="both"/>
        <w:rPr>
          <w:sz w:val="22"/>
          <w:szCs w:val="22"/>
        </w:rPr>
      </w:pPr>
      <w:r w:rsidRPr="009416B6">
        <w:rPr>
          <w:sz w:val="22"/>
          <w:szCs w:val="22"/>
        </w:rPr>
        <w:lastRenderedPageBreak/>
        <w:t>отчета клиринговой организации по итогам клиринга;</w:t>
      </w:r>
    </w:p>
    <w:p w:rsidR="006C7437" w:rsidRPr="009416B6" w:rsidRDefault="006C7437" w:rsidP="00626F08">
      <w:pPr>
        <w:numPr>
          <w:ilvl w:val="0"/>
          <w:numId w:val="47"/>
        </w:numPr>
        <w:jc w:val="both"/>
        <w:rPr>
          <w:sz w:val="22"/>
          <w:szCs w:val="22"/>
        </w:rPr>
      </w:pPr>
      <w:r w:rsidRPr="009416B6">
        <w:rPr>
          <w:sz w:val="22"/>
          <w:szCs w:val="22"/>
        </w:rPr>
        <w:t>отчета депозитария</w:t>
      </w:r>
      <w:r w:rsidR="003656CE" w:rsidRPr="009416B6">
        <w:rPr>
          <w:sz w:val="22"/>
          <w:szCs w:val="22"/>
        </w:rPr>
        <w:t xml:space="preserve"> места хранения </w:t>
      </w:r>
      <w:proofErr w:type="gramStart"/>
      <w:r w:rsidR="00BF0EA3" w:rsidRPr="009416B6">
        <w:rPr>
          <w:sz w:val="22"/>
          <w:szCs w:val="22"/>
        </w:rPr>
        <w:t>о проведенных операциях по счету</w:t>
      </w:r>
      <w:r w:rsidR="00063F6E" w:rsidRPr="009416B6">
        <w:rPr>
          <w:sz w:val="22"/>
          <w:szCs w:val="22"/>
        </w:rPr>
        <w:t xml:space="preserve"> депо номинального держателя</w:t>
      </w:r>
      <w:r w:rsidR="00BF0EA3" w:rsidRPr="009416B6">
        <w:rPr>
          <w:sz w:val="22"/>
          <w:szCs w:val="22"/>
        </w:rPr>
        <w:t xml:space="preserve"> </w:t>
      </w:r>
      <w:r w:rsidR="00D93D00" w:rsidRPr="009416B6">
        <w:rPr>
          <w:sz w:val="22"/>
          <w:szCs w:val="22"/>
        </w:rPr>
        <w:t>Депозитария</w:t>
      </w:r>
      <w:r w:rsidR="002B2A2F" w:rsidRPr="009416B6">
        <w:rPr>
          <w:sz w:val="22"/>
          <w:szCs w:val="22"/>
        </w:rPr>
        <w:t xml:space="preserve"> </w:t>
      </w:r>
      <w:r w:rsidR="00364934" w:rsidRPr="009416B6">
        <w:rPr>
          <w:sz w:val="22"/>
          <w:szCs w:val="22"/>
        </w:rPr>
        <w:t>в депозитарии места хранения</w:t>
      </w:r>
      <w:r w:rsidR="00D93D00" w:rsidRPr="009416B6">
        <w:rPr>
          <w:sz w:val="22"/>
          <w:szCs w:val="22"/>
        </w:rPr>
        <w:t xml:space="preserve"> </w:t>
      </w:r>
      <w:r w:rsidRPr="009416B6">
        <w:rPr>
          <w:sz w:val="22"/>
          <w:szCs w:val="22"/>
        </w:rPr>
        <w:t>по итогам торговой сессии на фондовой бирже</w:t>
      </w:r>
      <w:proofErr w:type="gramEnd"/>
      <w:r w:rsidRPr="009416B6">
        <w:rPr>
          <w:sz w:val="22"/>
          <w:szCs w:val="22"/>
        </w:rPr>
        <w:t xml:space="preserve">. </w:t>
      </w:r>
    </w:p>
    <w:p w:rsidR="00C351A9" w:rsidRPr="009416B6" w:rsidRDefault="00C351A9" w:rsidP="00D649CD">
      <w:pPr>
        <w:numPr>
          <w:ilvl w:val="12"/>
          <w:numId w:val="0"/>
        </w:numPr>
        <w:jc w:val="both"/>
        <w:rPr>
          <w:i/>
          <w:sz w:val="22"/>
          <w:szCs w:val="22"/>
        </w:rPr>
      </w:pPr>
    </w:p>
    <w:p w:rsidR="00653201" w:rsidRPr="009416B6" w:rsidRDefault="00653201" w:rsidP="00954336">
      <w:pPr>
        <w:pStyle w:val="af5"/>
        <w:numPr>
          <w:ilvl w:val="3"/>
          <w:numId w:val="76"/>
        </w:numPr>
        <w:tabs>
          <w:tab w:val="left" w:pos="993"/>
        </w:tabs>
        <w:overflowPunct/>
        <w:ind w:left="0" w:firstLine="0"/>
        <w:jc w:val="both"/>
        <w:textAlignment w:val="auto"/>
        <w:rPr>
          <w:sz w:val="22"/>
          <w:szCs w:val="22"/>
        </w:rPr>
      </w:pPr>
      <w:r w:rsidRPr="009416B6">
        <w:rPr>
          <w:sz w:val="22"/>
          <w:szCs w:val="22"/>
        </w:rPr>
        <w:t>При отсутствии основания для зачисления ценных бумаг на счет депо депозитарий зачисляет их на счет неустановленных лиц.</w:t>
      </w:r>
    </w:p>
    <w:p w:rsidR="00653201" w:rsidRPr="009416B6" w:rsidRDefault="00653201" w:rsidP="00D24482">
      <w:pPr>
        <w:widowControl w:val="0"/>
        <w:jc w:val="both"/>
        <w:rPr>
          <w:sz w:val="22"/>
          <w:szCs w:val="22"/>
        </w:rPr>
      </w:pPr>
    </w:p>
    <w:p w:rsidR="00D24482" w:rsidRPr="009416B6" w:rsidRDefault="00D24482" w:rsidP="00903C4F">
      <w:pPr>
        <w:pStyle w:val="af5"/>
        <w:numPr>
          <w:ilvl w:val="3"/>
          <w:numId w:val="76"/>
        </w:numPr>
        <w:tabs>
          <w:tab w:val="left" w:pos="993"/>
        </w:tabs>
        <w:overflowPunct/>
        <w:ind w:left="0" w:firstLine="0"/>
        <w:jc w:val="both"/>
        <w:textAlignment w:val="auto"/>
        <w:rPr>
          <w:sz w:val="22"/>
          <w:szCs w:val="22"/>
        </w:rPr>
      </w:pPr>
      <w:r w:rsidRPr="009416B6">
        <w:rPr>
          <w:sz w:val="22"/>
          <w:szCs w:val="22"/>
        </w:rPr>
        <w:t>Ценные бумаги, выпущенные (выданные) эмитентом (лицом, обязанным по ценным бумагам) и приобретаемые им при их обращении, могут быть зачислены Депозитарием только на казначейский счет депо этого эмитента (лица, обязанного по ценным бумагам).</w:t>
      </w:r>
    </w:p>
    <w:p w:rsidR="00D24482" w:rsidRPr="009416B6" w:rsidRDefault="00D24482" w:rsidP="00D24482">
      <w:pPr>
        <w:widowControl w:val="0"/>
        <w:jc w:val="both"/>
        <w:rPr>
          <w:sz w:val="22"/>
          <w:szCs w:val="22"/>
        </w:rPr>
      </w:pPr>
    </w:p>
    <w:p w:rsidR="00D24482" w:rsidRPr="009416B6" w:rsidRDefault="00D24482" w:rsidP="00D649CD">
      <w:pPr>
        <w:numPr>
          <w:ilvl w:val="12"/>
          <w:numId w:val="0"/>
        </w:numPr>
        <w:jc w:val="both"/>
        <w:rPr>
          <w:i/>
          <w:sz w:val="22"/>
          <w:szCs w:val="22"/>
        </w:rPr>
      </w:pPr>
    </w:p>
    <w:p w:rsidR="00C351A9" w:rsidRPr="007B68D3" w:rsidRDefault="00BC4EAA"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О</w:t>
      </w:r>
      <w:r w:rsidR="00C351A9" w:rsidRPr="009416B6">
        <w:rPr>
          <w:sz w:val="22"/>
          <w:szCs w:val="22"/>
        </w:rPr>
        <w:t>тчет о совершенной операции</w:t>
      </w:r>
      <w:r w:rsidRPr="009416B6">
        <w:rPr>
          <w:sz w:val="22"/>
          <w:szCs w:val="22"/>
        </w:rPr>
        <w:t xml:space="preserve"> по </w:t>
      </w:r>
      <w:r w:rsidR="00F6426B">
        <w:rPr>
          <w:sz w:val="22"/>
          <w:szCs w:val="22"/>
        </w:rPr>
        <w:t>зачислению</w:t>
      </w:r>
      <w:r w:rsidRPr="009416B6">
        <w:rPr>
          <w:sz w:val="22"/>
          <w:szCs w:val="22"/>
        </w:rPr>
        <w:t xml:space="preserve"> ценных бумаг передается инициатору операции</w:t>
      </w:r>
      <w:r w:rsidR="008B6C4D" w:rsidRPr="009416B6">
        <w:rPr>
          <w:sz w:val="22"/>
          <w:szCs w:val="22"/>
        </w:rPr>
        <w:t>.</w:t>
      </w:r>
    </w:p>
    <w:p w:rsidR="004D10B1" w:rsidRPr="009416B6" w:rsidRDefault="004D10B1" w:rsidP="007B68D3">
      <w:pPr>
        <w:pStyle w:val="af5"/>
        <w:tabs>
          <w:tab w:val="left" w:pos="993"/>
        </w:tabs>
        <w:overflowPunct/>
        <w:ind w:left="0"/>
        <w:jc w:val="both"/>
        <w:textAlignment w:val="auto"/>
        <w:rPr>
          <w:sz w:val="22"/>
          <w:szCs w:val="22"/>
        </w:rPr>
      </w:pPr>
    </w:p>
    <w:p w:rsidR="004D10B1" w:rsidRPr="009416B6" w:rsidRDefault="004D10B1"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График исполнения:</w:t>
      </w:r>
    </w:p>
    <w:p w:rsidR="004D10B1" w:rsidRPr="009416B6" w:rsidRDefault="004D10B1" w:rsidP="004D10B1">
      <w:pPr>
        <w:numPr>
          <w:ilvl w:val="12"/>
          <w:numId w:val="0"/>
        </w:numPr>
        <w:jc w:val="both"/>
        <w:rPr>
          <w:sz w:val="22"/>
          <w:szCs w:val="22"/>
        </w:rPr>
      </w:pPr>
      <w:r w:rsidRPr="009416B6">
        <w:rPr>
          <w:i/>
          <w:sz w:val="22"/>
          <w:szCs w:val="22"/>
        </w:rPr>
        <w:t>Прием входящих документов:</w:t>
      </w:r>
      <w:r w:rsidRPr="009416B6">
        <w:rPr>
          <w:sz w:val="22"/>
          <w:szCs w:val="22"/>
        </w:rPr>
        <w:t xml:space="preserve"> рабочий день «Т»</w:t>
      </w:r>
      <w:r w:rsidR="00787EA1" w:rsidRPr="009416B6">
        <w:rPr>
          <w:sz w:val="22"/>
          <w:szCs w:val="22"/>
        </w:rPr>
        <w:t xml:space="preserve"> - день передачи в Депозитарий поручения инициатора операции на зачисление ценных бумаг или день получения уведомления от </w:t>
      </w:r>
      <w:r w:rsidR="003052A0">
        <w:rPr>
          <w:sz w:val="22"/>
          <w:szCs w:val="22"/>
        </w:rPr>
        <w:t>Реестродержателя</w:t>
      </w:r>
      <w:r w:rsidR="00787EA1" w:rsidRPr="009416B6">
        <w:rPr>
          <w:sz w:val="22"/>
          <w:szCs w:val="22"/>
        </w:rPr>
        <w:t xml:space="preserve"> о зачислении ценных бумаг на счет номинального держателя Депозитария в реестре владельцев ценных бумаг (более поздний из двух дней)</w:t>
      </w:r>
      <w:r w:rsidRPr="009416B6">
        <w:rPr>
          <w:sz w:val="22"/>
          <w:szCs w:val="22"/>
        </w:rPr>
        <w:t>.</w:t>
      </w:r>
    </w:p>
    <w:p w:rsidR="00787EA1" w:rsidRPr="009416B6" w:rsidRDefault="004D10B1" w:rsidP="004D10B1">
      <w:pPr>
        <w:numPr>
          <w:ilvl w:val="12"/>
          <w:numId w:val="0"/>
        </w:numPr>
        <w:shd w:val="clear" w:color="auto" w:fill="FFFFFF" w:themeFill="background1"/>
        <w:jc w:val="both"/>
        <w:rPr>
          <w:sz w:val="22"/>
          <w:szCs w:val="22"/>
        </w:rPr>
      </w:pPr>
      <w:r w:rsidRPr="009416B6">
        <w:rPr>
          <w:i/>
          <w:sz w:val="22"/>
          <w:szCs w:val="22"/>
        </w:rPr>
        <w:t>Исполнение операции:</w:t>
      </w:r>
      <w:r w:rsidRPr="009416B6">
        <w:rPr>
          <w:sz w:val="22"/>
          <w:szCs w:val="22"/>
        </w:rPr>
        <w:t xml:space="preserve"> не позднее рабочего дня «Т</w:t>
      </w:r>
      <w:r w:rsidR="00787EA1" w:rsidRPr="009416B6">
        <w:rPr>
          <w:sz w:val="22"/>
          <w:szCs w:val="22"/>
        </w:rPr>
        <w:t>+1</w:t>
      </w:r>
      <w:r w:rsidRPr="009416B6">
        <w:rPr>
          <w:sz w:val="22"/>
          <w:szCs w:val="22"/>
        </w:rPr>
        <w:t xml:space="preserve">» </w:t>
      </w:r>
    </w:p>
    <w:p w:rsidR="004D10B1" w:rsidRPr="009416B6" w:rsidRDefault="004D10B1" w:rsidP="004D10B1">
      <w:pPr>
        <w:numPr>
          <w:ilvl w:val="12"/>
          <w:numId w:val="0"/>
        </w:numPr>
        <w:shd w:val="clear" w:color="auto" w:fill="FFFFFF" w:themeFill="background1"/>
        <w:jc w:val="both"/>
        <w:rPr>
          <w:sz w:val="22"/>
          <w:szCs w:val="22"/>
        </w:rPr>
      </w:pPr>
      <w:r w:rsidRPr="009416B6">
        <w:rPr>
          <w:i/>
          <w:sz w:val="22"/>
          <w:szCs w:val="22"/>
        </w:rPr>
        <w:t xml:space="preserve">Исходящие </w:t>
      </w:r>
      <w:r w:rsidR="002259A0" w:rsidRPr="009416B6">
        <w:rPr>
          <w:i/>
          <w:sz w:val="22"/>
          <w:szCs w:val="22"/>
        </w:rPr>
        <w:t>документы:</w:t>
      </w:r>
      <w:r w:rsidR="002259A0" w:rsidRPr="009416B6">
        <w:rPr>
          <w:sz w:val="22"/>
          <w:szCs w:val="22"/>
        </w:rPr>
        <w:t xml:space="preserve"> Отчет</w:t>
      </w:r>
      <w:r w:rsidRPr="009416B6">
        <w:rPr>
          <w:sz w:val="22"/>
          <w:szCs w:val="22"/>
        </w:rPr>
        <w:t xml:space="preserve"> (Форма О00</w:t>
      </w:r>
      <w:r w:rsidR="00787EA1" w:rsidRPr="009416B6">
        <w:rPr>
          <w:sz w:val="22"/>
          <w:szCs w:val="22"/>
        </w:rPr>
        <w:t>6</w:t>
      </w:r>
      <w:r w:rsidRPr="009416B6">
        <w:rPr>
          <w:sz w:val="22"/>
          <w:szCs w:val="22"/>
        </w:rPr>
        <w:t>).</w:t>
      </w:r>
    </w:p>
    <w:p w:rsidR="004D10B1" w:rsidRPr="009416B6" w:rsidRDefault="004D10B1" w:rsidP="004D10B1">
      <w:pPr>
        <w:numPr>
          <w:ilvl w:val="12"/>
          <w:numId w:val="0"/>
        </w:numPr>
        <w:jc w:val="both"/>
        <w:rPr>
          <w:sz w:val="22"/>
          <w:szCs w:val="22"/>
        </w:rPr>
      </w:pPr>
      <w:r w:rsidRPr="009416B6">
        <w:rPr>
          <w:i/>
          <w:sz w:val="22"/>
          <w:szCs w:val="22"/>
        </w:rPr>
        <w:t>Выдача исходящих документов:</w:t>
      </w:r>
      <w:r w:rsidRPr="009416B6">
        <w:rPr>
          <w:sz w:val="22"/>
          <w:szCs w:val="22"/>
        </w:rPr>
        <w:t xml:space="preserve"> не позднее рабочего дня «Т+2».</w:t>
      </w:r>
    </w:p>
    <w:p w:rsidR="0020409A" w:rsidRPr="00C75BD3" w:rsidRDefault="0020409A" w:rsidP="004D10B1">
      <w:pPr>
        <w:numPr>
          <w:ilvl w:val="12"/>
          <w:numId w:val="0"/>
        </w:numPr>
        <w:jc w:val="both"/>
        <w:rPr>
          <w:sz w:val="22"/>
          <w:szCs w:val="22"/>
          <w:highlight w:val="yellow"/>
        </w:rPr>
      </w:pPr>
    </w:p>
    <w:p w:rsidR="0020409A" w:rsidRDefault="0020409A" w:rsidP="007B68D3">
      <w:pPr>
        <w:pStyle w:val="af5"/>
        <w:numPr>
          <w:ilvl w:val="3"/>
          <w:numId w:val="76"/>
        </w:numPr>
        <w:tabs>
          <w:tab w:val="left" w:pos="993"/>
        </w:tabs>
        <w:overflowPunct/>
        <w:ind w:left="0" w:firstLine="0"/>
        <w:jc w:val="both"/>
        <w:textAlignment w:val="auto"/>
        <w:rPr>
          <w:sz w:val="22"/>
          <w:szCs w:val="22"/>
        </w:rPr>
      </w:pPr>
      <w:proofErr w:type="gramStart"/>
      <w:r w:rsidRPr="009416B6">
        <w:rPr>
          <w:sz w:val="22"/>
          <w:szCs w:val="22"/>
        </w:rPr>
        <w:t>В случае размещения эмиссионных ценных бумаг путем их распределения среди акционеров, размещения эмиссионных ценных бумаг путем конвертации в них других ценных бумаг, аннулирования индивидуального номера (кода) дополнительного выпуска эмиссионных ценных бумаг и объединения эмиссионных ценных бумаг дополнительного выпуска с эмиссионными ценными бумагами выпуска, по отношению к которому они являются дополнительными, объединения дополнительных выпусков эмиссионных ценных бумаг и в иных случаях</w:t>
      </w:r>
      <w:proofErr w:type="gramEnd"/>
      <w:r w:rsidRPr="009416B6">
        <w:rPr>
          <w:sz w:val="22"/>
          <w:szCs w:val="22"/>
        </w:rPr>
        <w:t>, предусмотренных федеральными законами или депозитарным договором, основанием для зачисления ценных бумаг на сч</w:t>
      </w:r>
      <w:r w:rsidR="009416B6" w:rsidRPr="009416B6">
        <w:rPr>
          <w:sz w:val="22"/>
          <w:szCs w:val="22"/>
        </w:rPr>
        <w:t>ет депо является представление Д</w:t>
      </w:r>
      <w:r w:rsidRPr="009416B6">
        <w:rPr>
          <w:sz w:val="22"/>
          <w:szCs w:val="22"/>
        </w:rPr>
        <w:t xml:space="preserve">епозитарию соответствующих документов лицом, открывшим ему </w:t>
      </w:r>
      <w:r w:rsidR="009416B6" w:rsidRPr="009416B6">
        <w:rPr>
          <w:sz w:val="22"/>
          <w:szCs w:val="22"/>
        </w:rPr>
        <w:t>счет депозитария, или принятие Д</w:t>
      </w:r>
      <w:r w:rsidRPr="009416B6">
        <w:rPr>
          <w:sz w:val="22"/>
          <w:szCs w:val="22"/>
        </w:rPr>
        <w:t>епозитарием иных документов, предусмотренных федеральными законами или депозитарным договором.</w:t>
      </w:r>
    </w:p>
    <w:p w:rsidR="009416B6" w:rsidRPr="009416B6" w:rsidRDefault="009416B6" w:rsidP="007B68D3">
      <w:pPr>
        <w:pStyle w:val="af5"/>
        <w:tabs>
          <w:tab w:val="left" w:pos="993"/>
        </w:tabs>
        <w:overflowPunct/>
        <w:ind w:left="0"/>
        <w:jc w:val="both"/>
        <w:textAlignment w:val="auto"/>
        <w:rPr>
          <w:sz w:val="22"/>
          <w:szCs w:val="22"/>
        </w:rPr>
      </w:pPr>
    </w:p>
    <w:p w:rsidR="0020409A" w:rsidRPr="009416B6" w:rsidRDefault="0020409A" w:rsidP="007B68D3">
      <w:pPr>
        <w:pStyle w:val="af5"/>
        <w:numPr>
          <w:ilvl w:val="3"/>
          <w:numId w:val="76"/>
        </w:numPr>
        <w:tabs>
          <w:tab w:val="left" w:pos="993"/>
        </w:tabs>
        <w:overflowPunct/>
        <w:ind w:left="0" w:firstLine="0"/>
        <w:jc w:val="both"/>
        <w:textAlignment w:val="auto"/>
        <w:rPr>
          <w:sz w:val="22"/>
          <w:szCs w:val="22"/>
        </w:rPr>
      </w:pPr>
      <w:proofErr w:type="gramStart"/>
      <w:r w:rsidRPr="009416B6">
        <w:rPr>
          <w:sz w:val="22"/>
          <w:szCs w:val="22"/>
        </w:rPr>
        <w:t xml:space="preserve">В случаях, предусмотренных абзацами вторым и третьим пункта </w:t>
      </w:r>
      <w:r w:rsidR="009416B6" w:rsidRPr="009416B6">
        <w:rPr>
          <w:sz w:val="22"/>
          <w:szCs w:val="22"/>
        </w:rPr>
        <w:t>9.2.2.7.</w:t>
      </w:r>
      <w:r w:rsidRPr="009416B6">
        <w:rPr>
          <w:sz w:val="22"/>
          <w:szCs w:val="22"/>
        </w:rPr>
        <w:t xml:space="preserve"> </w:t>
      </w:r>
      <w:r w:rsidR="00FB3DE6" w:rsidRPr="009416B6">
        <w:rPr>
          <w:sz w:val="22"/>
          <w:szCs w:val="22"/>
        </w:rPr>
        <w:t>настоящ</w:t>
      </w:r>
      <w:r w:rsidR="00FB3DE6">
        <w:rPr>
          <w:sz w:val="22"/>
          <w:szCs w:val="22"/>
        </w:rPr>
        <w:t>их</w:t>
      </w:r>
      <w:r w:rsidR="00FB3DE6" w:rsidRPr="009416B6">
        <w:rPr>
          <w:sz w:val="22"/>
          <w:szCs w:val="22"/>
        </w:rPr>
        <w:t xml:space="preserve"> </w:t>
      </w:r>
      <w:r w:rsidR="00FB3DE6">
        <w:rPr>
          <w:sz w:val="22"/>
          <w:szCs w:val="22"/>
        </w:rPr>
        <w:t>Условий</w:t>
      </w:r>
      <w:r w:rsidRPr="009416B6">
        <w:rPr>
          <w:sz w:val="22"/>
          <w:szCs w:val="22"/>
        </w:rPr>
        <w:t xml:space="preserve">, основанием для зачисления ценных бумаг на счет депо является принятие депозитарием поручения на списание ценных бумаг с другого счета депо, открытого этим депозитарием, если такое </w:t>
      </w:r>
      <w:r w:rsidR="005B129E">
        <w:rPr>
          <w:sz w:val="22"/>
          <w:szCs w:val="22"/>
        </w:rPr>
        <w:t>Поручение</w:t>
      </w:r>
      <w:r w:rsidRPr="009416B6">
        <w:rPr>
          <w:sz w:val="22"/>
          <w:szCs w:val="22"/>
        </w:rPr>
        <w:t xml:space="preserve"> содержит указание на то, что списание осуществляется в связи с возвратом ценных бумаг на лицевой счет или счет депо, с которого были списаны</w:t>
      </w:r>
      <w:proofErr w:type="gramEnd"/>
      <w:r w:rsidRPr="009416B6">
        <w:rPr>
          <w:sz w:val="22"/>
          <w:szCs w:val="22"/>
        </w:rPr>
        <w:t xml:space="preserve"> </w:t>
      </w:r>
      <w:proofErr w:type="gramStart"/>
      <w:r w:rsidRPr="009416B6">
        <w:rPr>
          <w:sz w:val="22"/>
          <w:szCs w:val="22"/>
        </w:rPr>
        <w:t>такие ценные бумаги или ценные бумаги, которые были в них конвертированы, либо представление держателем реестра владельцев ценных бумаг или депозитарием, открывшим депозитарию лицевой счет номинального держателя или счет депо номинального держателя, отчета об операции по зачислению ценных бумаг на указанный счет в связи с их возвратом на лицевой счет или счет депо, с которого были списаны такие ценные бумаги или</w:t>
      </w:r>
      <w:proofErr w:type="gramEnd"/>
      <w:r w:rsidRPr="009416B6">
        <w:rPr>
          <w:sz w:val="22"/>
          <w:szCs w:val="22"/>
        </w:rPr>
        <w:t xml:space="preserve"> ценные бумаги, которые были в них конвертированы.</w:t>
      </w:r>
    </w:p>
    <w:p w:rsidR="009416B6" w:rsidRPr="009416B6" w:rsidRDefault="009416B6" w:rsidP="007B68D3">
      <w:pPr>
        <w:pStyle w:val="af5"/>
        <w:tabs>
          <w:tab w:val="left" w:pos="993"/>
        </w:tabs>
        <w:overflowPunct/>
        <w:ind w:left="0"/>
        <w:jc w:val="both"/>
        <w:textAlignment w:val="auto"/>
        <w:rPr>
          <w:sz w:val="22"/>
          <w:szCs w:val="22"/>
        </w:rPr>
      </w:pPr>
    </w:p>
    <w:p w:rsidR="0020409A" w:rsidRPr="009416B6" w:rsidRDefault="0020409A"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 xml:space="preserve">Основанием для зачисления ценных бумаг на счет ценных бумаг депонентов является принятие </w:t>
      </w:r>
      <w:r w:rsidR="009416B6">
        <w:rPr>
          <w:sz w:val="22"/>
          <w:szCs w:val="22"/>
        </w:rPr>
        <w:t>Д</w:t>
      </w:r>
      <w:r w:rsidRPr="009416B6">
        <w:rPr>
          <w:sz w:val="22"/>
          <w:szCs w:val="22"/>
        </w:rPr>
        <w:t xml:space="preserve">епозитарием документа, подтверждающего зачисление </w:t>
      </w:r>
      <w:r w:rsidR="009416B6">
        <w:rPr>
          <w:sz w:val="22"/>
          <w:szCs w:val="22"/>
        </w:rPr>
        <w:t>ценных бумаг на счет Д</w:t>
      </w:r>
      <w:r w:rsidRPr="009416B6">
        <w:rPr>
          <w:sz w:val="22"/>
          <w:szCs w:val="22"/>
        </w:rPr>
        <w:t>епозитария, в отношении которого откр</w:t>
      </w:r>
      <w:r w:rsidR="009416B6">
        <w:rPr>
          <w:sz w:val="22"/>
          <w:szCs w:val="22"/>
        </w:rPr>
        <w:t>ыт указанный счет ценных бумаг д</w:t>
      </w:r>
      <w:r w:rsidRPr="009416B6">
        <w:rPr>
          <w:sz w:val="22"/>
          <w:szCs w:val="22"/>
        </w:rPr>
        <w:t>епонентов.</w:t>
      </w:r>
    </w:p>
    <w:p w:rsidR="009416B6" w:rsidRPr="009416B6" w:rsidRDefault="009416B6" w:rsidP="007B68D3">
      <w:pPr>
        <w:pStyle w:val="af5"/>
        <w:tabs>
          <w:tab w:val="left" w:pos="993"/>
        </w:tabs>
        <w:overflowPunct/>
        <w:ind w:left="0"/>
        <w:jc w:val="both"/>
        <w:textAlignment w:val="auto"/>
        <w:rPr>
          <w:sz w:val="22"/>
          <w:szCs w:val="22"/>
        </w:rPr>
      </w:pPr>
    </w:p>
    <w:p w:rsidR="0020409A" w:rsidRPr="009416B6" w:rsidRDefault="0020409A"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 xml:space="preserve">Депозитарий принимает подаваемые депонентами, а также эмитентами и брокерами, на </w:t>
      </w:r>
      <w:r w:rsidR="009416B6" w:rsidRPr="009416B6">
        <w:rPr>
          <w:sz w:val="22"/>
          <w:szCs w:val="22"/>
        </w:rPr>
        <w:t>основании договоров с которыми Д</w:t>
      </w:r>
      <w:r w:rsidRPr="009416B6">
        <w:rPr>
          <w:sz w:val="22"/>
          <w:szCs w:val="22"/>
        </w:rPr>
        <w:t xml:space="preserve">епозитарием открыты эмиссионные счета и счета </w:t>
      </w:r>
      <w:r w:rsidRPr="009416B6">
        <w:rPr>
          <w:sz w:val="22"/>
          <w:szCs w:val="22"/>
        </w:rPr>
        <w:lastRenderedPageBreak/>
        <w:t xml:space="preserve">брокера, поручения и (или) иные документы, на основании которых осуществляется зачисление ценных бумаг на счет депо или иной счет, открытый депозитарием, в соответствии с условиями осуществления депозитарной деятельности. </w:t>
      </w:r>
      <w:proofErr w:type="gramStart"/>
      <w:r w:rsidRPr="009416B6">
        <w:rPr>
          <w:sz w:val="22"/>
          <w:szCs w:val="22"/>
        </w:rPr>
        <w:t>Депозитарий вправе не принимать указанные документы, если он не оказывает услуг по учету прав на такие ценные бумаги (не обслуживает ценные бумаги), в отношении которых поданы документы, если документы не оформлены надлежащим образом и (или) не соответствуют требованиям, установленным условиями осуществления депозитарной деятельности, а также в иных случаях, предусмотренных условиями осуществления депозитарной деятельности.</w:t>
      </w:r>
      <w:proofErr w:type="gramEnd"/>
    </w:p>
    <w:p w:rsidR="009416B6" w:rsidRPr="007B68D3" w:rsidRDefault="009416B6" w:rsidP="007B68D3">
      <w:pPr>
        <w:pStyle w:val="af5"/>
        <w:tabs>
          <w:tab w:val="left" w:pos="993"/>
        </w:tabs>
        <w:overflowPunct/>
        <w:ind w:left="0"/>
        <w:jc w:val="both"/>
        <w:textAlignment w:val="auto"/>
        <w:rPr>
          <w:sz w:val="22"/>
          <w:szCs w:val="22"/>
        </w:rPr>
      </w:pPr>
    </w:p>
    <w:p w:rsidR="0020409A" w:rsidRPr="009416B6" w:rsidRDefault="0020409A"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Зачисление ценных бумаг на счет депо или на счет неус</w:t>
      </w:r>
      <w:r w:rsidR="009416B6" w:rsidRPr="009416B6">
        <w:rPr>
          <w:sz w:val="22"/>
          <w:szCs w:val="22"/>
        </w:rPr>
        <w:t>тановленных лиц осуществляется Д</w:t>
      </w:r>
      <w:r w:rsidRPr="009416B6">
        <w:rPr>
          <w:sz w:val="22"/>
          <w:szCs w:val="22"/>
        </w:rPr>
        <w:t>епозитарием не позднее рабочего дня, следующего за днем получения им документа, подтверждающего зачис</w:t>
      </w:r>
      <w:r w:rsidR="009416B6" w:rsidRPr="009416B6">
        <w:rPr>
          <w:sz w:val="22"/>
          <w:szCs w:val="22"/>
        </w:rPr>
        <w:t>ление ценных бумаг на открытый Д</w:t>
      </w:r>
      <w:r w:rsidRPr="009416B6">
        <w:rPr>
          <w:sz w:val="22"/>
          <w:szCs w:val="22"/>
        </w:rPr>
        <w:t>епозитарию счет депозитария. При отсутствии основания для зачисления ценных бумаг на счет депо депозитарий зачисляет их на счет неустановленных лиц.</w:t>
      </w:r>
    </w:p>
    <w:p w:rsidR="0020409A" w:rsidRPr="009416B6" w:rsidRDefault="0020409A" w:rsidP="0020409A">
      <w:pPr>
        <w:numPr>
          <w:ilvl w:val="12"/>
          <w:numId w:val="0"/>
        </w:numPr>
        <w:jc w:val="both"/>
        <w:rPr>
          <w:sz w:val="22"/>
          <w:szCs w:val="22"/>
        </w:rPr>
      </w:pPr>
      <w:r w:rsidRPr="009416B6">
        <w:rPr>
          <w:sz w:val="22"/>
          <w:szCs w:val="22"/>
        </w:rPr>
        <w:t>В случае размещения акций при учреждении акционерного общества зачисление акций на счета депо осуществляется по состоянию на дату государственной регистрации акционерного общества, созданного путем учреждения.</w:t>
      </w:r>
    </w:p>
    <w:p w:rsidR="0020409A" w:rsidRPr="009416B6" w:rsidRDefault="0020409A" w:rsidP="0020409A">
      <w:pPr>
        <w:numPr>
          <w:ilvl w:val="12"/>
          <w:numId w:val="0"/>
        </w:numPr>
        <w:jc w:val="both"/>
        <w:rPr>
          <w:sz w:val="22"/>
          <w:szCs w:val="22"/>
        </w:rPr>
      </w:pPr>
      <w:proofErr w:type="gramStart"/>
      <w:r w:rsidRPr="009416B6">
        <w:rPr>
          <w:sz w:val="22"/>
          <w:szCs w:val="22"/>
        </w:rPr>
        <w:t>В случае размещения эмиссионных ценных бумаг при реорганизации эмитента зачисление эмиссионных ценных бумаг на счета депо или на счет неустановленных лиц осуществляется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 присоединенного эмитента.</w:t>
      </w:r>
      <w:proofErr w:type="gramEnd"/>
    </w:p>
    <w:p w:rsidR="009416B6" w:rsidRPr="00C75BD3" w:rsidRDefault="009416B6" w:rsidP="0020409A">
      <w:pPr>
        <w:numPr>
          <w:ilvl w:val="12"/>
          <w:numId w:val="0"/>
        </w:numPr>
        <w:jc w:val="both"/>
        <w:rPr>
          <w:sz w:val="22"/>
          <w:szCs w:val="22"/>
          <w:highlight w:val="yellow"/>
        </w:rPr>
      </w:pPr>
    </w:p>
    <w:p w:rsidR="0020409A" w:rsidRPr="009416B6" w:rsidRDefault="0020409A"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Зачисление ценных бумаг на счет ценных бумаг депонентов и обеспечительный счет ценных бумаг депонентов осуществляется в день и на дату зачисления ценных бумаг на соответствующие пассивные счета, если такое зачисление осуществляется в связи с за</w:t>
      </w:r>
      <w:r w:rsidR="009416B6" w:rsidRPr="009416B6">
        <w:rPr>
          <w:sz w:val="22"/>
          <w:szCs w:val="22"/>
        </w:rPr>
        <w:t>числением ценных бумаг на счет Д</w:t>
      </w:r>
      <w:r w:rsidRPr="009416B6">
        <w:rPr>
          <w:sz w:val="22"/>
          <w:szCs w:val="22"/>
        </w:rPr>
        <w:t>епозитария.</w:t>
      </w:r>
    </w:p>
    <w:p w:rsidR="0020409A" w:rsidRPr="009416B6" w:rsidRDefault="0020409A" w:rsidP="0020409A">
      <w:pPr>
        <w:numPr>
          <w:ilvl w:val="12"/>
          <w:numId w:val="0"/>
        </w:numPr>
        <w:jc w:val="both"/>
        <w:rPr>
          <w:sz w:val="22"/>
          <w:szCs w:val="22"/>
        </w:rPr>
      </w:pPr>
      <w:proofErr w:type="gramStart"/>
      <w:r w:rsidRPr="009416B6">
        <w:rPr>
          <w:sz w:val="22"/>
          <w:szCs w:val="22"/>
        </w:rPr>
        <w:t>При з</w:t>
      </w:r>
      <w:r w:rsidR="009416B6" w:rsidRPr="009416B6">
        <w:rPr>
          <w:sz w:val="22"/>
          <w:szCs w:val="22"/>
        </w:rPr>
        <w:t>ачислении ценных бумаг на счет Д</w:t>
      </w:r>
      <w:r w:rsidRPr="009416B6">
        <w:rPr>
          <w:sz w:val="22"/>
          <w:szCs w:val="22"/>
        </w:rPr>
        <w:t>епозитария в связи с их списанием с другого счета этого же депозитария зачисление указанных ценных бумаг на счет ценных бумаг депонентов или на обеспечительный счет ценных бумаг депонентов осуществляется не позднее рабочего дня</w:t>
      </w:r>
      <w:r w:rsidR="009416B6" w:rsidRPr="009416B6">
        <w:rPr>
          <w:sz w:val="22"/>
          <w:szCs w:val="22"/>
        </w:rPr>
        <w:t>, следующего за днем получения Д</w:t>
      </w:r>
      <w:r w:rsidRPr="009416B6">
        <w:rPr>
          <w:sz w:val="22"/>
          <w:szCs w:val="22"/>
        </w:rPr>
        <w:t>епозитарием документа, подтверждающего зачисление ценных бумаг на счет депозитария.</w:t>
      </w:r>
      <w:proofErr w:type="gramEnd"/>
    </w:p>
    <w:p w:rsidR="009416B6" w:rsidRPr="009416B6" w:rsidRDefault="009416B6" w:rsidP="0020409A">
      <w:pPr>
        <w:numPr>
          <w:ilvl w:val="12"/>
          <w:numId w:val="0"/>
        </w:numPr>
        <w:jc w:val="both"/>
        <w:rPr>
          <w:sz w:val="22"/>
          <w:szCs w:val="22"/>
        </w:rPr>
      </w:pPr>
    </w:p>
    <w:p w:rsidR="0020409A" w:rsidRPr="009416B6" w:rsidRDefault="0020409A"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При неизменности остатка ценн</w:t>
      </w:r>
      <w:r w:rsidR="009416B6" w:rsidRPr="009416B6">
        <w:rPr>
          <w:sz w:val="22"/>
          <w:szCs w:val="22"/>
        </w:rPr>
        <w:t>ых бумаг, учитываемых на счете Д</w:t>
      </w:r>
      <w:r w:rsidRPr="009416B6">
        <w:rPr>
          <w:sz w:val="22"/>
          <w:szCs w:val="22"/>
        </w:rPr>
        <w:t>епозитария, зачисление ценных бумаг на счет депо осуществляется не позднее рабочего дня, следующего за днем наступления более позднего из следующих событий:</w:t>
      </w:r>
    </w:p>
    <w:p w:rsidR="0020409A" w:rsidRPr="007B68D3" w:rsidRDefault="0020409A" w:rsidP="007B68D3">
      <w:pPr>
        <w:pStyle w:val="af5"/>
        <w:numPr>
          <w:ilvl w:val="0"/>
          <w:numId w:val="83"/>
        </w:numPr>
        <w:jc w:val="both"/>
        <w:rPr>
          <w:sz w:val="22"/>
          <w:szCs w:val="22"/>
        </w:rPr>
      </w:pPr>
      <w:r w:rsidRPr="007B68D3">
        <w:rPr>
          <w:sz w:val="22"/>
          <w:szCs w:val="22"/>
        </w:rPr>
        <w:t>возникновения основания для зачисления ценных бумаг на счет депо;</w:t>
      </w:r>
    </w:p>
    <w:p w:rsidR="0020409A" w:rsidRPr="007B68D3" w:rsidRDefault="0020409A" w:rsidP="007B68D3">
      <w:pPr>
        <w:pStyle w:val="af5"/>
        <w:numPr>
          <w:ilvl w:val="0"/>
          <w:numId w:val="83"/>
        </w:numPr>
        <w:jc w:val="both"/>
        <w:rPr>
          <w:sz w:val="22"/>
          <w:szCs w:val="22"/>
        </w:rPr>
      </w:pPr>
      <w:r w:rsidRPr="007B68D3">
        <w:rPr>
          <w:sz w:val="22"/>
          <w:szCs w:val="22"/>
        </w:rPr>
        <w:t>возникновения основания для списания ценных бумаг с другого счета депо или ино</w:t>
      </w:r>
      <w:r w:rsidR="009416B6" w:rsidRPr="007B68D3">
        <w:rPr>
          <w:sz w:val="22"/>
          <w:szCs w:val="22"/>
        </w:rPr>
        <w:t>го пассивного счета, открытого Д</w:t>
      </w:r>
      <w:r w:rsidRPr="007B68D3">
        <w:rPr>
          <w:sz w:val="22"/>
          <w:szCs w:val="22"/>
        </w:rPr>
        <w:t>епозитарием.</w:t>
      </w:r>
    </w:p>
    <w:p w:rsidR="009416B6" w:rsidRDefault="009416B6" w:rsidP="0020409A">
      <w:pPr>
        <w:numPr>
          <w:ilvl w:val="12"/>
          <w:numId w:val="0"/>
        </w:numPr>
        <w:jc w:val="both"/>
        <w:rPr>
          <w:sz w:val="22"/>
          <w:szCs w:val="22"/>
          <w:highlight w:val="yellow"/>
        </w:rPr>
      </w:pPr>
    </w:p>
    <w:p w:rsidR="0020409A" w:rsidRPr="009416B6" w:rsidRDefault="0020409A"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Зачисление эмиссионных ценных бумаг на эмиссионный счет осуществляется не позднее рабочего дня, следующего за днем наступления более позднего из следующих событий:</w:t>
      </w:r>
    </w:p>
    <w:p w:rsidR="0020409A" w:rsidRPr="007B68D3" w:rsidRDefault="0020409A" w:rsidP="007B68D3">
      <w:pPr>
        <w:pStyle w:val="af5"/>
        <w:numPr>
          <w:ilvl w:val="0"/>
          <w:numId w:val="82"/>
        </w:numPr>
        <w:jc w:val="both"/>
        <w:rPr>
          <w:sz w:val="22"/>
          <w:szCs w:val="22"/>
        </w:rPr>
      </w:pPr>
      <w:r w:rsidRPr="007B68D3">
        <w:rPr>
          <w:sz w:val="22"/>
          <w:szCs w:val="22"/>
        </w:rPr>
        <w:t>возникновения основания для зачисления эмиссионных ценных бумаг на эмиссионный счет;</w:t>
      </w:r>
    </w:p>
    <w:p w:rsidR="0020409A" w:rsidRPr="007B68D3" w:rsidRDefault="0020409A" w:rsidP="007B68D3">
      <w:pPr>
        <w:pStyle w:val="af5"/>
        <w:numPr>
          <w:ilvl w:val="0"/>
          <w:numId w:val="82"/>
        </w:numPr>
        <w:jc w:val="both"/>
        <w:rPr>
          <w:sz w:val="22"/>
          <w:szCs w:val="22"/>
        </w:rPr>
      </w:pPr>
      <w:r w:rsidRPr="007B68D3">
        <w:rPr>
          <w:sz w:val="22"/>
          <w:szCs w:val="22"/>
        </w:rPr>
        <w:t>возникновения основания для списания эмиссионных ценных бумаг со счета депо, открытого в этом депозитарии.</w:t>
      </w:r>
    </w:p>
    <w:p w:rsidR="0020409A" w:rsidRPr="009416B6" w:rsidRDefault="0020409A" w:rsidP="0020409A">
      <w:pPr>
        <w:numPr>
          <w:ilvl w:val="12"/>
          <w:numId w:val="0"/>
        </w:numPr>
        <w:jc w:val="both"/>
        <w:rPr>
          <w:sz w:val="22"/>
          <w:szCs w:val="22"/>
        </w:rPr>
      </w:pPr>
      <w:r w:rsidRPr="009416B6">
        <w:rPr>
          <w:sz w:val="22"/>
          <w:szCs w:val="22"/>
        </w:rPr>
        <w:t>В случае размещения эмиссионных ценных бумаг зачисление эмиссионных ценных бумаг на эмиссионный счет осуществляется не позднее рабочего дня, следующего за днем возникновения основания для такого зачисления.</w:t>
      </w:r>
    </w:p>
    <w:p w:rsidR="009416B6" w:rsidRPr="009416B6" w:rsidRDefault="009416B6" w:rsidP="0020409A">
      <w:pPr>
        <w:numPr>
          <w:ilvl w:val="12"/>
          <w:numId w:val="0"/>
        </w:numPr>
        <w:jc w:val="both"/>
        <w:rPr>
          <w:sz w:val="22"/>
          <w:szCs w:val="22"/>
        </w:rPr>
      </w:pPr>
    </w:p>
    <w:p w:rsidR="0020409A" w:rsidRPr="009416B6" w:rsidRDefault="0020409A"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 xml:space="preserve">Условием зачисления </w:t>
      </w:r>
      <w:r w:rsidR="009416B6" w:rsidRPr="009416B6">
        <w:rPr>
          <w:sz w:val="22"/>
          <w:szCs w:val="22"/>
        </w:rPr>
        <w:t>Д</w:t>
      </w:r>
      <w:r w:rsidRPr="009416B6">
        <w:rPr>
          <w:sz w:val="22"/>
          <w:szCs w:val="22"/>
        </w:rPr>
        <w:t>епозитарием эмиссионных ценных бумаг с обязательным централизованным хранением на счет депо при их размещении является списание этих ценных бумаг с эмиссионн</w:t>
      </w:r>
      <w:r w:rsidR="009416B6" w:rsidRPr="009416B6">
        <w:rPr>
          <w:sz w:val="22"/>
          <w:szCs w:val="22"/>
        </w:rPr>
        <w:t>ого счета, открытого указанным Д</w:t>
      </w:r>
      <w:r w:rsidRPr="009416B6">
        <w:rPr>
          <w:sz w:val="22"/>
          <w:szCs w:val="22"/>
        </w:rPr>
        <w:t>епозитарием.</w:t>
      </w:r>
    </w:p>
    <w:p w:rsidR="009416B6" w:rsidRPr="009416B6" w:rsidRDefault="009416B6" w:rsidP="007B68D3">
      <w:pPr>
        <w:pStyle w:val="af5"/>
        <w:tabs>
          <w:tab w:val="left" w:pos="993"/>
        </w:tabs>
        <w:overflowPunct/>
        <w:ind w:left="0"/>
        <w:jc w:val="both"/>
        <w:textAlignment w:val="auto"/>
        <w:rPr>
          <w:sz w:val="22"/>
          <w:szCs w:val="22"/>
        </w:rPr>
      </w:pPr>
    </w:p>
    <w:p w:rsidR="0020409A" w:rsidRPr="009416B6" w:rsidRDefault="0020409A" w:rsidP="007B68D3">
      <w:pPr>
        <w:pStyle w:val="af5"/>
        <w:numPr>
          <w:ilvl w:val="3"/>
          <w:numId w:val="76"/>
        </w:numPr>
        <w:tabs>
          <w:tab w:val="left" w:pos="993"/>
        </w:tabs>
        <w:overflowPunct/>
        <w:ind w:left="0" w:firstLine="0"/>
        <w:jc w:val="both"/>
        <w:textAlignment w:val="auto"/>
        <w:rPr>
          <w:sz w:val="22"/>
          <w:szCs w:val="22"/>
        </w:rPr>
      </w:pPr>
      <w:r w:rsidRPr="009416B6">
        <w:rPr>
          <w:sz w:val="22"/>
          <w:szCs w:val="22"/>
        </w:rPr>
        <w:t>Ценные бумаги, размещенные (выданные) эмитентом (лицом, обязанным по ценным бумагам) и приобретаемые им при их обращении, могут быть зачислены депозитарием только на казначейский счет депо этого эмитента (лица, обязанного по ценным бумагам).</w:t>
      </w:r>
    </w:p>
    <w:p w:rsidR="009416B6" w:rsidRPr="009416B6" w:rsidRDefault="009416B6" w:rsidP="007B68D3">
      <w:pPr>
        <w:pStyle w:val="af5"/>
        <w:tabs>
          <w:tab w:val="left" w:pos="993"/>
        </w:tabs>
        <w:overflowPunct/>
        <w:ind w:left="0"/>
        <w:jc w:val="both"/>
        <w:textAlignment w:val="auto"/>
        <w:rPr>
          <w:sz w:val="22"/>
          <w:szCs w:val="22"/>
        </w:rPr>
      </w:pPr>
    </w:p>
    <w:p w:rsidR="0020409A" w:rsidRPr="00564226" w:rsidRDefault="009416B6" w:rsidP="007B68D3">
      <w:pPr>
        <w:pStyle w:val="af5"/>
        <w:numPr>
          <w:ilvl w:val="3"/>
          <w:numId w:val="76"/>
        </w:numPr>
        <w:tabs>
          <w:tab w:val="left" w:pos="993"/>
        </w:tabs>
        <w:overflowPunct/>
        <w:ind w:left="0" w:firstLine="0"/>
        <w:jc w:val="both"/>
        <w:textAlignment w:val="auto"/>
        <w:rPr>
          <w:sz w:val="22"/>
          <w:szCs w:val="22"/>
        </w:rPr>
      </w:pPr>
      <w:proofErr w:type="gramStart"/>
      <w:r w:rsidRPr="009416B6">
        <w:rPr>
          <w:sz w:val="22"/>
          <w:szCs w:val="22"/>
        </w:rPr>
        <w:t>Если Д</w:t>
      </w:r>
      <w:r w:rsidR="0020409A" w:rsidRPr="009416B6">
        <w:rPr>
          <w:sz w:val="22"/>
          <w:szCs w:val="22"/>
        </w:rPr>
        <w:t>епозитарию в отношении ценных бумаг, которые зачисляются на счет депо, была передана информация о фиксации (регистрации) права залога на зачисляемые ценные бумаги, то зачисление этих ценных бумаг на счет депо владельца ценных бумаг, счет депо инвестиционного товарищества, счет депо доверительного управляющего или счет депо иностранного уполномоченного держателя допускается при условии одновременной фиксации (регистрации) депозитарием, осуществляющим зачисление ценных бумаг, права</w:t>
      </w:r>
      <w:proofErr w:type="gramEnd"/>
      <w:r w:rsidR="0020409A" w:rsidRPr="009416B6">
        <w:rPr>
          <w:sz w:val="22"/>
          <w:szCs w:val="22"/>
        </w:rPr>
        <w:t xml:space="preserve"> залога в отношении зачисляемых ценных бумаг на условиях, содержащихся в переданной ему информации о праве залога.</w:t>
      </w:r>
    </w:p>
    <w:p w:rsidR="004D10B1" w:rsidRPr="00564226" w:rsidRDefault="004D10B1" w:rsidP="004D10B1">
      <w:pPr>
        <w:numPr>
          <w:ilvl w:val="12"/>
          <w:numId w:val="0"/>
        </w:numPr>
        <w:jc w:val="both"/>
        <w:rPr>
          <w:b/>
          <w:sz w:val="22"/>
          <w:szCs w:val="22"/>
        </w:rPr>
      </w:pPr>
    </w:p>
    <w:p w:rsidR="00A535CA" w:rsidRPr="00564226" w:rsidRDefault="00A535CA" w:rsidP="00D649CD">
      <w:pPr>
        <w:numPr>
          <w:ilvl w:val="12"/>
          <w:numId w:val="0"/>
        </w:numPr>
        <w:jc w:val="both"/>
        <w:rPr>
          <w:b/>
          <w:sz w:val="22"/>
          <w:szCs w:val="22"/>
        </w:rPr>
      </w:pPr>
    </w:p>
    <w:p w:rsidR="00C351A9" w:rsidRPr="00506851" w:rsidRDefault="00F6426B" w:rsidP="00CB2832">
      <w:pPr>
        <w:pStyle w:val="2"/>
        <w:ind w:left="0" w:firstLine="0"/>
      </w:pPr>
      <w:bookmarkStart w:id="198" w:name="_Toc510543969"/>
      <w:r w:rsidRPr="00506851">
        <w:t>Списание</w:t>
      </w:r>
      <w:r w:rsidR="00C351A9" w:rsidRPr="00506851">
        <w:t xml:space="preserve"> ценных бумаг</w:t>
      </w:r>
      <w:bookmarkEnd w:id="198"/>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w:t>
      </w:r>
      <w:r w:rsidR="00F6426B">
        <w:rPr>
          <w:sz w:val="22"/>
          <w:szCs w:val="22"/>
        </w:rPr>
        <w:t>списанию</w:t>
      </w:r>
      <w:r w:rsidRPr="00564226">
        <w:rPr>
          <w:sz w:val="22"/>
          <w:szCs w:val="22"/>
        </w:rPr>
        <w:t xml:space="preserve"> ценных бумаг представляет собой списание соответствующего количества ценных бумаг со счета депо Депонента.</w:t>
      </w:r>
      <w:r w:rsidR="00653201" w:rsidRPr="00653201">
        <w:t xml:space="preserve"> </w:t>
      </w:r>
      <w:r w:rsidR="00653201" w:rsidRPr="00653201">
        <w:rPr>
          <w:sz w:val="22"/>
          <w:szCs w:val="22"/>
        </w:rPr>
        <w:t>При совершении операции по списанию ценных бумаг со счета депо или иного счета, открытого депозитарием, остаток ценных бумаг, учитываемых на соответствующем счете, уменьшается.</w:t>
      </w:r>
    </w:p>
    <w:p w:rsidR="00C351A9" w:rsidRPr="00564226" w:rsidRDefault="00C351A9" w:rsidP="00D649CD">
      <w:pPr>
        <w:numPr>
          <w:ilvl w:val="12"/>
          <w:numId w:val="0"/>
        </w:numPr>
        <w:jc w:val="both"/>
        <w:rPr>
          <w:sz w:val="22"/>
          <w:szCs w:val="22"/>
        </w:rPr>
      </w:pPr>
    </w:p>
    <w:p w:rsidR="00C351A9" w:rsidRPr="00564226" w:rsidRDefault="00C351A9" w:rsidP="003B0222">
      <w:pPr>
        <w:pStyle w:val="af5"/>
        <w:numPr>
          <w:ilvl w:val="3"/>
          <w:numId w:val="76"/>
        </w:numPr>
        <w:tabs>
          <w:tab w:val="left" w:pos="993"/>
        </w:tabs>
        <w:overflowPunct/>
        <w:ind w:left="0" w:firstLine="0"/>
        <w:jc w:val="both"/>
        <w:textAlignment w:val="auto"/>
        <w:rPr>
          <w:sz w:val="22"/>
          <w:szCs w:val="22"/>
        </w:rPr>
      </w:pPr>
      <w:r w:rsidRPr="00564226">
        <w:rPr>
          <w:sz w:val="22"/>
          <w:szCs w:val="22"/>
        </w:rPr>
        <w:t>Депозитарий осуществляет следующие операции по снятию с учета ценных бумаг:</w:t>
      </w:r>
    </w:p>
    <w:p w:rsidR="00C351A9" w:rsidRPr="00564226" w:rsidRDefault="00F6426B" w:rsidP="00172E8A">
      <w:pPr>
        <w:numPr>
          <w:ilvl w:val="0"/>
          <w:numId w:val="47"/>
        </w:numPr>
        <w:jc w:val="both"/>
        <w:rPr>
          <w:sz w:val="22"/>
          <w:szCs w:val="22"/>
        </w:rPr>
      </w:pPr>
      <w:r>
        <w:rPr>
          <w:sz w:val="22"/>
          <w:szCs w:val="22"/>
        </w:rPr>
        <w:t>списание</w:t>
      </w:r>
      <w:r w:rsidR="00C351A9" w:rsidRPr="00564226">
        <w:rPr>
          <w:sz w:val="22"/>
          <w:szCs w:val="22"/>
        </w:rPr>
        <w:t xml:space="preserve"> бездокументарных ценных бумаг, депонир</w:t>
      </w:r>
      <w:r w:rsidR="00DF2D45" w:rsidRPr="00564226">
        <w:rPr>
          <w:sz w:val="22"/>
          <w:szCs w:val="22"/>
        </w:rPr>
        <w:t>ованных</w:t>
      </w:r>
      <w:r w:rsidR="00C351A9" w:rsidRPr="00564226">
        <w:rPr>
          <w:sz w:val="22"/>
          <w:szCs w:val="22"/>
        </w:rPr>
        <w:t xml:space="preserve"> в депозитарии места хранения или </w:t>
      </w:r>
      <w:r w:rsidR="0039588D" w:rsidRPr="00564226">
        <w:rPr>
          <w:sz w:val="22"/>
          <w:szCs w:val="22"/>
        </w:rPr>
        <w:t>держателе реестра</w:t>
      </w:r>
      <w:r w:rsidR="00C351A9" w:rsidRPr="00564226">
        <w:rPr>
          <w:sz w:val="22"/>
          <w:szCs w:val="22"/>
        </w:rPr>
        <w:t xml:space="preserve">. </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172E8A" w:rsidRPr="00564226">
        <w:rPr>
          <w:i/>
          <w:sz w:val="22"/>
          <w:szCs w:val="22"/>
        </w:rPr>
        <w:t xml:space="preserve"> (входящие документы)</w:t>
      </w:r>
      <w:r w:rsidRPr="00564226">
        <w:rPr>
          <w:i/>
          <w:sz w:val="22"/>
          <w:szCs w:val="22"/>
        </w:rPr>
        <w:t>:</w:t>
      </w:r>
    </w:p>
    <w:p w:rsidR="00653201" w:rsidRPr="009416B6" w:rsidRDefault="00653201" w:rsidP="003B0222">
      <w:pPr>
        <w:pStyle w:val="af5"/>
        <w:numPr>
          <w:ilvl w:val="3"/>
          <w:numId w:val="76"/>
        </w:numPr>
        <w:tabs>
          <w:tab w:val="left" w:pos="993"/>
        </w:tabs>
        <w:overflowPunct/>
        <w:ind w:left="0" w:firstLine="0"/>
        <w:jc w:val="both"/>
        <w:textAlignment w:val="auto"/>
        <w:rPr>
          <w:sz w:val="22"/>
          <w:szCs w:val="22"/>
        </w:rPr>
      </w:pPr>
      <w:r w:rsidRPr="00653201">
        <w:rPr>
          <w:sz w:val="22"/>
          <w:szCs w:val="22"/>
        </w:rPr>
        <w:t>Если иное не предусмотрено федеральными законами</w:t>
      </w:r>
      <w:r>
        <w:rPr>
          <w:sz w:val="22"/>
          <w:szCs w:val="22"/>
        </w:rPr>
        <w:t xml:space="preserve"> и условиями Регламента,</w:t>
      </w:r>
      <w:r w:rsidRPr="00653201">
        <w:rPr>
          <w:sz w:val="22"/>
          <w:szCs w:val="22"/>
        </w:rPr>
        <w:t xml:space="preserve"> основанием для списания ценных бумаг с</w:t>
      </w:r>
      <w:r>
        <w:rPr>
          <w:sz w:val="22"/>
          <w:szCs w:val="22"/>
        </w:rPr>
        <w:t>о счета депо является принятие Д</w:t>
      </w:r>
      <w:r w:rsidRPr="00653201">
        <w:rPr>
          <w:sz w:val="22"/>
          <w:szCs w:val="22"/>
        </w:rPr>
        <w:t>епозитар</w:t>
      </w:r>
      <w:r>
        <w:rPr>
          <w:sz w:val="22"/>
          <w:szCs w:val="22"/>
        </w:rPr>
        <w:t xml:space="preserve">ием </w:t>
      </w:r>
      <w:r w:rsidRPr="009416B6">
        <w:rPr>
          <w:sz w:val="22"/>
          <w:szCs w:val="22"/>
        </w:rPr>
        <w:t xml:space="preserve">соответствующего поручения Депонента (Форма П002) или иного лица в случаях, предусмотренных </w:t>
      </w:r>
      <w:r w:rsidR="00F6426B">
        <w:rPr>
          <w:sz w:val="22"/>
          <w:szCs w:val="22"/>
        </w:rPr>
        <w:t>Регл</w:t>
      </w:r>
      <w:r w:rsidRPr="009416B6">
        <w:rPr>
          <w:sz w:val="22"/>
          <w:szCs w:val="22"/>
        </w:rPr>
        <w:t xml:space="preserve">аментом, а если указанное </w:t>
      </w:r>
      <w:r w:rsidR="005B129E">
        <w:rPr>
          <w:sz w:val="22"/>
          <w:szCs w:val="22"/>
        </w:rPr>
        <w:t>Поручение</w:t>
      </w:r>
      <w:r w:rsidRPr="009416B6">
        <w:rPr>
          <w:sz w:val="22"/>
          <w:szCs w:val="22"/>
        </w:rPr>
        <w:t xml:space="preserve"> содержит срок и (или) условие его исполнения, - также наступление соответствующего срока и (или) условия.</w:t>
      </w:r>
    </w:p>
    <w:p w:rsidR="00C351A9" w:rsidRPr="009416B6" w:rsidRDefault="00C351A9" w:rsidP="002A40C0">
      <w:pPr>
        <w:numPr>
          <w:ilvl w:val="0"/>
          <w:numId w:val="47"/>
        </w:numPr>
        <w:jc w:val="both"/>
        <w:rPr>
          <w:sz w:val="22"/>
          <w:szCs w:val="22"/>
        </w:rPr>
      </w:pPr>
      <w:r w:rsidRPr="009416B6">
        <w:rPr>
          <w:sz w:val="22"/>
          <w:szCs w:val="22"/>
        </w:rPr>
        <w:t xml:space="preserve">уведомления </w:t>
      </w:r>
      <w:r w:rsidR="003052A0">
        <w:rPr>
          <w:sz w:val="22"/>
          <w:szCs w:val="22"/>
        </w:rPr>
        <w:t>Реестродержателя</w:t>
      </w:r>
      <w:r w:rsidRPr="009416B6">
        <w:rPr>
          <w:sz w:val="22"/>
          <w:szCs w:val="22"/>
        </w:rPr>
        <w:t xml:space="preserve"> о проведенной операции списания ценных бумаг с лицевого счета </w:t>
      </w:r>
      <w:r w:rsidR="004455A3" w:rsidRPr="009416B6">
        <w:rPr>
          <w:sz w:val="22"/>
          <w:szCs w:val="22"/>
        </w:rPr>
        <w:t xml:space="preserve">номинального держателя </w:t>
      </w:r>
      <w:r w:rsidRPr="009416B6">
        <w:rPr>
          <w:sz w:val="22"/>
          <w:szCs w:val="22"/>
        </w:rPr>
        <w:t xml:space="preserve">Депозитария </w:t>
      </w:r>
      <w:r w:rsidR="002B2A2F" w:rsidRPr="009416B6">
        <w:rPr>
          <w:sz w:val="22"/>
          <w:szCs w:val="22"/>
        </w:rPr>
        <w:t xml:space="preserve">в реестре </w:t>
      </w:r>
      <w:r w:rsidR="004455A3" w:rsidRPr="009416B6">
        <w:rPr>
          <w:sz w:val="22"/>
          <w:szCs w:val="22"/>
        </w:rPr>
        <w:t xml:space="preserve">владельцев ценных бумаг </w:t>
      </w:r>
      <w:r w:rsidRPr="009416B6">
        <w:rPr>
          <w:sz w:val="22"/>
          <w:szCs w:val="22"/>
        </w:rPr>
        <w:t xml:space="preserve">либо отчета </w:t>
      </w:r>
      <w:r w:rsidR="002B2A2F" w:rsidRPr="009416B6">
        <w:rPr>
          <w:sz w:val="22"/>
          <w:szCs w:val="22"/>
        </w:rPr>
        <w:t xml:space="preserve">депозитария места хранения </w:t>
      </w:r>
      <w:r w:rsidRPr="009416B6">
        <w:rPr>
          <w:sz w:val="22"/>
          <w:szCs w:val="22"/>
        </w:rPr>
        <w:t>о совершенной операции по счету</w:t>
      </w:r>
      <w:r w:rsidR="00063F6E" w:rsidRPr="009416B6">
        <w:rPr>
          <w:sz w:val="22"/>
          <w:szCs w:val="22"/>
        </w:rPr>
        <w:t xml:space="preserve"> </w:t>
      </w:r>
      <w:r w:rsidRPr="009416B6">
        <w:rPr>
          <w:sz w:val="22"/>
          <w:szCs w:val="22"/>
        </w:rPr>
        <w:t xml:space="preserve">Депозитария в депозитарии места хранения. </w:t>
      </w:r>
    </w:p>
    <w:p w:rsidR="006C7437" w:rsidRPr="009416B6" w:rsidRDefault="006C7437" w:rsidP="00D649CD">
      <w:pPr>
        <w:tabs>
          <w:tab w:val="left" w:pos="720"/>
        </w:tabs>
        <w:jc w:val="both"/>
        <w:rPr>
          <w:sz w:val="22"/>
          <w:szCs w:val="22"/>
        </w:rPr>
      </w:pPr>
    </w:p>
    <w:p w:rsidR="006C7437" w:rsidRPr="00564226" w:rsidRDefault="006C7437" w:rsidP="003B0222">
      <w:pPr>
        <w:pStyle w:val="af5"/>
        <w:numPr>
          <w:ilvl w:val="3"/>
          <w:numId w:val="76"/>
        </w:numPr>
        <w:tabs>
          <w:tab w:val="left" w:pos="993"/>
        </w:tabs>
        <w:overflowPunct/>
        <w:ind w:left="0" w:firstLine="0"/>
        <w:jc w:val="both"/>
        <w:textAlignment w:val="auto"/>
        <w:rPr>
          <w:sz w:val="22"/>
          <w:szCs w:val="22"/>
        </w:rPr>
      </w:pPr>
      <w:r w:rsidRPr="009416B6">
        <w:rPr>
          <w:sz w:val="22"/>
          <w:szCs w:val="22"/>
        </w:rPr>
        <w:t>С</w:t>
      </w:r>
      <w:r w:rsidR="00F6426B">
        <w:rPr>
          <w:sz w:val="22"/>
          <w:szCs w:val="22"/>
        </w:rPr>
        <w:t>писание</w:t>
      </w:r>
      <w:r w:rsidRPr="009416B6">
        <w:rPr>
          <w:sz w:val="22"/>
          <w:szCs w:val="22"/>
        </w:rPr>
        <w:t xml:space="preserve"> ценных бумаг по итогам торговой сессии </w:t>
      </w:r>
      <w:r w:rsidR="003656CE" w:rsidRPr="009416B6">
        <w:rPr>
          <w:sz w:val="22"/>
          <w:szCs w:val="22"/>
        </w:rPr>
        <w:t xml:space="preserve">на фондовой бирже </w:t>
      </w:r>
      <w:r w:rsidRPr="009416B6">
        <w:rPr>
          <w:sz w:val="22"/>
          <w:szCs w:val="22"/>
        </w:rPr>
        <w:t>осуществляется на основании:</w:t>
      </w:r>
    </w:p>
    <w:p w:rsidR="006C7437" w:rsidRPr="00564226" w:rsidRDefault="006C7437" w:rsidP="002A40C0">
      <w:pPr>
        <w:numPr>
          <w:ilvl w:val="0"/>
          <w:numId w:val="47"/>
        </w:numPr>
        <w:jc w:val="both"/>
        <w:rPr>
          <w:sz w:val="22"/>
          <w:szCs w:val="22"/>
        </w:rPr>
      </w:pPr>
      <w:r w:rsidRPr="00564226">
        <w:rPr>
          <w:sz w:val="22"/>
          <w:szCs w:val="22"/>
        </w:rPr>
        <w:t>поручения</w:t>
      </w:r>
      <w:r w:rsidR="003656CE" w:rsidRPr="00564226">
        <w:rPr>
          <w:sz w:val="22"/>
          <w:szCs w:val="22"/>
        </w:rPr>
        <w:t xml:space="preserve"> инициатора операции</w:t>
      </w:r>
      <w:r w:rsidRPr="00564226">
        <w:rPr>
          <w:sz w:val="22"/>
          <w:szCs w:val="22"/>
        </w:rPr>
        <w:t xml:space="preserve"> (Форма П</w:t>
      </w:r>
      <w:r w:rsidR="0076699E" w:rsidRPr="00564226">
        <w:rPr>
          <w:sz w:val="22"/>
          <w:szCs w:val="22"/>
        </w:rPr>
        <w:t>0</w:t>
      </w:r>
      <w:r w:rsidR="001E6CBE" w:rsidRPr="00564226">
        <w:rPr>
          <w:sz w:val="22"/>
          <w:szCs w:val="22"/>
        </w:rPr>
        <w:t>05</w:t>
      </w:r>
      <w:r w:rsidRPr="00564226">
        <w:rPr>
          <w:sz w:val="22"/>
          <w:szCs w:val="22"/>
        </w:rPr>
        <w:t xml:space="preserve">); </w:t>
      </w:r>
    </w:p>
    <w:p w:rsidR="004C7846" w:rsidRPr="00564226" w:rsidRDefault="004C7846" w:rsidP="002A40C0">
      <w:pPr>
        <w:numPr>
          <w:ilvl w:val="0"/>
          <w:numId w:val="47"/>
        </w:numPr>
        <w:jc w:val="both"/>
        <w:rPr>
          <w:sz w:val="22"/>
          <w:szCs w:val="22"/>
        </w:rPr>
      </w:pPr>
      <w:r w:rsidRPr="00564226">
        <w:rPr>
          <w:sz w:val="22"/>
          <w:szCs w:val="22"/>
        </w:rPr>
        <w:t>отчета клиринговой организации по итогам клиринга;</w:t>
      </w:r>
    </w:p>
    <w:p w:rsidR="006C7437" w:rsidRPr="00564226" w:rsidRDefault="00D93D00" w:rsidP="002A40C0">
      <w:pPr>
        <w:numPr>
          <w:ilvl w:val="0"/>
          <w:numId w:val="47"/>
        </w:numPr>
        <w:jc w:val="both"/>
        <w:rPr>
          <w:sz w:val="22"/>
          <w:szCs w:val="22"/>
        </w:rPr>
      </w:pPr>
      <w:r w:rsidRPr="00564226">
        <w:rPr>
          <w:sz w:val="22"/>
          <w:szCs w:val="22"/>
        </w:rPr>
        <w:t xml:space="preserve">отчета депозитария </w:t>
      </w:r>
      <w:r w:rsidR="003656CE" w:rsidRPr="00564226">
        <w:rPr>
          <w:sz w:val="22"/>
          <w:szCs w:val="22"/>
        </w:rPr>
        <w:t xml:space="preserve">места хранения </w:t>
      </w:r>
      <w:proofErr w:type="gramStart"/>
      <w:r w:rsidRPr="00564226">
        <w:rPr>
          <w:sz w:val="22"/>
          <w:szCs w:val="22"/>
        </w:rPr>
        <w:t>о проведенных операциях по счету</w:t>
      </w:r>
      <w:r w:rsidR="00063F6E" w:rsidRPr="00564226">
        <w:rPr>
          <w:sz w:val="22"/>
          <w:szCs w:val="22"/>
        </w:rPr>
        <w:t xml:space="preserve"> депо номинального держателя</w:t>
      </w:r>
      <w:r w:rsidRPr="00564226">
        <w:rPr>
          <w:sz w:val="22"/>
          <w:szCs w:val="22"/>
        </w:rPr>
        <w:t xml:space="preserve"> Депозитария </w:t>
      </w:r>
      <w:r w:rsidR="002B2A2F" w:rsidRPr="00564226">
        <w:rPr>
          <w:sz w:val="22"/>
          <w:szCs w:val="22"/>
        </w:rPr>
        <w:t xml:space="preserve">в депозитарии места хранения </w:t>
      </w:r>
      <w:r w:rsidRPr="00564226">
        <w:rPr>
          <w:sz w:val="22"/>
          <w:szCs w:val="22"/>
        </w:rPr>
        <w:t>по итогам торговой сессии на фондовой бирже</w:t>
      </w:r>
      <w:proofErr w:type="gramEnd"/>
      <w:r w:rsidR="006C7437" w:rsidRPr="00564226">
        <w:rPr>
          <w:sz w:val="22"/>
          <w:szCs w:val="22"/>
        </w:rPr>
        <w:t xml:space="preserve">. </w:t>
      </w:r>
    </w:p>
    <w:p w:rsidR="00BD2AC3" w:rsidRPr="00564226" w:rsidRDefault="00BD2AC3" w:rsidP="00D649CD">
      <w:pPr>
        <w:numPr>
          <w:ilvl w:val="12"/>
          <w:numId w:val="0"/>
        </w:numPr>
        <w:jc w:val="both"/>
        <w:rPr>
          <w:i/>
          <w:sz w:val="22"/>
          <w:szCs w:val="22"/>
        </w:rPr>
      </w:pPr>
    </w:p>
    <w:p w:rsidR="001F42B9" w:rsidRPr="00564226" w:rsidRDefault="001F42B9" w:rsidP="003B0222">
      <w:pPr>
        <w:pStyle w:val="af5"/>
        <w:numPr>
          <w:ilvl w:val="3"/>
          <w:numId w:val="76"/>
        </w:numPr>
        <w:tabs>
          <w:tab w:val="left" w:pos="993"/>
        </w:tabs>
        <w:overflowPunct/>
        <w:ind w:left="0" w:firstLine="0"/>
        <w:jc w:val="both"/>
        <w:textAlignment w:val="auto"/>
        <w:rPr>
          <w:sz w:val="22"/>
          <w:szCs w:val="22"/>
        </w:rPr>
      </w:pPr>
      <w:r w:rsidRPr="00564226">
        <w:rPr>
          <w:sz w:val="22"/>
          <w:szCs w:val="22"/>
        </w:rPr>
        <w:t>Ценные бумаги, выпущенные (выданные) эмитентом (лицом, обязанным по ценным бумагам) и отчуждаемые им при обращении, могут быть списаны Депозитарием только с казначейского счета депо этого эмитента (лица, обязанного по ценным бумагам</w:t>
      </w:r>
      <w:r w:rsidR="0011366D">
        <w:rPr>
          <w:sz w:val="22"/>
          <w:szCs w:val="22"/>
        </w:rPr>
        <w:t>)</w:t>
      </w:r>
      <w:r w:rsidRPr="00564226">
        <w:rPr>
          <w:sz w:val="22"/>
          <w:szCs w:val="22"/>
        </w:rPr>
        <w:t>.</w:t>
      </w:r>
    </w:p>
    <w:p w:rsidR="001F42B9" w:rsidRPr="00564226" w:rsidRDefault="001F42B9" w:rsidP="003B0222">
      <w:pPr>
        <w:pStyle w:val="af5"/>
        <w:tabs>
          <w:tab w:val="left" w:pos="993"/>
        </w:tabs>
        <w:overflowPunct/>
        <w:ind w:left="0"/>
        <w:jc w:val="both"/>
        <w:textAlignment w:val="auto"/>
        <w:rPr>
          <w:sz w:val="22"/>
          <w:szCs w:val="22"/>
        </w:rPr>
      </w:pPr>
    </w:p>
    <w:p w:rsidR="00653201" w:rsidRPr="00653201" w:rsidRDefault="00653201" w:rsidP="003B0222">
      <w:pPr>
        <w:pStyle w:val="af5"/>
        <w:numPr>
          <w:ilvl w:val="3"/>
          <w:numId w:val="76"/>
        </w:numPr>
        <w:tabs>
          <w:tab w:val="left" w:pos="993"/>
        </w:tabs>
        <w:overflowPunct/>
        <w:ind w:left="0" w:firstLine="0"/>
        <w:jc w:val="both"/>
        <w:textAlignment w:val="auto"/>
        <w:rPr>
          <w:sz w:val="22"/>
          <w:szCs w:val="22"/>
        </w:rPr>
      </w:pPr>
      <w:r>
        <w:rPr>
          <w:sz w:val="22"/>
          <w:szCs w:val="22"/>
        </w:rPr>
        <w:t xml:space="preserve">Ценные бумаги, в отношении которых зафиксировано (зарегистрировано) право залога, могут быть списаны со счета депо на основании требования (поручения) залогодержателя или нотариуса, которые осуществляют внесудебное обращение взыскания на указанные ценные бумаги в соответствии с законодательством Российской Федерации и настоящим Положением. </w:t>
      </w:r>
      <w:r w:rsidRPr="00653201">
        <w:rPr>
          <w:sz w:val="22"/>
          <w:szCs w:val="22"/>
        </w:rPr>
        <w:t xml:space="preserve">Списание ценных бумаг, в отношении которых был зафиксирован </w:t>
      </w:r>
      <w:r w:rsidRPr="00653201">
        <w:rPr>
          <w:sz w:val="22"/>
          <w:szCs w:val="22"/>
        </w:rPr>
        <w:lastRenderedPageBreak/>
        <w:t>(зарегистрирован) факт ограничения операций с ценными бумагами, за исключением случаев, предусмотренных федеральными законами</w:t>
      </w:r>
      <w:r>
        <w:rPr>
          <w:sz w:val="22"/>
          <w:szCs w:val="22"/>
        </w:rPr>
        <w:t xml:space="preserve"> и настоящим Регламентом</w:t>
      </w:r>
      <w:r w:rsidRPr="00653201">
        <w:rPr>
          <w:sz w:val="22"/>
          <w:szCs w:val="22"/>
        </w:rPr>
        <w:t>, не допускается.</w:t>
      </w:r>
    </w:p>
    <w:p w:rsidR="00653201" w:rsidRPr="00653201" w:rsidRDefault="00653201" w:rsidP="00653201">
      <w:pPr>
        <w:numPr>
          <w:ilvl w:val="12"/>
          <w:numId w:val="0"/>
        </w:numPr>
        <w:jc w:val="both"/>
        <w:rPr>
          <w:sz w:val="22"/>
          <w:szCs w:val="22"/>
        </w:rPr>
      </w:pPr>
      <w:r w:rsidRPr="00653201">
        <w:rPr>
          <w:sz w:val="22"/>
          <w:szCs w:val="22"/>
        </w:rPr>
        <w:t>Списание ценных бумаг, в отношении которых было зафиксировано (</w:t>
      </w:r>
      <w:proofErr w:type="gramStart"/>
      <w:r w:rsidRPr="00653201">
        <w:rPr>
          <w:sz w:val="22"/>
          <w:szCs w:val="22"/>
        </w:rPr>
        <w:t xml:space="preserve">зарегистрировано) </w:t>
      </w:r>
      <w:proofErr w:type="gramEnd"/>
      <w:r w:rsidRPr="00653201">
        <w:rPr>
          <w:sz w:val="22"/>
          <w:szCs w:val="22"/>
        </w:rPr>
        <w:t xml:space="preserve">право залога, может быть осуществлено, если это предусмотрено депозитарным договором. При этом </w:t>
      </w:r>
      <w:r w:rsidR="005B129E">
        <w:rPr>
          <w:sz w:val="22"/>
          <w:szCs w:val="22"/>
        </w:rPr>
        <w:t>Поручение</w:t>
      </w:r>
      <w:r w:rsidRPr="00653201">
        <w:rPr>
          <w:sz w:val="22"/>
          <w:szCs w:val="22"/>
        </w:rPr>
        <w:t xml:space="preserve"> на списание ценных бумаг должно быть также подписано залогодержателем, если иное не предусмотрено федеральными законами или депозитарным договором.</w:t>
      </w:r>
      <w:r>
        <w:rPr>
          <w:sz w:val="22"/>
          <w:szCs w:val="22"/>
        </w:rPr>
        <w:t xml:space="preserve">  </w:t>
      </w:r>
      <w:proofErr w:type="gramStart"/>
      <w:r w:rsidRPr="00653201">
        <w:rPr>
          <w:sz w:val="22"/>
          <w:szCs w:val="22"/>
        </w:rPr>
        <w:t xml:space="preserve">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будет осуществляться учет прав владельца, уполномоченного управляющего товарища инвестиционного товарищества, доверительного управляющего или иностранного уполномоченного держателя на такие ценные бумаги, если </w:t>
      </w:r>
      <w:r w:rsidR="005B129E">
        <w:rPr>
          <w:sz w:val="22"/>
          <w:szCs w:val="22"/>
        </w:rPr>
        <w:t>Поручение</w:t>
      </w:r>
      <w:r w:rsidRPr="00653201">
        <w:rPr>
          <w:sz w:val="22"/>
          <w:szCs w:val="22"/>
        </w:rPr>
        <w:t xml:space="preserve">м на списание этих ценных бумаг или </w:t>
      </w:r>
      <w:r w:rsidR="005B129E">
        <w:rPr>
          <w:sz w:val="22"/>
          <w:szCs w:val="22"/>
        </w:rPr>
        <w:t>Поручение</w:t>
      </w:r>
      <w:r w:rsidRPr="00653201">
        <w:rPr>
          <w:sz w:val="22"/>
          <w:szCs w:val="22"/>
        </w:rPr>
        <w:t>м о фиксации</w:t>
      </w:r>
      <w:proofErr w:type="gramEnd"/>
      <w:r w:rsidRPr="00653201">
        <w:rPr>
          <w:sz w:val="22"/>
          <w:szCs w:val="22"/>
        </w:rPr>
        <w:t xml:space="preserve"> (регистрации) факта ограничения операций с ценными бумагами не предусмотрено иное.</w:t>
      </w:r>
    </w:p>
    <w:p w:rsidR="00653201" w:rsidRPr="00653201" w:rsidRDefault="00653201" w:rsidP="00653201">
      <w:pPr>
        <w:numPr>
          <w:ilvl w:val="12"/>
          <w:numId w:val="0"/>
        </w:numPr>
        <w:jc w:val="both"/>
        <w:rPr>
          <w:sz w:val="22"/>
          <w:szCs w:val="22"/>
        </w:rPr>
      </w:pPr>
      <w:r w:rsidRPr="00653201">
        <w:rPr>
          <w:sz w:val="22"/>
          <w:szCs w:val="22"/>
        </w:rPr>
        <w:tab/>
      </w:r>
    </w:p>
    <w:p w:rsidR="00B3034B" w:rsidRPr="00564226" w:rsidRDefault="00B3034B" w:rsidP="003B0222">
      <w:pPr>
        <w:pStyle w:val="af5"/>
        <w:numPr>
          <w:ilvl w:val="3"/>
          <w:numId w:val="76"/>
        </w:numPr>
        <w:tabs>
          <w:tab w:val="left" w:pos="993"/>
        </w:tabs>
        <w:overflowPunct/>
        <w:ind w:left="0" w:firstLine="0"/>
        <w:jc w:val="both"/>
        <w:textAlignment w:val="auto"/>
        <w:rPr>
          <w:sz w:val="22"/>
          <w:szCs w:val="22"/>
        </w:rPr>
      </w:pPr>
      <w:r w:rsidRPr="00564226">
        <w:rPr>
          <w:sz w:val="22"/>
          <w:szCs w:val="22"/>
        </w:rPr>
        <w:t>График исполнения:</w:t>
      </w:r>
    </w:p>
    <w:p w:rsidR="00B3034B" w:rsidRPr="00564226" w:rsidRDefault="00B3034B" w:rsidP="00B3034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B3034B" w:rsidRPr="00564226" w:rsidRDefault="00B3034B" w:rsidP="00721A94">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A75BF0" w:rsidRPr="00564226">
        <w:rPr>
          <w:sz w:val="22"/>
          <w:szCs w:val="22"/>
          <w:shd w:val="clear" w:color="auto" w:fill="FFFFFF" w:themeFill="background1"/>
        </w:rPr>
        <w:t>+N+1</w:t>
      </w:r>
      <w:r w:rsidRPr="00564226">
        <w:rPr>
          <w:sz w:val="22"/>
          <w:szCs w:val="22"/>
          <w:shd w:val="clear" w:color="auto" w:fill="FFFFFF" w:themeFill="background1"/>
        </w:rPr>
        <w:t>»</w:t>
      </w:r>
      <w:r w:rsidR="00A75BF0" w:rsidRPr="00564226">
        <w:rPr>
          <w:sz w:val="22"/>
          <w:szCs w:val="22"/>
          <w:shd w:val="clear" w:color="auto" w:fill="FFFFFF" w:themeFill="background1"/>
        </w:rPr>
        <w:t xml:space="preserve">, где N - время, в течение которого </w:t>
      </w:r>
      <w:r w:rsidR="003052A0">
        <w:rPr>
          <w:sz w:val="22"/>
          <w:szCs w:val="22"/>
          <w:shd w:val="clear" w:color="auto" w:fill="FFFFFF" w:themeFill="background1"/>
        </w:rPr>
        <w:t>Реестродержатель</w:t>
      </w:r>
      <w:r w:rsidR="00A75BF0" w:rsidRPr="00564226">
        <w:rPr>
          <w:sz w:val="22"/>
          <w:szCs w:val="22"/>
          <w:shd w:val="clear" w:color="auto" w:fill="FFFFFF" w:themeFill="background1"/>
        </w:rPr>
        <w:t xml:space="preserve"> (депозитарий места хранения) исполнил передаточное распоряжение (поручение) Депозитария и предоставил Депозитарию уведомление о списании ценных бумаг со счета номинального держателя Депозитария в реестре владельцев ценных бумаг</w:t>
      </w:r>
      <w:r w:rsidR="00A75BF0" w:rsidRPr="00564226">
        <w:rPr>
          <w:sz w:val="22"/>
          <w:szCs w:val="22"/>
        </w:rPr>
        <w:t xml:space="preserve"> (отчет о списании ценных бумаг со счета депозитария).</w:t>
      </w:r>
    </w:p>
    <w:p w:rsidR="00B3034B" w:rsidRPr="00564226" w:rsidRDefault="00B3034B" w:rsidP="00721A94">
      <w:pPr>
        <w:numPr>
          <w:ilvl w:val="12"/>
          <w:numId w:val="0"/>
        </w:numPr>
        <w:shd w:val="clear" w:color="auto" w:fill="FFFFFF" w:themeFill="background1"/>
        <w:jc w:val="both"/>
        <w:rPr>
          <w:sz w:val="22"/>
          <w:szCs w:val="22"/>
        </w:rPr>
      </w:pPr>
      <w:r w:rsidRPr="00564226">
        <w:rPr>
          <w:i/>
          <w:sz w:val="22"/>
          <w:szCs w:val="22"/>
        </w:rPr>
        <w:t xml:space="preserve">Исходящие </w:t>
      </w:r>
      <w:r w:rsidR="003B0222" w:rsidRPr="00564226">
        <w:rPr>
          <w:i/>
          <w:sz w:val="22"/>
          <w:szCs w:val="22"/>
        </w:rPr>
        <w:t>документы:</w:t>
      </w:r>
      <w:r w:rsidR="003B0222" w:rsidRPr="00564226">
        <w:rPr>
          <w:sz w:val="22"/>
          <w:szCs w:val="22"/>
        </w:rPr>
        <w:t xml:space="preserve"> Отчет</w:t>
      </w:r>
      <w:r w:rsidRPr="00564226">
        <w:rPr>
          <w:sz w:val="22"/>
          <w:szCs w:val="22"/>
        </w:rPr>
        <w:t xml:space="preserve"> (Форма О005).</w:t>
      </w:r>
    </w:p>
    <w:p w:rsidR="00B3034B" w:rsidRDefault="00B3034B" w:rsidP="00721A94">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w:t>
      </w:r>
      <w:r w:rsidR="00A75BF0" w:rsidRPr="00564226">
        <w:rPr>
          <w:sz w:val="22"/>
          <w:szCs w:val="22"/>
        </w:rPr>
        <w:t>«Т+N+2»</w:t>
      </w:r>
      <w:r w:rsidRPr="00564226">
        <w:rPr>
          <w:sz w:val="22"/>
          <w:szCs w:val="22"/>
        </w:rPr>
        <w:t>.</w:t>
      </w:r>
    </w:p>
    <w:p w:rsidR="00653201" w:rsidRDefault="00653201" w:rsidP="00721A94">
      <w:pPr>
        <w:numPr>
          <w:ilvl w:val="12"/>
          <w:numId w:val="0"/>
        </w:numPr>
        <w:shd w:val="clear" w:color="auto" w:fill="FFFFFF" w:themeFill="background1"/>
        <w:jc w:val="both"/>
        <w:rPr>
          <w:sz w:val="22"/>
          <w:szCs w:val="22"/>
        </w:rPr>
      </w:pPr>
    </w:p>
    <w:p w:rsidR="00653201" w:rsidRPr="0051083B" w:rsidRDefault="00653201" w:rsidP="003B0222">
      <w:pPr>
        <w:pStyle w:val="af5"/>
        <w:numPr>
          <w:ilvl w:val="3"/>
          <w:numId w:val="76"/>
        </w:numPr>
        <w:tabs>
          <w:tab w:val="left" w:pos="993"/>
        </w:tabs>
        <w:overflowPunct/>
        <w:ind w:left="0" w:firstLine="0"/>
        <w:jc w:val="both"/>
        <w:textAlignment w:val="auto"/>
        <w:rPr>
          <w:sz w:val="22"/>
          <w:szCs w:val="22"/>
        </w:rPr>
      </w:pPr>
      <w:r>
        <w:rPr>
          <w:sz w:val="22"/>
          <w:szCs w:val="22"/>
        </w:rPr>
        <w:t xml:space="preserve">Основанием для списания ценных бумаг со счета неустановленных лиц является принятие Депозитарием документов, </w:t>
      </w:r>
      <w:r w:rsidRPr="0051083B">
        <w:rPr>
          <w:sz w:val="22"/>
          <w:szCs w:val="22"/>
        </w:rPr>
        <w:t>предусмотренных условиями осуществления депозитарной деятельности.</w:t>
      </w:r>
    </w:p>
    <w:p w:rsidR="00653201" w:rsidRDefault="00653201" w:rsidP="00653201">
      <w:pPr>
        <w:overflowPunct/>
        <w:ind w:firstLine="540"/>
        <w:jc w:val="both"/>
        <w:textAlignment w:val="auto"/>
        <w:rPr>
          <w:sz w:val="22"/>
          <w:szCs w:val="22"/>
        </w:rPr>
      </w:pPr>
      <w:proofErr w:type="gramStart"/>
      <w:r w:rsidRPr="0051083B">
        <w:rPr>
          <w:sz w:val="22"/>
          <w:szCs w:val="22"/>
        </w:rPr>
        <w:t>Ценные бумаги подлежат списанию со</w:t>
      </w:r>
      <w:r>
        <w:rPr>
          <w:sz w:val="22"/>
          <w:szCs w:val="22"/>
        </w:rPr>
        <w:t xml:space="preserve"> счета неустановленных лиц в случае возврата ценных бумаг, предусмотренном </w:t>
      </w:r>
      <w:hyperlink r:id="rId16" w:history="1">
        <w:r>
          <w:rPr>
            <w:color w:val="0000FF"/>
            <w:sz w:val="22"/>
            <w:szCs w:val="22"/>
          </w:rPr>
          <w:t>пунктом 5 статьи 8.5</w:t>
        </w:r>
      </w:hyperlink>
      <w:r>
        <w:rPr>
          <w:sz w:val="22"/>
          <w:szCs w:val="22"/>
        </w:rPr>
        <w:t xml:space="preserve"> Федерального закона "О рынке ценных бумаг", на основании представленных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w:t>
      </w:r>
      <w:proofErr w:type="gramEnd"/>
      <w:r>
        <w:rPr>
          <w:sz w:val="22"/>
          <w:szCs w:val="22"/>
        </w:rPr>
        <w:t xml:space="preserve"> указанный счет. </w:t>
      </w:r>
      <w:proofErr w:type="gramStart"/>
      <w:r>
        <w:rPr>
          <w:sz w:val="22"/>
          <w:szCs w:val="22"/>
        </w:rPr>
        <w:t xml:space="preserve">При этом депозитарий дает </w:t>
      </w:r>
      <w:r w:rsidR="00901F32">
        <w:rPr>
          <w:sz w:val="22"/>
          <w:szCs w:val="22"/>
        </w:rPr>
        <w:t>п</w:t>
      </w:r>
      <w:r w:rsidR="005B129E">
        <w:rPr>
          <w:sz w:val="22"/>
          <w:szCs w:val="22"/>
        </w:rPr>
        <w:t>оручение</w:t>
      </w:r>
      <w:r>
        <w:rPr>
          <w:sz w:val="22"/>
          <w:szCs w:val="22"/>
        </w:rPr>
        <w:t xml:space="preserve">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w:t>
      </w:r>
      <w:proofErr w:type="gramEnd"/>
    </w:p>
    <w:p w:rsidR="00653201" w:rsidRDefault="00653201" w:rsidP="00653201">
      <w:pPr>
        <w:overflowPunct/>
        <w:ind w:firstLine="540"/>
        <w:jc w:val="both"/>
        <w:textAlignment w:val="auto"/>
        <w:rPr>
          <w:sz w:val="22"/>
          <w:szCs w:val="22"/>
        </w:rPr>
      </w:pPr>
      <w:r>
        <w:rPr>
          <w:sz w:val="22"/>
          <w:szCs w:val="22"/>
        </w:rPr>
        <w:t xml:space="preserve">Ценные бумаги также подлежат списанию со счета неустановленных лиц по истечении одного месяца </w:t>
      </w:r>
      <w:proofErr w:type="gramStart"/>
      <w:r>
        <w:rPr>
          <w:sz w:val="22"/>
          <w:szCs w:val="22"/>
        </w:rPr>
        <w:t>с даты зачисления</w:t>
      </w:r>
      <w:proofErr w:type="gramEnd"/>
      <w:r>
        <w:rPr>
          <w:sz w:val="22"/>
          <w:szCs w:val="22"/>
        </w:rPr>
        <w:t xml:space="preserve"> на указанный счет таких ценных бумаг или ценных бумаг, которые были в них конвертированы. При этом количество ценных бумаг, учтенных депозитарием на счетах депо и счете неустановленных лиц, должно быть равно количеству таких же ценных бумаг, учтенных на счетах этого депозитария. В случае поручения (распоряжения) депозитария списать ценные бумаги, учитываемые им на счете неустановленных лиц, с открытого ему счета номинального держателя такое </w:t>
      </w:r>
      <w:r w:rsidR="005B129E">
        <w:rPr>
          <w:sz w:val="22"/>
          <w:szCs w:val="22"/>
        </w:rPr>
        <w:t>Поручение</w:t>
      </w:r>
      <w:r>
        <w:rPr>
          <w:sz w:val="22"/>
          <w:szCs w:val="22"/>
        </w:rPr>
        <w:t xml:space="preserve"> (распоряжение) должно содержать указание на то, что списание осуществляется в связи с возвратом ценных бумаг.</w:t>
      </w:r>
    </w:p>
    <w:p w:rsidR="00653201" w:rsidRDefault="00653201" w:rsidP="00653201">
      <w:pPr>
        <w:overflowPunct/>
        <w:ind w:firstLine="540"/>
        <w:jc w:val="both"/>
        <w:textAlignment w:val="auto"/>
        <w:rPr>
          <w:sz w:val="22"/>
          <w:szCs w:val="22"/>
        </w:rPr>
      </w:pPr>
      <w:r>
        <w:rPr>
          <w:sz w:val="22"/>
          <w:szCs w:val="22"/>
        </w:rPr>
        <w:t xml:space="preserve">Ценные бумаги могут быть списаны со счета неустановленных лиц в случае, когда депозитарий, которому держателем реестра открыт лицевой счет номинального держателя, по обращению </w:t>
      </w:r>
      <w:r w:rsidR="003052A0">
        <w:rPr>
          <w:sz w:val="22"/>
          <w:szCs w:val="22"/>
        </w:rPr>
        <w:t>Реестродержателя</w:t>
      </w:r>
      <w:r>
        <w:rPr>
          <w:sz w:val="22"/>
          <w:szCs w:val="22"/>
        </w:rPr>
        <w:t xml:space="preserve"> представляет ему распоряжение о списании ценных бумаг с такого лицевого счета и их зачислении на лицевой счет зарегистрированного лица, заявившего </w:t>
      </w:r>
      <w:proofErr w:type="spellStart"/>
      <w:r w:rsidR="00FC40F9">
        <w:rPr>
          <w:sz w:val="22"/>
          <w:szCs w:val="22"/>
        </w:rPr>
        <w:t>Рееестродержателю</w:t>
      </w:r>
      <w:proofErr w:type="spellEnd"/>
      <w:r>
        <w:rPr>
          <w:sz w:val="22"/>
          <w:szCs w:val="22"/>
        </w:rPr>
        <w:t xml:space="preserve"> об ошибочности представленного им распоряжения, на основании которого ценные бумаги ранее были списаны </w:t>
      </w:r>
      <w:proofErr w:type="gramStart"/>
      <w:r>
        <w:rPr>
          <w:sz w:val="22"/>
          <w:szCs w:val="22"/>
        </w:rPr>
        <w:t>с</w:t>
      </w:r>
      <w:proofErr w:type="gramEnd"/>
      <w:r>
        <w:rPr>
          <w:sz w:val="22"/>
          <w:szCs w:val="22"/>
        </w:rPr>
        <w:t xml:space="preserve"> </w:t>
      </w:r>
      <w:proofErr w:type="gramStart"/>
      <w:r>
        <w:rPr>
          <w:sz w:val="22"/>
          <w:szCs w:val="22"/>
        </w:rPr>
        <w:t>его</w:t>
      </w:r>
      <w:proofErr w:type="gramEnd"/>
      <w:r>
        <w:rPr>
          <w:sz w:val="22"/>
          <w:szCs w:val="22"/>
        </w:rPr>
        <w:t xml:space="preserve"> лицевого счета и зачислены на лицевой счет номинального держателя.</w:t>
      </w:r>
    </w:p>
    <w:p w:rsidR="009416B6" w:rsidRDefault="009416B6" w:rsidP="00653201">
      <w:pPr>
        <w:overflowPunct/>
        <w:ind w:firstLine="540"/>
        <w:jc w:val="both"/>
        <w:textAlignment w:val="auto"/>
        <w:rPr>
          <w:sz w:val="22"/>
          <w:szCs w:val="22"/>
        </w:rPr>
      </w:pPr>
    </w:p>
    <w:p w:rsidR="00653201" w:rsidRDefault="00653201" w:rsidP="003B0222">
      <w:pPr>
        <w:pStyle w:val="af5"/>
        <w:numPr>
          <w:ilvl w:val="3"/>
          <w:numId w:val="76"/>
        </w:numPr>
        <w:tabs>
          <w:tab w:val="left" w:pos="993"/>
        </w:tabs>
        <w:overflowPunct/>
        <w:ind w:left="0" w:firstLine="0"/>
        <w:jc w:val="both"/>
        <w:textAlignment w:val="auto"/>
        <w:rPr>
          <w:sz w:val="22"/>
          <w:szCs w:val="22"/>
        </w:rPr>
      </w:pPr>
      <w:proofErr w:type="gramStart"/>
      <w:r>
        <w:rPr>
          <w:sz w:val="22"/>
          <w:szCs w:val="22"/>
        </w:rPr>
        <w:t xml:space="preserve">В случае прекращения исполнения номинальным держателем функций по учету прав на ценные бумаги и списания ценных бумаг со счета депо и счета неустановленных лиц, </w:t>
      </w:r>
      <w:r>
        <w:rPr>
          <w:sz w:val="22"/>
          <w:szCs w:val="22"/>
        </w:rPr>
        <w:lastRenderedPageBreak/>
        <w:t xml:space="preserve">депозитарий обязан передать </w:t>
      </w:r>
      <w:proofErr w:type="spellStart"/>
      <w:r w:rsidR="00FC40F9">
        <w:rPr>
          <w:sz w:val="22"/>
          <w:szCs w:val="22"/>
        </w:rPr>
        <w:t>Рееестродержателю</w:t>
      </w:r>
      <w:proofErr w:type="spellEnd"/>
      <w:r>
        <w:rPr>
          <w:sz w:val="22"/>
          <w:szCs w:val="22"/>
        </w:rPr>
        <w:t xml:space="preserve"> или депозитарию, осуществляющему обязательное централизованное хранение ценных бумаг, документы, содержащие всю информацию в отношении указанных ценных бумаг, сведения об ограничении операций с ценными бумагами, информацию о счете депо, с которого они были</w:t>
      </w:r>
      <w:proofErr w:type="gramEnd"/>
      <w:r>
        <w:rPr>
          <w:sz w:val="22"/>
          <w:szCs w:val="22"/>
        </w:rPr>
        <w:t xml:space="preserve"> списаны, и иную информацию, имеющуюся у депозитария на дату подачи им распоряжения (поручения) о списании ценных бумаг с лицевого счета (счета депо) номинального держателя.</w:t>
      </w:r>
    </w:p>
    <w:p w:rsidR="009416B6" w:rsidRDefault="009416B6" w:rsidP="00653201">
      <w:pPr>
        <w:overflowPunct/>
        <w:ind w:firstLine="540"/>
        <w:jc w:val="both"/>
        <w:textAlignment w:val="auto"/>
        <w:rPr>
          <w:sz w:val="22"/>
          <w:szCs w:val="22"/>
        </w:rPr>
      </w:pPr>
    </w:p>
    <w:p w:rsidR="00653201" w:rsidRDefault="00653201" w:rsidP="003B0222">
      <w:pPr>
        <w:pStyle w:val="af5"/>
        <w:numPr>
          <w:ilvl w:val="3"/>
          <w:numId w:val="76"/>
        </w:numPr>
        <w:tabs>
          <w:tab w:val="left" w:pos="993"/>
        </w:tabs>
        <w:overflowPunct/>
        <w:ind w:left="0" w:firstLine="0"/>
        <w:jc w:val="both"/>
        <w:textAlignment w:val="auto"/>
        <w:rPr>
          <w:sz w:val="22"/>
          <w:szCs w:val="22"/>
        </w:rPr>
      </w:pPr>
      <w:r>
        <w:rPr>
          <w:sz w:val="22"/>
          <w:szCs w:val="22"/>
        </w:rPr>
        <w:t xml:space="preserve">Основанием для списания ценных бумаг со счета ценных бумаг депонентов является принятие </w:t>
      </w:r>
      <w:r w:rsidRPr="00653201">
        <w:rPr>
          <w:sz w:val="22"/>
          <w:szCs w:val="22"/>
        </w:rPr>
        <w:t>депозитарием документа, подтверждающего списание ценных бумаг со счета депозитария, в отношении которого открыт указанный счет ценных бумаг депонентов.</w:t>
      </w:r>
    </w:p>
    <w:p w:rsidR="009416B6" w:rsidRDefault="009416B6" w:rsidP="003B0222">
      <w:pPr>
        <w:pStyle w:val="af5"/>
        <w:tabs>
          <w:tab w:val="left" w:pos="993"/>
        </w:tabs>
        <w:overflowPunct/>
        <w:ind w:left="0"/>
        <w:jc w:val="both"/>
        <w:textAlignment w:val="auto"/>
        <w:rPr>
          <w:sz w:val="22"/>
          <w:szCs w:val="22"/>
        </w:rPr>
      </w:pPr>
    </w:p>
    <w:p w:rsidR="00653201" w:rsidRDefault="00653201" w:rsidP="003B0222">
      <w:pPr>
        <w:pStyle w:val="af5"/>
        <w:numPr>
          <w:ilvl w:val="3"/>
          <w:numId w:val="76"/>
        </w:numPr>
        <w:tabs>
          <w:tab w:val="left" w:pos="993"/>
        </w:tabs>
        <w:overflowPunct/>
        <w:ind w:left="0" w:firstLine="0"/>
        <w:jc w:val="both"/>
        <w:textAlignment w:val="auto"/>
        <w:rPr>
          <w:sz w:val="22"/>
          <w:szCs w:val="22"/>
        </w:rPr>
      </w:pPr>
      <w:r>
        <w:rPr>
          <w:sz w:val="22"/>
          <w:szCs w:val="22"/>
        </w:rPr>
        <w:t>Депозитарий принимает подаваемые документы, в том числе поручения, на основании которых осуществляется списание ценных бумаг со счетов депо и иных счетов, открытых депозитарием, в соответствии с условиями осуществления депозитарной деятельности. Депозитарий вправе не принимать указанные документы, если документы не оформлены надлежащим образом и (или) не соответствуют требованиям, установленным условиями осуществления депозитарной деятельности, а также в иных случаях, предусмотренных условиями осуществления депозитарной деятельности.</w:t>
      </w:r>
    </w:p>
    <w:p w:rsidR="009416B6" w:rsidRDefault="009416B6" w:rsidP="003B0222">
      <w:pPr>
        <w:pStyle w:val="af5"/>
        <w:tabs>
          <w:tab w:val="left" w:pos="993"/>
        </w:tabs>
        <w:overflowPunct/>
        <w:ind w:left="0"/>
        <w:jc w:val="both"/>
        <w:textAlignment w:val="auto"/>
        <w:rPr>
          <w:sz w:val="22"/>
          <w:szCs w:val="22"/>
        </w:rPr>
      </w:pPr>
    </w:p>
    <w:p w:rsidR="00653201" w:rsidRDefault="00653201" w:rsidP="003B0222">
      <w:pPr>
        <w:pStyle w:val="af5"/>
        <w:numPr>
          <w:ilvl w:val="3"/>
          <w:numId w:val="76"/>
        </w:numPr>
        <w:tabs>
          <w:tab w:val="left" w:pos="993"/>
        </w:tabs>
        <w:overflowPunct/>
        <w:ind w:left="0" w:firstLine="0"/>
        <w:jc w:val="both"/>
        <w:textAlignment w:val="auto"/>
        <w:rPr>
          <w:sz w:val="22"/>
          <w:szCs w:val="22"/>
        </w:rPr>
      </w:pPr>
      <w:r>
        <w:rPr>
          <w:sz w:val="22"/>
          <w:szCs w:val="22"/>
        </w:rPr>
        <w:t xml:space="preserve">Списание ценных бумаг со счета депо и счета неустановленных лиц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 </w:t>
      </w:r>
      <w:proofErr w:type="gramStart"/>
      <w:r>
        <w:rPr>
          <w:sz w:val="22"/>
          <w:szCs w:val="22"/>
        </w:rPr>
        <w:t>В случае размещения эмиссионных ценных бумаг путем конвертации в них других ценных бумаг при реорганизации эмитента списание ценных бумаг со счетов депо или со счета неустановленных лиц осуществляется депозитарием по состоянию на дату государственной регистрации эмитента, созданного в результате реорганизации, а в случае реорганизации в форме присоединения, - на дату внесения в единый государственный реестр юридических лиц записи о прекращении деятельности</w:t>
      </w:r>
      <w:proofErr w:type="gramEnd"/>
      <w:r>
        <w:rPr>
          <w:sz w:val="22"/>
          <w:szCs w:val="22"/>
        </w:rPr>
        <w:t xml:space="preserve"> присоединенного эмитента.</w:t>
      </w:r>
    </w:p>
    <w:p w:rsidR="00653201" w:rsidRDefault="00653201" w:rsidP="00653201">
      <w:pPr>
        <w:overflowPunct/>
        <w:ind w:firstLine="540"/>
        <w:jc w:val="both"/>
        <w:textAlignment w:val="auto"/>
        <w:rPr>
          <w:sz w:val="22"/>
          <w:szCs w:val="22"/>
        </w:rPr>
      </w:pPr>
      <w:r>
        <w:rPr>
          <w:sz w:val="22"/>
          <w:szCs w:val="22"/>
        </w:rPr>
        <w:t>В случае исключения эмитента, прекратившего свою деятельность, из единого государственного реестра юридических лиц или 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об исключении эмитента из единого государственного реестра юридических лиц.</w:t>
      </w:r>
    </w:p>
    <w:p w:rsidR="009416B6" w:rsidRDefault="009416B6" w:rsidP="00653201">
      <w:pPr>
        <w:overflowPunct/>
        <w:ind w:firstLine="540"/>
        <w:jc w:val="both"/>
        <w:textAlignment w:val="auto"/>
        <w:rPr>
          <w:sz w:val="22"/>
          <w:szCs w:val="22"/>
        </w:rPr>
      </w:pPr>
    </w:p>
    <w:p w:rsidR="00653201" w:rsidRDefault="00653201" w:rsidP="003B0222">
      <w:pPr>
        <w:pStyle w:val="af5"/>
        <w:numPr>
          <w:ilvl w:val="3"/>
          <w:numId w:val="76"/>
        </w:numPr>
        <w:tabs>
          <w:tab w:val="left" w:pos="993"/>
        </w:tabs>
        <w:overflowPunct/>
        <w:ind w:left="0" w:firstLine="0"/>
        <w:jc w:val="both"/>
        <w:textAlignment w:val="auto"/>
        <w:rPr>
          <w:sz w:val="22"/>
          <w:szCs w:val="22"/>
        </w:rPr>
      </w:pPr>
      <w:bookmarkStart w:id="199" w:name="Par20"/>
      <w:bookmarkEnd w:id="199"/>
      <w:r>
        <w:rPr>
          <w:sz w:val="22"/>
          <w:szCs w:val="22"/>
        </w:rPr>
        <w:t>При неизменности остатка ценных бумаг на счете Депозитария списание ценных бумаг со счета депо осуществляется не позднее рабочего дня, следующего за днем наступления более позднего из следующих событий:</w:t>
      </w:r>
    </w:p>
    <w:p w:rsidR="00653201" w:rsidRPr="003B0222" w:rsidRDefault="00653201" w:rsidP="003B0222">
      <w:pPr>
        <w:pStyle w:val="af5"/>
        <w:numPr>
          <w:ilvl w:val="0"/>
          <w:numId w:val="85"/>
        </w:numPr>
        <w:overflowPunct/>
        <w:jc w:val="both"/>
        <w:textAlignment w:val="auto"/>
        <w:rPr>
          <w:sz w:val="22"/>
          <w:szCs w:val="22"/>
        </w:rPr>
      </w:pPr>
      <w:r w:rsidRPr="003B0222">
        <w:rPr>
          <w:sz w:val="22"/>
          <w:szCs w:val="22"/>
        </w:rPr>
        <w:t>возникновения основания для списания ценных бумаг со счета депо;</w:t>
      </w:r>
    </w:p>
    <w:p w:rsidR="00653201" w:rsidRPr="003B0222" w:rsidRDefault="00653201" w:rsidP="003B0222">
      <w:pPr>
        <w:pStyle w:val="af5"/>
        <w:numPr>
          <w:ilvl w:val="0"/>
          <w:numId w:val="85"/>
        </w:numPr>
        <w:overflowPunct/>
        <w:jc w:val="both"/>
        <w:textAlignment w:val="auto"/>
        <w:rPr>
          <w:sz w:val="22"/>
          <w:szCs w:val="22"/>
        </w:rPr>
      </w:pPr>
      <w:r w:rsidRPr="003B0222">
        <w:rPr>
          <w:sz w:val="22"/>
          <w:szCs w:val="22"/>
        </w:rPr>
        <w:t>возникновения основания для зачисления ценных бумаг на другой счет депо или эмиссионный счет, открытый этим депозитарием.</w:t>
      </w:r>
    </w:p>
    <w:p w:rsidR="009416B6" w:rsidRDefault="009416B6" w:rsidP="00653201">
      <w:pPr>
        <w:overflowPunct/>
        <w:ind w:firstLine="540"/>
        <w:jc w:val="both"/>
        <w:textAlignment w:val="auto"/>
        <w:rPr>
          <w:sz w:val="22"/>
          <w:szCs w:val="22"/>
        </w:rPr>
      </w:pPr>
    </w:p>
    <w:p w:rsidR="00653201" w:rsidRDefault="00653201" w:rsidP="003B0222">
      <w:pPr>
        <w:pStyle w:val="af5"/>
        <w:numPr>
          <w:ilvl w:val="3"/>
          <w:numId w:val="76"/>
        </w:numPr>
        <w:tabs>
          <w:tab w:val="left" w:pos="993"/>
        </w:tabs>
        <w:overflowPunct/>
        <w:ind w:left="0" w:firstLine="0"/>
        <w:jc w:val="both"/>
        <w:textAlignment w:val="auto"/>
        <w:rPr>
          <w:sz w:val="22"/>
          <w:szCs w:val="22"/>
        </w:rPr>
      </w:pPr>
      <w:r>
        <w:rPr>
          <w:sz w:val="22"/>
          <w:szCs w:val="22"/>
        </w:rPr>
        <w:t>При неизменности остатка ценных бумаг на счете депозитария списание ценных бумаг со счета неустановленных лиц осуществляется не позднее рабочего дня, следующего за днем возникновения основания для зачисления ценных бумаг на счет депо, открытый этим депозитарием.</w:t>
      </w:r>
    </w:p>
    <w:p w:rsidR="009416B6" w:rsidRDefault="009416B6" w:rsidP="00653201">
      <w:pPr>
        <w:overflowPunct/>
        <w:ind w:firstLine="540"/>
        <w:jc w:val="both"/>
        <w:textAlignment w:val="auto"/>
        <w:rPr>
          <w:sz w:val="22"/>
          <w:szCs w:val="22"/>
        </w:rPr>
      </w:pPr>
    </w:p>
    <w:p w:rsidR="00653201" w:rsidRDefault="00653201" w:rsidP="003B0222">
      <w:pPr>
        <w:pStyle w:val="af5"/>
        <w:numPr>
          <w:ilvl w:val="3"/>
          <w:numId w:val="76"/>
        </w:numPr>
        <w:tabs>
          <w:tab w:val="left" w:pos="993"/>
        </w:tabs>
        <w:overflowPunct/>
        <w:ind w:left="0" w:firstLine="0"/>
        <w:jc w:val="both"/>
        <w:textAlignment w:val="auto"/>
        <w:rPr>
          <w:sz w:val="22"/>
          <w:szCs w:val="22"/>
        </w:rPr>
      </w:pPr>
      <w:r>
        <w:rPr>
          <w:sz w:val="22"/>
          <w:szCs w:val="22"/>
        </w:rPr>
        <w:t>Списание ценных бумаг со счета ценных бумаг депонентов и обеспечительного счета ценных бумаг депонентов осуществляется в день и на дату списания ценных бумаг с соответствующего пассивного счета, если такое списание осуществляется в связи со списанием ценных бумаг со счета депозитария.</w:t>
      </w:r>
    </w:p>
    <w:p w:rsidR="00653201" w:rsidRDefault="00653201" w:rsidP="00653201">
      <w:pPr>
        <w:overflowPunct/>
        <w:ind w:firstLine="540"/>
        <w:jc w:val="both"/>
        <w:textAlignment w:val="auto"/>
        <w:rPr>
          <w:sz w:val="22"/>
          <w:szCs w:val="22"/>
        </w:rPr>
      </w:pPr>
      <w:proofErr w:type="gramStart"/>
      <w:r>
        <w:rPr>
          <w:sz w:val="22"/>
          <w:szCs w:val="22"/>
        </w:rPr>
        <w:t xml:space="preserve">При списании ценных бумаг со счета Депозитария, открытого депозитарию, в связи с их зачислением на другой счет депозитария, открытого этому же депозитарию, списание указанных ценных бумаг со счета ценных бумаг депонентов или с обеспечительного счета ценных бумаг депонентов осуществляется не позднее рабочего дня, следующего за днем </w:t>
      </w:r>
      <w:r>
        <w:rPr>
          <w:sz w:val="22"/>
          <w:szCs w:val="22"/>
        </w:rPr>
        <w:lastRenderedPageBreak/>
        <w:t>получения депозитарием документа, подтверждающего списание указанных ценных бумаг со счета депозитария.</w:t>
      </w:r>
      <w:proofErr w:type="gramEnd"/>
    </w:p>
    <w:p w:rsidR="009416B6" w:rsidRDefault="009416B6" w:rsidP="00653201">
      <w:pPr>
        <w:overflowPunct/>
        <w:ind w:firstLine="540"/>
        <w:jc w:val="both"/>
        <w:textAlignment w:val="auto"/>
        <w:rPr>
          <w:sz w:val="22"/>
          <w:szCs w:val="22"/>
        </w:rPr>
      </w:pPr>
    </w:p>
    <w:p w:rsidR="00653201" w:rsidRDefault="00653201" w:rsidP="003B0222">
      <w:pPr>
        <w:pStyle w:val="af5"/>
        <w:numPr>
          <w:ilvl w:val="3"/>
          <w:numId w:val="76"/>
        </w:numPr>
        <w:tabs>
          <w:tab w:val="left" w:pos="993"/>
        </w:tabs>
        <w:overflowPunct/>
        <w:ind w:left="0" w:firstLine="0"/>
        <w:jc w:val="both"/>
        <w:textAlignment w:val="auto"/>
        <w:rPr>
          <w:sz w:val="22"/>
          <w:szCs w:val="22"/>
        </w:rPr>
      </w:pPr>
      <w:r>
        <w:rPr>
          <w:sz w:val="22"/>
          <w:szCs w:val="22"/>
        </w:rPr>
        <w:t>Ценные бумаги, размещенные (выданные) эмитентом (лицом, обязанным по ценным бумагам) и отчуждаемые им при их обращении, могут быть списаны депозитарием только с казначейского счета депо этого эмитента (лица, обязанного по ценным бумагам).</w:t>
      </w:r>
    </w:p>
    <w:p w:rsidR="00670933" w:rsidRDefault="00670933" w:rsidP="00670933">
      <w:pPr>
        <w:pStyle w:val="af5"/>
        <w:tabs>
          <w:tab w:val="left" w:pos="993"/>
        </w:tabs>
        <w:overflowPunct/>
        <w:ind w:left="0"/>
        <w:jc w:val="both"/>
        <w:textAlignment w:val="auto"/>
        <w:rPr>
          <w:sz w:val="22"/>
          <w:szCs w:val="22"/>
        </w:rPr>
      </w:pPr>
    </w:p>
    <w:p w:rsidR="00670933" w:rsidRDefault="00670933" w:rsidP="00670933">
      <w:pPr>
        <w:pStyle w:val="2"/>
        <w:ind w:left="0" w:firstLine="0"/>
      </w:pPr>
      <w:bookmarkStart w:id="200" w:name="_Toc510543970"/>
      <w:r>
        <w:rPr>
          <w:rFonts w:hint="cs"/>
        </w:rPr>
        <w:t>Особенности</w:t>
      </w:r>
      <w:r>
        <w:t xml:space="preserve"> </w:t>
      </w:r>
      <w:r>
        <w:rPr>
          <w:rFonts w:hint="cs"/>
        </w:rPr>
        <w:t>проведения</w:t>
      </w:r>
      <w:r>
        <w:t xml:space="preserve"> </w:t>
      </w:r>
      <w:r>
        <w:rPr>
          <w:rFonts w:hint="cs"/>
        </w:rPr>
        <w:t>зачисления</w:t>
      </w:r>
      <w:r>
        <w:t xml:space="preserve"> </w:t>
      </w:r>
      <w:r>
        <w:rPr>
          <w:rFonts w:hint="cs"/>
        </w:rPr>
        <w:t>или</w:t>
      </w:r>
      <w:r>
        <w:t xml:space="preserve"> </w:t>
      </w:r>
      <w:r>
        <w:rPr>
          <w:rFonts w:hint="cs"/>
        </w:rPr>
        <w:t>списания</w:t>
      </w:r>
      <w:r>
        <w:t xml:space="preserve"> </w:t>
      </w:r>
      <w:r>
        <w:rPr>
          <w:rFonts w:hint="cs"/>
        </w:rPr>
        <w:t>ценных</w:t>
      </w:r>
      <w:r>
        <w:t xml:space="preserve"> </w:t>
      </w:r>
      <w:r>
        <w:rPr>
          <w:rFonts w:hint="cs"/>
        </w:rPr>
        <w:t>бумаг</w:t>
      </w:r>
      <w:r>
        <w:t xml:space="preserve"> </w:t>
      </w:r>
      <w:r>
        <w:rPr>
          <w:rFonts w:hint="cs"/>
        </w:rPr>
        <w:t>по</w:t>
      </w:r>
      <w:r>
        <w:t xml:space="preserve"> </w:t>
      </w:r>
      <w:r>
        <w:rPr>
          <w:rFonts w:hint="cs"/>
        </w:rPr>
        <w:t>торговым</w:t>
      </w:r>
      <w:r>
        <w:t xml:space="preserve"> </w:t>
      </w:r>
      <w:r>
        <w:rPr>
          <w:rFonts w:hint="cs"/>
        </w:rPr>
        <w:t>счетам</w:t>
      </w:r>
      <w:r>
        <w:t xml:space="preserve"> </w:t>
      </w:r>
      <w:r>
        <w:rPr>
          <w:rFonts w:hint="cs"/>
        </w:rPr>
        <w:t>депо</w:t>
      </w:r>
      <w:bookmarkEnd w:id="200"/>
    </w:p>
    <w:p w:rsidR="00670933" w:rsidRDefault="00670933" w:rsidP="00670933">
      <w:pPr>
        <w:pStyle w:val="2"/>
        <w:numPr>
          <w:ilvl w:val="0"/>
          <w:numId w:val="0"/>
        </w:numPr>
      </w:pPr>
    </w:p>
    <w:p w:rsidR="00670933" w:rsidRDefault="00670933" w:rsidP="00670933">
      <w:pPr>
        <w:pStyle w:val="af5"/>
        <w:tabs>
          <w:tab w:val="left" w:pos="993"/>
        </w:tabs>
        <w:overflowPunct/>
        <w:ind w:left="0"/>
        <w:jc w:val="both"/>
        <w:textAlignment w:val="auto"/>
        <w:rPr>
          <w:sz w:val="22"/>
          <w:szCs w:val="22"/>
        </w:rPr>
      </w:pPr>
      <w:r w:rsidRPr="00564226">
        <w:rPr>
          <w:i/>
          <w:sz w:val="22"/>
          <w:szCs w:val="22"/>
        </w:rPr>
        <w:t>Содержание операции:</w:t>
      </w:r>
      <w:r w:rsidRPr="00564226">
        <w:rPr>
          <w:sz w:val="22"/>
          <w:szCs w:val="22"/>
        </w:rPr>
        <w:t xml:space="preserve"> </w:t>
      </w:r>
      <w:r w:rsidRPr="00670933">
        <w:rPr>
          <w:rFonts w:hint="cs"/>
          <w:sz w:val="22"/>
          <w:szCs w:val="22"/>
        </w:rPr>
        <w:t>Операция</w:t>
      </w:r>
      <w:r w:rsidRPr="00670933">
        <w:rPr>
          <w:sz w:val="22"/>
          <w:szCs w:val="22"/>
        </w:rPr>
        <w:t xml:space="preserve"> </w:t>
      </w:r>
      <w:r w:rsidRPr="00670933">
        <w:rPr>
          <w:rFonts w:hint="cs"/>
          <w:sz w:val="22"/>
          <w:szCs w:val="22"/>
        </w:rPr>
        <w:t>заключается</w:t>
      </w:r>
      <w:r w:rsidRPr="00670933">
        <w:rPr>
          <w:sz w:val="22"/>
          <w:szCs w:val="22"/>
        </w:rPr>
        <w:t xml:space="preserve"> </w:t>
      </w:r>
      <w:r w:rsidRPr="00670933">
        <w:rPr>
          <w:rFonts w:hint="cs"/>
          <w:sz w:val="22"/>
          <w:szCs w:val="22"/>
        </w:rPr>
        <w:t>во</w:t>
      </w:r>
      <w:r w:rsidRPr="00670933">
        <w:rPr>
          <w:sz w:val="22"/>
          <w:szCs w:val="22"/>
        </w:rPr>
        <w:t xml:space="preserve"> </w:t>
      </w:r>
      <w:r w:rsidRPr="00670933">
        <w:rPr>
          <w:rFonts w:hint="cs"/>
          <w:sz w:val="22"/>
          <w:szCs w:val="22"/>
        </w:rPr>
        <w:t>внесении</w:t>
      </w:r>
      <w:r w:rsidRPr="00670933">
        <w:rPr>
          <w:sz w:val="22"/>
          <w:szCs w:val="22"/>
        </w:rPr>
        <w:t xml:space="preserve"> </w:t>
      </w:r>
      <w:r w:rsidRPr="00670933">
        <w:rPr>
          <w:rFonts w:hint="cs"/>
          <w:sz w:val="22"/>
          <w:szCs w:val="22"/>
        </w:rPr>
        <w:t>записей</w:t>
      </w:r>
      <w:r w:rsidRPr="00670933">
        <w:rPr>
          <w:sz w:val="22"/>
          <w:szCs w:val="22"/>
        </w:rPr>
        <w:t xml:space="preserve"> </w:t>
      </w:r>
      <w:r w:rsidRPr="00670933">
        <w:rPr>
          <w:rFonts w:hint="cs"/>
          <w:sz w:val="22"/>
          <w:szCs w:val="22"/>
        </w:rPr>
        <w:t>в</w:t>
      </w:r>
      <w:r w:rsidRPr="00670933">
        <w:rPr>
          <w:sz w:val="22"/>
          <w:szCs w:val="22"/>
        </w:rPr>
        <w:t xml:space="preserve"> </w:t>
      </w:r>
      <w:r w:rsidRPr="00670933">
        <w:rPr>
          <w:rFonts w:hint="cs"/>
          <w:sz w:val="22"/>
          <w:szCs w:val="22"/>
        </w:rPr>
        <w:t>учетные</w:t>
      </w:r>
      <w:r w:rsidRPr="00670933">
        <w:rPr>
          <w:sz w:val="22"/>
          <w:szCs w:val="22"/>
        </w:rPr>
        <w:t xml:space="preserve"> </w:t>
      </w:r>
      <w:r w:rsidRPr="00670933">
        <w:rPr>
          <w:rFonts w:hint="cs"/>
          <w:sz w:val="22"/>
          <w:szCs w:val="22"/>
        </w:rPr>
        <w:t>регистры</w:t>
      </w:r>
      <w:r w:rsidRPr="00670933">
        <w:rPr>
          <w:sz w:val="22"/>
          <w:szCs w:val="22"/>
        </w:rPr>
        <w:t xml:space="preserve"> </w:t>
      </w:r>
      <w:r w:rsidRPr="00670933">
        <w:rPr>
          <w:rFonts w:hint="cs"/>
          <w:sz w:val="22"/>
          <w:szCs w:val="22"/>
        </w:rPr>
        <w:t>Депозитария</w:t>
      </w:r>
      <w:r w:rsidRPr="00670933">
        <w:rPr>
          <w:sz w:val="22"/>
          <w:szCs w:val="22"/>
        </w:rPr>
        <w:t xml:space="preserve"> </w:t>
      </w:r>
      <w:r w:rsidRPr="00670933">
        <w:rPr>
          <w:rFonts w:hint="cs"/>
          <w:sz w:val="22"/>
          <w:szCs w:val="22"/>
        </w:rPr>
        <w:t>о</w:t>
      </w:r>
      <w:r w:rsidRPr="00670933">
        <w:rPr>
          <w:sz w:val="22"/>
          <w:szCs w:val="22"/>
        </w:rPr>
        <w:t xml:space="preserve"> </w:t>
      </w:r>
      <w:r w:rsidRPr="00670933">
        <w:rPr>
          <w:rFonts w:hint="cs"/>
          <w:sz w:val="22"/>
          <w:szCs w:val="22"/>
        </w:rPr>
        <w:t>зачислении</w:t>
      </w:r>
      <w:r w:rsidRPr="00670933">
        <w:rPr>
          <w:sz w:val="22"/>
          <w:szCs w:val="22"/>
        </w:rPr>
        <w:t xml:space="preserve"> </w:t>
      </w:r>
      <w:r w:rsidRPr="00670933">
        <w:rPr>
          <w:rFonts w:hint="cs"/>
          <w:sz w:val="22"/>
          <w:szCs w:val="22"/>
        </w:rPr>
        <w:t>или</w:t>
      </w:r>
      <w:r w:rsidRPr="00670933">
        <w:rPr>
          <w:sz w:val="22"/>
          <w:szCs w:val="22"/>
        </w:rPr>
        <w:t xml:space="preserve"> </w:t>
      </w:r>
      <w:r w:rsidRPr="00670933">
        <w:rPr>
          <w:rFonts w:hint="cs"/>
          <w:sz w:val="22"/>
          <w:szCs w:val="22"/>
        </w:rPr>
        <w:t>списании</w:t>
      </w:r>
      <w:r w:rsidRPr="00670933">
        <w:rPr>
          <w:sz w:val="22"/>
          <w:szCs w:val="22"/>
        </w:rPr>
        <w:t xml:space="preserve"> </w:t>
      </w:r>
      <w:r w:rsidRPr="00670933">
        <w:rPr>
          <w:rFonts w:hint="cs"/>
          <w:sz w:val="22"/>
          <w:szCs w:val="22"/>
        </w:rPr>
        <w:t>ценных</w:t>
      </w:r>
      <w:r w:rsidRPr="00670933">
        <w:rPr>
          <w:sz w:val="22"/>
          <w:szCs w:val="22"/>
        </w:rPr>
        <w:t xml:space="preserve"> </w:t>
      </w:r>
      <w:r w:rsidRPr="00670933">
        <w:rPr>
          <w:rFonts w:hint="cs"/>
          <w:sz w:val="22"/>
          <w:szCs w:val="22"/>
        </w:rPr>
        <w:t>бумаг</w:t>
      </w:r>
      <w:r w:rsidRPr="00670933">
        <w:rPr>
          <w:sz w:val="22"/>
          <w:szCs w:val="22"/>
        </w:rPr>
        <w:t xml:space="preserve"> </w:t>
      </w:r>
      <w:r w:rsidRPr="00670933">
        <w:rPr>
          <w:rFonts w:hint="cs"/>
          <w:sz w:val="22"/>
          <w:szCs w:val="22"/>
        </w:rPr>
        <w:t>со</w:t>
      </w:r>
      <w:r w:rsidRPr="00670933">
        <w:rPr>
          <w:sz w:val="22"/>
          <w:szCs w:val="22"/>
        </w:rPr>
        <w:t xml:space="preserve"> </w:t>
      </w:r>
      <w:r w:rsidRPr="00670933">
        <w:rPr>
          <w:rFonts w:hint="cs"/>
          <w:sz w:val="22"/>
          <w:szCs w:val="22"/>
        </w:rPr>
        <w:t>счета</w:t>
      </w:r>
      <w:r w:rsidRPr="00670933">
        <w:rPr>
          <w:sz w:val="22"/>
          <w:szCs w:val="22"/>
        </w:rPr>
        <w:t xml:space="preserve"> </w:t>
      </w:r>
      <w:r w:rsidRPr="00670933">
        <w:rPr>
          <w:rFonts w:hint="cs"/>
          <w:sz w:val="22"/>
          <w:szCs w:val="22"/>
        </w:rPr>
        <w:t>депо</w:t>
      </w:r>
      <w:r w:rsidRPr="00670933">
        <w:rPr>
          <w:sz w:val="22"/>
          <w:szCs w:val="22"/>
        </w:rPr>
        <w:t xml:space="preserve"> </w:t>
      </w:r>
      <w:r w:rsidRPr="00670933">
        <w:rPr>
          <w:rFonts w:hint="cs"/>
          <w:sz w:val="22"/>
          <w:szCs w:val="22"/>
        </w:rPr>
        <w:t>по</w:t>
      </w:r>
      <w:r w:rsidRPr="00670933">
        <w:rPr>
          <w:sz w:val="22"/>
          <w:szCs w:val="22"/>
        </w:rPr>
        <w:t xml:space="preserve"> </w:t>
      </w:r>
      <w:r w:rsidRPr="00670933">
        <w:rPr>
          <w:rFonts w:hint="cs"/>
          <w:sz w:val="22"/>
          <w:szCs w:val="22"/>
        </w:rPr>
        <w:t>результатам</w:t>
      </w:r>
      <w:r w:rsidRPr="00670933">
        <w:rPr>
          <w:sz w:val="22"/>
          <w:szCs w:val="22"/>
        </w:rPr>
        <w:t xml:space="preserve"> </w:t>
      </w:r>
      <w:r w:rsidRPr="00670933">
        <w:rPr>
          <w:rFonts w:hint="cs"/>
          <w:sz w:val="22"/>
          <w:szCs w:val="22"/>
        </w:rPr>
        <w:t>биржевой</w:t>
      </w:r>
      <w:r w:rsidRPr="00670933">
        <w:rPr>
          <w:sz w:val="22"/>
          <w:szCs w:val="22"/>
        </w:rPr>
        <w:t xml:space="preserve"> </w:t>
      </w:r>
      <w:r w:rsidRPr="00670933">
        <w:rPr>
          <w:rFonts w:hint="cs"/>
          <w:sz w:val="22"/>
          <w:szCs w:val="22"/>
        </w:rPr>
        <w:t>сессии</w:t>
      </w:r>
      <w:r w:rsidRPr="00670933">
        <w:rPr>
          <w:sz w:val="22"/>
          <w:szCs w:val="22"/>
        </w:rPr>
        <w:t xml:space="preserve"> </w:t>
      </w:r>
      <w:r w:rsidRPr="00670933">
        <w:rPr>
          <w:rFonts w:hint="cs"/>
          <w:sz w:val="22"/>
          <w:szCs w:val="22"/>
        </w:rPr>
        <w:t>организатора</w:t>
      </w:r>
      <w:r w:rsidRPr="00670933">
        <w:rPr>
          <w:sz w:val="22"/>
          <w:szCs w:val="22"/>
        </w:rPr>
        <w:t xml:space="preserve"> </w:t>
      </w:r>
      <w:r w:rsidRPr="00670933">
        <w:rPr>
          <w:rFonts w:hint="cs"/>
          <w:sz w:val="22"/>
          <w:szCs w:val="22"/>
        </w:rPr>
        <w:t>торговли</w:t>
      </w:r>
      <w:r w:rsidRPr="00670933">
        <w:rPr>
          <w:sz w:val="22"/>
          <w:szCs w:val="22"/>
        </w:rPr>
        <w:t xml:space="preserve"> </w:t>
      </w:r>
      <w:r w:rsidRPr="00670933">
        <w:rPr>
          <w:rFonts w:hint="cs"/>
          <w:sz w:val="22"/>
          <w:szCs w:val="22"/>
        </w:rPr>
        <w:t>или</w:t>
      </w:r>
      <w:r w:rsidRPr="00670933">
        <w:rPr>
          <w:sz w:val="22"/>
          <w:szCs w:val="22"/>
        </w:rPr>
        <w:t xml:space="preserve"> </w:t>
      </w:r>
      <w:r w:rsidRPr="00670933">
        <w:rPr>
          <w:rFonts w:hint="cs"/>
          <w:sz w:val="22"/>
          <w:szCs w:val="22"/>
        </w:rPr>
        <w:t>по</w:t>
      </w:r>
      <w:r w:rsidRPr="00670933">
        <w:rPr>
          <w:sz w:val="22"/>
          <w:szCs w:val="22"/>
        </w:rPr>
        <w:t xml:space="preserve"> </w:t>
      </w:r>
      <w:r w:rsidRPr="00670933">
        <w:rPr>
          <w:rFonts w:hint="cs"/>
          <w:sz w:val="22"/>
          <w:szCs w:val="22"/>
        </w:rPr>
        <w:t>итогам</w:t>
      </w:r>
      <w:r w:rsidRPr="00670933">
        <w:rPr>
          <w:sz w:val="22"/>
          <w:szCs w:val="22"/>
        </w:rPr>
        <w:t xml:space="preserve"> </w:t>
      </w:r>
      <w:r w:rsidRPr="00670933">
        <w:rPr>
          <w:rFonts w:hint="cs"/>
          <w:sz w:val="22"/>
          <w:szCs w:val="22"/>
        </w:rPr>
        <w:t>проведения</w:t>
      </w:r>
      <w:r w:rsidRPr="00670933">
        <w:rPr>
          <w:sz w:val="22"/>
          <w:szCs w:val="22"/>
        </w:rPr>
        <w:t xml:space="preserve"> </w:t>
      </w:r>
      <w:r w:rsidRPr="00670933">
        <w:rPr>
          <w:rFonts w:hint="cs"/>
          <w:sz w:val="22"/>
          <w:szCs w:val="22"/>
        </w:rPr>
        <w:t>операций</w:t>
      </w:r>
      <w:r w:rsidRPr="00670933">
        <w:rPr>
          <w:sz w:val="22"/>
          <w:szCs w:val="22"/>
        </w:rPr>
        <w:t xml:space="preserve"> </w:t>
      </w:r>
      <w:r w:rsidRPr="00670933">
        <w:rPr>
          <w:rFonts w:hint="cs"/>
          <w:sz w:val="22"/>
          <w:szCs w:val="22"/>
        </w:rPr>
        <w:t>на</w:t>
      </w:r>
      <w:r w:rsidRPr="00670933">
        <w:rPr>
          <w:sz w:val="22"/>
          <w:szCs w:val="22"/>
        </w:rPr>
        <w:t xml:space="preserve"> </w:t>
      </w:r>
      <w:r w:rsidRPr="00670933">
        <w:rPr>
          <w:rFonts w:hint="cs"/>
          <w:sz w:val="22"/>
          <w:szCs w:val="22"/>
        </w:rPr>
        <w:t>внебиржевом</w:t>
      </w:r>
      <w:r w:rsidRPr="00670933">
        <w:rPr>
          <w:sz w:val="22"/>
          <w:szCs w:val="22"/>
        </w:rPr>
        <w:t xml:space="preserve"> </w:t>
      </w:r>
      <w:r w:rsidRPr="00670933">
        <w:rPr>
          <w:rFonts w:hint="cs"/>
          <w:sz w:val="22"/>
          <w:szCs w:val="22"/>
        </w:rPr>
        <w:t>рынке</w:t>
      </w:r>
      <w:r w:rsidRPr="00670933">
        <w:rPr>
          <w:sz w:val="22"/>
          <w:szCs w:val="22"/>
        </w:rPr>
        <w:t>.</w:t>
      </w:r>
    </w:p>
    <w:p w:rsidR="00670933" w:rsidRPr="00670933" w:rsidRDefault="00670933" w:rsidP="00670933">
      <w:pPr>
        <w:pStyle w:val="af5"/>
        <w:tabs>
          <w:tab w:val="left" w:pos="993"/>
        </w:tabs>
        <w:overflowPunct/>
        <w:ind w:left="0"/>
        <w:jc w:val="both"/>
        <w:textAlignment w:val="auto"/>
        <w:rPr>
          <w:sz w:val="22"/>
          <w:szCs w:val="22"/>
        </w:rPr>
      </w:pPr>
    </w:p>
    <w:p w:rsidR="00670933" w:rsidRDefault="00670933" w:rsidP="00670933">
      <w:pPr>
        <w:pStyle w:val="af5"/>
        <w:numPr>
          <w:ilvl w:val="3"/>
          <w:numId w:val="76"/>
        </w:numPr>
        <w:tabs>
          <w:tab w:val="left" w:pos="993"/>
        </w:tabs>
        <w:overflowPunct/>
        <w:ind w:left="0" w:firstLine="0"/>
        <w:jc w:val="both"/>
        <w:textAlignment w:val="auto"/>
        <w:rPr>
          <w:sz w:val="22"/>
          <w:szCs w:val="22"/>
        </w:rPr>
      </w:pPr>
      <w:r w:rsidRPr="00670933">
        <w:rPr>
          <w:rFonts w:hint="cs"/>
          <w:sz w:val="22"/>
          <w:szCs w:val="22"/>
        </w:rPr>
        <w:t>Ценные</w:t>
      </w:r>
      <w:r w:rsidRPr="00670933">
        <w:rPr>
          <w:sz w:val="22"/>
          <w:szCs w:val="22"/>
        </w:rPr>
        <w:t xml:space="preserve"> </w:t>
      </w:r>
      <w:r w:rsidRPr="00670933">
        <w:rPr>
          <w:rFonts w:hint="cs"/>
          <w:sz w:val="22"/>
          <w:szCs w:val="22"/>
        </w:rPr>
        <w:t>бумаги</w:t>
      </w:r>
      <w:r w:rsidRPr="00670933">
        <w:rPr>
          <w:sz w:val="22"/>
          <w:szCs w:val="22"/>
        </w:rPr>
        <w:t xml:space="preserve"> </w:t>
      </w:r>
      <w:r w:rsidRPr="00670933">
        <w:rPr>
          <w:rFonts w:hint="cs"/>
          <w:sz w:val="22"/>
          <w:szCs w:val="22"/>
        </w:rPr>
        <w:t>могут</w:t>
      </w:r>
      <w:r w:rsidRPr="00670933">
        <w:rPr>
          <w:sz w:val="22"/>
          <w:szCs w:val="22"/>
        </w:rPr>
        <w:t xml:space="preserve"> </w:t>
      </w:r>
      <w:r w:rsidRPr="00670933">
        <w:rPr>
          <w:rFonts w:hint="cs"/>
          <w:sz w:val="22"/>
          <w:szCs w:val="22"/>
        </w:rPr>
        <w:t>зачисляться</w:t>
      </w:r>
      <w:r w:rsidRPr="00670933">
        <w:rPr>
          <w:sz w:val="22"/>
          <w:szCs w:val="22"/>
        </w:rPr>
        <w:t>/</w:t>
      </w:r>
      <w:r w:rsidRPr="00670933">
        <w:rPr>
          <w:rFonts w:hint="cs"/>
          <w:sz w:val="22"/>
          <w:szCs w:val="22"/>
        </w:rPr>
        <w:t>списываться</w:t>
      </w:r>
      <w:r w:rsidRPr="00670933">
        <w:rPr>
          <w:sz w:val="22"/>
          <w:szCs w:val="22"/>
        </w:rPr>
        <w:t xml:space="preserve"> </w:t>
      </w:r>
      <w:r w:rsidRPr="00670933">
        <w:rPr>
          <w:rFonts w:hint="cs"/>
          <w:sz w:val="22"/>
          <w:szCs w:val="22"/>
        </w:rPr>
        <w:t>только</w:t>
      </w:r>
      <w:r w:rsidRPr="00670933">
        <w:rPr>
          <w:sz w:val="22"/>
          <w:szCs w:val="22"/>
        </w:rPr>
        <w:t xml:space="preserve"> </w:t>
      </w:r>
      <w:r w:rsidRPr="00670933">
        <w:rPr>
          <w:rFonts w:hint="cs"/>
          <w:sz w:val="22"/>
          <w:szCs w:val="22"/>
        </w:rPr>
        <w:t>на</w:t>
      </w:r>
      <w:r w:rsidRPr="00670933">
        <w:rPr>
          <w:sz w:val="22"/>
          <w:szCs w:val="22"/>
        </w:rPr>
        <w:t>/</w:t>
      </w:r>
      <w:r w:rsidRPr="00670933">
        <w:rPr>
          <w:rFonts w:hint="cs"/>
          <w:sz w:val="22"/>
          <w:szCs w:val="22"/>
        </w:rPr>
        <w:t>с</w:t>
      </w:r>
      <w:r w:rsidRPr="00670933">
        <w:rPr>
          <w:sz w:val="22"/>
          <w:szCs w:val="22"/>
        </w:rPr>
        <w:t xml:space="preserve"> </w:t>
      </w:r>
      <w:r w:rsidRPr="00670933">
        <w:rPr>
          <w:rFonts w:hint="cs"/>
          <w:sz w:val="22"/>
          <w:szCs w:val="22"/>
        </w:rPr>
        <w:t>торговы</w:t>
      </w:r>
      <w:proofErr w:type="gramStart"/>
      <w:r w:rsidRPr="00670933">
        <w:rPr>
          <w:rFonts w:hint="cs"/>
          <w:sz w:val="22"/>
          <w:szCs w:val="22"/>
        </w:rPr>
        <w:t>й</w:t>
      </w:r>
      <w:r w:rsidRPr="00670933">
        <w:rPr>
          <w:sz w:val="22"/>
          <w:szCs w:val="22"/>
        </w:rPr>
        <w:t>(</w:t>
      </w:r>
      <w:proofErr w:type="gramEnd"/>
      <w:r w:rsidRPr="00670933">
        <w:rPr>
          <w:rFonts w:hint="cs"/>
          <w:sz w:val="22"/>
          <w:szCs w:val="22"/>
        </w:rPr>
        <w:t>ого</w:t>
      </w:r>
      <w:r w:rsidRPr="00670933">
        <w:rPr>
          <w:sz w:val="22"/>
          <w:szCs w:val="22"/>
        </w:rPr>
        <w:t xml:space="preserve">) </w:t>
      </w:r>
      <w:r w:rsidRPr="00670933">
        <w:rPr>
          <w:rFonts w:hint="cs"/>
          <w:sz w:val="22"/>
          <w:szCs w:val="22"/>
        </w:rPr>
        <w:t>счет</w:t>
      </w:r>
      <w:r w:rsidRPr="00670933">
        <w:rPr>
          <w:sz w:val="22"/>
          <w:szCs w:val="22"/>
        </w:rPr>
        <w:t>(</w:t>
      </w:r>
      <w:r w:rsidRPr="00670933">
        <w:rPr>
          <w:rFonts w:hint="cs"/>
          <w:sz w:val="22"/>
          <w:szCs w:val="22"/>
        </w:rPr>
        <w:t>а</w:t>
      </w:r>
      <w:r w:rsidRPr="00670933">
        <w:rPr>
          <w:sz w:val="22"/>
          <w:szCs w:val="22"/>
        </w:rPr>
        <w:t xml:space="preserve">) </w:t>
      </w:r>
      <w:r w:rsidRPr="00670933">
        <w:rPr>
          <w:rFonts w:hint="cs"/>
          <w:sz w:val="22"/>
          <w:szCs w:val="22"/>
        </w:rPr>
        <w:t>депо</w:t>
      </w:r>
      <w:r w:rsidRPr="00670933">
        <w:rPr>
          <w:sz w:val="22"/>
          <w:szCs w:val="22"/>
        </w:rPr>
        <w:t>.</w:t>
      </w:r>
    </w:p>
    <w:p w:rsidR="00670933" w:rsidRPr="00670933" w:rsidRDefault="00670933" w:rsidP="00670933">
      <w:pPr>
        <w:pStyle w:val="af5"/>
        <w:tabs>
          <w:tab w:val="left" w:pos="993"/>
        </w:tabs>
        <w:overflowPunct/>
        <w:ind w:left="0"/>
        <w:jc w:val="both"/>
        <w:textAlignment w:val="auto"/>
        <w:rPr>
          <w:sz w:val="22"/>
          <w:szCs w:val="22"/>
        </w:rPr>
      </w:pPr>
    </w:p>
    <w:p w:rsidR="00670933" w:rsidRPr="00670933" w:rsidRDefault="00670933" w:rsidP="00670933">
      <w:pPr>
        <w:pStyle w:val="af5"/>
        <w:numPr>
          <w:ilvl w:val="3"/>
          <w:numId w:val="76"/>
        </w:numPr>
        <w:tabs>
          <w:tab w:val="left" w:pos="993"/>
        </w:tabs>
        <w:overflowPunct/>
        <w:ind w:left="0" w:firstLine="0"/>
        <w:jc w:val="both"/>
        <w:textAlignment w:val="auto"/>
        <w:rPr>
          <w:sz w:val="22"/>
          <w:szCs w:val="22"/>
        </w:rPr>
      </w:pPr>
      <w:r w:rsidRPr="00670933">
        <w:rPr>
          <w:rFonts w:hint="cs"/>
          <w:sz w:val="22"/>
          <w:szCs w:val="22"/>
        </w:rPr>
        <w:t>Основанием</w:t>
      </w:r>
      <w:r w:rsidRPr="00670933">
        <w:rPr>
          <w:sz w:val="22"/>
          <w:szCs w:val="22"/>
        </w:rPr>
        <w:t xml:space="preserve"> </w:t>
      </w:r>
      <w:proofErr w:type="gramStart"/>
      <w:r w:rsidRPr="00670933">
        <w:rPr>
          <w:rFonts w:hint="cs"/>
          <w:sz w:val="22"/>
          <w:szCs w:val="22"/>
        </w:rPr>
        <w:t>проведения</w:t>
      </w:r>
      <w:r w:rsidRPr="00670933">
        <w:rPr>
          <w:sz w:val="22"/>
          <w:szCs w:val="22"/>
        </w:rPr>
        <w:t xml:space="preserve"> </w:t>
      </w:r>
      <w:r w:rsidRPr="00670933">
        <w:rPr>
          <w:rFonts w:hint="cs"/>
          <w:sz w:val="22"/>
          <w:szCs w:val="22"/>
        </w:rPr>
        <w:t>операции</w:t>
      </w:r>
      <w:r w:rsidRPr="00670933">
        <w:rPr>
          <w:sz w:val="22"/>
          <w:szCs w:val="22"/>
        </w:rPr>
        <w:t xml:space="preserve"> </w:t>
      </w:r>
      <w:r w:rsidRPr="00670933">
        <w:rPr>
          <w:rFonts w:hint="cs"/>
          <w:sz w:val="22"/>
          <w:szCs w:val="22"/>
        </w:rPr>
        <w:t>учета</w:t>
      </w:r>
      <w:r w:rsidRPr="00670933">
        <w:rPr>
          <w:sz w:val="22"/>
          <w:szCs w:val="22"/>
        </w:rPr>
        <w:t xml:space="preserve"> </w:t>
      </w:r>
      <w:r w:rsidRPr="00670933">
        <w:rPr>
          <w:rFonts w:hint="cs"/>
          <w:sz w:val="22"/>
          <w:szCs w:val="22"/>
        </w:rPr>
        <w:t>перехода</w:t>
      </w:r>
      <w:r w:rsidRPr="00670933">
        <w:rPr>
          <w:sz w:val="22"/>
          <w:szCs w:val="22"/>
        </w:rPr>
        <w:t xml:space="preserve"> </w:t>
      </w:r>
      <w:r w:rsidRPr="00670933">
        <w:rPr>
          <w:rFonts w:hint="cs"/>
          <w:sz w:val="22"/>
          <w:szCs w:val="22"/>
        </w:rPr>
        <w:t>прав</w:t>
      </w:r>
      <w:r w:rsidRPr="00670933">
        <w:rPr>
          <w:sz w:val="22"/>
          <w:szCs w:val="22"/>
        </w:rPr>
        <w:t xml:space="preserve"> </w:t>
      </w:r>
      <w:r w:rsidRPr="00670933">
        <w:rPr>
          <w:rFonts w:hint="cs"/>
          <w:sz w:val="22"/>
          <w:szCs w:val="22"/>
        </w:rPr>
        <w:t>собственности</w:t>
      </w:r>
      <w:proofErr w:type="gramEnd"/>
      <w:r w:rsidRPr="00670933">
        <w:rPr>
          <w:sz w:val="22"/>
          <w:szCs w:val="22"/>
        </w:rPr>
        <w:t xml:space="preserve"> </w:t>
      </w:r>
      <w:r w:rsidRPr="00670933">
        <w:rPr>
          <w:rFonts w:hint="cs"/>
          <w:sz w:val="22"/>
          <w:szCs w:val="22"/>
        </w:rPr>
        <w:t>на</w:t>
      </w:r>
      <w:r w:rsidRPr="00670933">
        <w:rPr>
          <w:sz w:val="22"/>
          <w:szCs w:val="22"/>
        </w:rPr>
        <w:t xml:space="preserve"> </w:t>
      </w:r>
      <w:r w:rsidRPr="00670933">
        <w:rPr>
          <w:rFonts w:hint="cs"/>
          <w:sz w:val="22"/>
          <w:szCs w:val="22"/>
        </w:rPr>
        <w:t>ценные</w:t>
      </w:r>
      <w:r w:rsidRPr="00670933">
        <w:rPr>
          <w:sz w:val="22"/>
          <w:szCs w:val="22"/>
        </w:rPr>
        <w:t xml:space="preserve"> </w:t>
      </w:r>
      <w:r w:rsidRPr="00670933">
        <w:rPr>
          <w:rFonts w:hint="cs"/>
          <w:sz w:val="22"/>
          <w:szCs w:val="22"/>
        </w:rPr>
        <w:t>бумаги</w:t>
      </w:r>
      <w:r w:rsidRPr="00670933">
        <w:rPr>
          <w:sz w:val="22"/>
          <w:szCs w:val="22"/>
        </w:rPr>
        <w:t xml:space="preserve"> </w:t>
      </w:r>
      <w:r w:rsidRPr="00670933">
        <w:rPr>
          <w:rFonts w:hint="cs"/>
          <w:sz w:val="22"/>
          <w:szCs w:val="22"/>
        </w:rPr>
        <w:t>по</w:t>
      </w:r>
      <w:r w:rsidRPr="00670933">
        <w:rPr>
          <w:sz w:val="22"/>
          <w:szCs w:val="22"/>
        </w:rPr>
        <w:t xml:space="preserve"> </w:t>
      </w:r>
      <w:r w:rsidRPr="00670933">
        <w:rPr>
          <w:rFonts w:hint="cs"/>
          <w:sz w:val="22"/>
          <w:szCs w:val="22"/>
        </w:rPr>
        <w:t>результатам</w:t>
      </w:r>
      <w:r w:rsidRPr="00670933">
        <w:rPr>
          <w:sz w:val="22"/>
          <w:szCs w:val="22"/>
        </w:rPr>
        <w:t xml:space="preserve"> </w:t>
      </w:r>
      <w:r w:rsidRPr="00670933">
        <w:rPr>
          <w:rFonts w:hint="cs"/>
          <w:sz w:val="22"/>
          <w:szCs w:val="22"/>
        </w:rPr>
        <w:t>торгов</w:t>
      </w:r>
      <w:r w:rsidRPr="00670933">
        <w:rPr>
          <w:sz w:val="22"/>
          <w:szCs w:val="22"/>
        </w:rPr>
        <w:t xml:space="preserve"> </w:t>
      </w:r>
      <w:r w:rsidRPr="00670933">
        <w:rPr>
          <w:rFonts w:hint="cs"/>
          <w:sz w:val="22"/>
          <w:szCs w:val="22"/>
        </w:rPr>
        <w:t>у</w:t>
      </w:r>
      <w:r w:rsidRPr="00670933">
        <w:rPr>
          <w:sz w:val="22"/>
          <w:szCs w:val="22"/>
        </w:rPr>
        <w:t xml:space="preserve"> </w:t>
      </w:r>
      <w:r w:rsidRPr="00670933">
        <w:rPr>
          <w:rFonts w:hint="cs"/>
          <w:sz w:val="22"/>
          <w:szCs w:val="22"/>
        </w:rPr>
        <w:t>организатора</w:t>
      </w:r>
      <w:r w:rsidRPr="00670933">
        <w:rPr>
          <w:sz w:val="22"/>
          <w:szCs w:val="22"/>
        </w:rPr>
        <w:t xml:space="preserve"> </w:t>
      </w:r>
      <w:r w:rsidRPr="00670933">
        <w:rPr>
          <w:rFonts w:hint="cs"/>
          <w:sz w:val="22"/>
          <w:szCs w:val="22"/>
        </w:rPr>
        <w:t>торговли</w:t>
      </w:r>
      <w:r w:rsidRPr="00670933">
        <w:rPr>
          <w:sz w:val="22"/>
          <w:szCs w:val="22"/>
        </w:rPr>
        <w:t xml:space="preserve"> </w:t>
      </w:r>
      <w:r w:rsidRPr="00670933">
        <w:rPr>
          <w:rFonts w:hint="cs"/>
          <w:sz w:val="22"/>
          <w:szCs w:val="22"/>
        </w:rPr>
        <w:t>является</w:t>
      </w:r>
      <w:r w:rsidRPr="00670933">
        <w:rPr>
          <w:sz w:val="22"/>
          <w:szCs w:val="22"/>
        </w:rPr>
        <w:t>:</w:t>
      </w:r>
    </w:p>
    <w:p w:rsidR="00670933" w:rsidRPr="00670933" w:rsidRDefault="00670933" w:rsidP="00670933">
      <w:pPr>
        <w:numPr>
          <w:ilvl w:val="0"/>
          <w:numId w:val="47"/>
        </w:numPr>
        <w:jc w:val="both"/>
        <w:rPr>
          <w:sz w:val="22"/>
          <w:szCs w:val="22"/>
        </w:rPr>
      </w:pPr>
      <w:r w:rsidRPr="00670933">
        <w:rPr>
          <w:rFonts w:hint="cs"/>
          <w:sz w:val="22"/>
          <w:szCs w:val="22"/>
        </w:rPr>
        <w:t>распоряжение</w:t>
      </w:r>
      <w:r w:rsidRPr="00670933">
        <w:rPr>
          <w:sz w:val="22"/>
          <w:szCs w:val="22"/>
        </w:rPr>
        <w:t xml:space="preserve"> </w:t>
      </w:r>
      <w:r w:rsidRPr="00670933">
        <w:rPr>
          <w:rFonts w:hint="cs"/>
          <w:sz w:val="22"/>
          <w:szCs w:val="22"/>
        </w:rPr>
        <w:t>клиринговой</w:t>
      </w:r>
      <w:r w:rsidRPr="00670933">
        <w:rPr>
          <w:sz w:val="22"/>
          <w:szCs w:val="22"/>
        </w:rPr>
        <w:t xml:space="preserve"> </w:t>
      </w:r>
      <w:r w:rsidRPr="00670933">
        <w:rPr>
          <w:rFonts w:hint="cs"/>
          <w:sz w:val="22"/>
          <w:szCs w:val="22"/>
        </w:rPr>
        <w:t>организации</w:t>
      </w:r>
      <w:r w:rsidRPr="00670933">
        <w:rPr>
          <w:sz w:val="22"/>
          <w:szCs w:val="22"/>
        </w:rPr>
        <w:t xml:space="preserve"> </w:t>
      </w:r>
      <w:r w:rsidRPr="00670933">
        <w:rPr>
          <w:rFonts w:hint="cs"/>
          <w:sz w:val="22"/>
          <w:szCs w:val="22"/>
        </w:rPr>
        <w:t>без</w:t>
      </w:r>
      <w:r w:rsidRPr="00670933">
        <w:rPr>
          <w:sz w:val="22"/>
          <w:szCs w:val="22"/>
        </w:rPr>
        <w:t xml:space="preserve"> </w:t>
      </w:r>
      <w:r w:rsidRPr="00670933">
        <w:rPr>
          <w:rFonts w:hint="cs"/>
          <w:sz w:val="22"/>
          <w:szCs w:val="22"/>
        </w:rPr>
        <w:t>поручения</w:t>
      </w:r>
      <w:r w:rsidRPr="00670933">
        <w:rPr>
          <w:sz w:val="22"/>
          <w:szCs w:val="22"/>
        </w:rPr>
        <w:t xml:space="preserve"> </w:t>
      </w:r>
      <w:r w:rsidRPr="00670933">
        <w:rPr>
          <w:rFonts w:hint="cs"/>
          <w:sz w:val="22"/>
          <w:szCs w:val="22"/>
        </w:rPr>
        <w:t>Депонента</w:t>
      </w:r>
      <w:r w:rsidRPr="00670933">
        <w:rPr>
          <w:sz w:val="22"/>
          <w:szCs w:val="22"/>
        </w:rPr>
        <w:t xml:space="preserve">, </w:t>
      </w:r>
      <w:r w:rsidRPr="00670933">
        <w:rPr>
          <w:rFonts w:hint="cs"/>
          <w:sz w:val="22"/>
          <w:szCs w:val="22"/>
        </w:rPr>
        <w:t>которому</w:t>
      </w:r>
      <w:r w:rsidRPr="00670933">
        <w:rPr>
          <w:sz w:val="22"/>
          <w:szCs w:val="22"/>
        </w:rPr>
        <w:t xml:space="preserve"> </w:t>
      </w:r>
      <w:r w:rsidRPr="00670933">
        <w:rPr>
          <w:rFonts w:hint="cs"/>
          <w:sz w:val="22"/>
          <w:szCs w:val="22"/>
        </w:rPr>
        <w:t>открыт</w:t>
      </w:r>
      <w:r w:rsidRPr="00670933">
        <w:rPr>
          <w:sz w:val="22"/>
          <w:szCs w:val="22"/>
        </w:rPr>
        <w:t xml:space="preserve"> </w:t>
      </w:r>
      <w:r w:rsidRPr="00670933">
        <w:rPr>
          <w:rFonts w:hint="cs"/>
          <w:sz w:val="22"/>
          <w:szCs w:val="22"/>
        </w:rPr>
        <w:t>данный</w:t>
      </w:r>
      <w:r w:rsidRPr="00670933">
        <w:rPr>
          <w:sz w:val="22"/>
          <w:szCs w:val="22"/>
        </w:rPr>
        <w:t xml:space="preserve"> </w:t>
      </w:r>
      <w:r w:rsidRPr="00670933">
        <w:rPr>
          <w:rFonts w:hint="cs"/>
          <w:sz w:val="22"/>
          <w:szCs w:val="22"/>
        </w:rPr>
        <w:t>счет</w:t>
      </w:r>
      <w:r w:rsidRPr="00670933">
        <w:rPr>
          <w:sz w:val="22"/>
          <w:szCs w:val="22"/>
        </w:rPr>
        <w:t xml:space="preserve"> </w:t>
      </w:r>
      <w:r w:rsidRPr="00670933">
        <w:rPr>
          <w:rFonts w:hint="cs"/>
          <w:sz w:val="22"/>
          <w:szCs w:val="22"/>
        </w:rPr>
        <w:t>депо</w:t>
      </w:r>
      <w:r w:rsidRPr="00670933">
        <w:rPr>
          <w:sz w:val="22"/>
          <w:szCs w:val="22"/>
        </w:rPr>
        <w:t xml:space="preserve"> </w:t>
      </w:r>
      <w:r w:rsidRPr="00670933">
        <w:rPr>
          <w:rFonts w:hint="cs"/>
          <w:sz w:val="22"/>
          <w:szCs w:val="22"/>
        </w:rPr>
        <w:t>и</w:t>
      </w:r>
      <w:r w:rsidRPr="00670933">
        <w:rPr>
          <w:sz w:val="22"/>
          <w:szCs w:val="22"/>
        </w:rPr>
        <w:t xml:space="preserve"> (</w:t>
      </w:r>
      <w:r w:rsidRPr="00670933">
        <w:rPr>
          <w:rFonts w:hint="cs"/>
          <w:sz w:val="22"/>
          <w:szCs w:val="22"/>
        </w:rPr>
        <w:t>или</w:t>
      </w:r>
      <w:r w:rsidRPr="00670933">
        <w:rPr>
          <w:sz w:val="22"/>
          <w:szCs w:val="22"/>
        </w:rPr>
        <w:t xml:space="preserve">) </w:t>
      </w:r>
      <w:r w:rsidRPr="00670933">
        <w:rPr>
          <w:rFonts w:hint="cs"/>
          <w:sz w:val="22"/>
          <w:szCs w:val="22"/>
        </w:rPr>
        <w:t>отчет</w:t>
      </w:r>
      <w:r w:rsidRPr="00670933">
        <w:rPr>
          <w:sz w:val="22"/>
          <w:szCs w:val="22"/>
        </w:rPr>
        <w:t xml:space="preserve"> </w:t>
      </w:r>
      <w:r w:rsidRPr="00670933">
        <w:rPr>
          <w:rFonts w:hint="cs"/>
          <w:sz w:val="22"/>
          <w:szCs w:val="22"/>
        </w:rPr>
        <w:t>клиринговой</w:t>
      </w:r>
      <w:r w:rsidRPr="00670933">
        <w:rPr>
          <w:sz w:val="22"/>
          <w:szCs w:val="22"/>
        </w:rPr>
        <w:t xml:space="preserve"> </w:t>
      </w:r>
      <w:r w:rsidRPr="00670933">
        <w:rPr>
          <w:rFonts w:hint="cs"/>
          <w:sz w:val="22"/>
          <w:szCs w:val="22"/>
        </w:rPr>
        <w:t>организации</w:t>
      </w:r>
      <w:r w:rsidRPr="00670933">
        <w:rPr>
          <w:sz w:val="22"/>
          <w:szCs w:val="22"/>
        </w:rPr>
        <w:t xml:space="preserve"> </w:t>
      </w:r>
      <w:r w:rsidRPr="00670933">
        <w:rPr>
          <w:rFonts w:hint="cs"/>
          <w:sz w:val="22"/>
          <w:szCs w:val="22"/>
        </w:rPr>
        <w:t>по</w:t>
      </w:r>
      <w:r w:rsidRPr="00670933">
        <w:rPr>
          <w:sz w:val="22"/>
          <w:szCs w:val="22"/>
        </w:rPr>
        <w:t xml:space="preserve"> </w:t>
      </w:r>
      <w:r w:rsidRPr="00670933">
        <w:rPr>
          <w:rFonts w:hint="cs"/>
          <w:sz w:val="22"/>
          <w:szCs w:val="22"/>
        </w:rPr>
        <w:t>итогам</w:t>
      </w:r>
      <w:r w:rsidRPr="00670933">
        <w:rPr>
          <w:sz w:val="22"/>
          <w:szCs w:val="22"/>
        </w:rPr>
        <w:t xml:space="preserve"> </w:t>
      </w:r>
      <w:r w:rsidRPr="00670933">
        <w:rPr>
          <w:rFonts w:hint="cs"/>
          <w:sz w:val="22"/>
          <w:szCs w:val="22"/>
        </w:rPr>
        <w:t>клиринга</w:t>
      </w:r>
      <w:r w:rsidRPr="00670933">
        <w:rPr>
          <w:sz w:val="22"/>
          <w:szCs w:val="22"/>
        </w:rPr>
        <w:t xml:space="preserve">; </w:t>
      </w:r>
      <w:r w:rsidRPr="00670933">
        <w:rPr>
          <w:rFonts w:hint="cs"/>
          <w:sz w:val="22"/>
          <w:szCs w:val="22"/>
        </w:rPr>
        <w:t>либо</w:t>
      </w:r>
    </w:p>
    <w:p w:rsidR="00670933" w:rsidRPr="00670933" w:rsidRDefault="00670933" w:rsidP="00670933">
      <w:pPr>
        <w:numPr>
          <w:ilvl w:val="0"/>
          <w:numId w:val="47"/>
        </w:numPr>
        <w:jc w:val="both"/>
        <w:rPr>
          <w:sz w:val="22"/>
          <w:szCs w:val="22"/>
        </w:rPr>
      </w:pPr>
      <w:r w:rsidRPr="00670933">
        <w:rPr>
          <w:rFonts w:hint="cs"/>
          <w:sz w:val="22"/>
          <w:szCs w:val="22"/>
        </w:rPr>
        <w:t>поручение</w:t>
      </w:r>
      <w:r w:rsidRPr="00670933">
        <w:rPr>
          <w:sz w:val="22"/>
          <w:szCs w:val="22"/>
        </w:rPr>
        <w:t xml:space="preserve"> </w:t>
      </w:r>
      <w:r w:rsidRPr="00670933">
        <w:rPr>
          <w:rFonts w:hint="cs"/>
          <w:sz w:val="22"/>
          <w:szCs w:val="22"/>
        </w:rPr>
        <w:t>Депонента</w:t>
      </w:r>
      <w:r w:rsidRPr="00670933">
        <w:rPr>
          <w:sz w:val="22"/>
          <w:szCs w:val="22"/>
        </w:rPr>
        <w:t xml:space="preserve">, </w:t>
      </w:r>
      <w:r w:rsidRPr="00670933">
        <w:rPr>
          <w:rFonts w:hint="cs"/>
          <w:sz w:val="22"/>
          <w:szCs w:val="22"/>
        </w:rPr>
        <w:t>которому</w:t>
      </w:r>
      <w:r w:rsidRPr="00670933">
        <w:rPr>
          <w:sz w:val="22"/>
          <w:szCs w:val="22"/>
        </w:rPr>
        <w:t xml:space="preserve"> </w:t>
      </w:r>
      <w:r w:rsidRPr="00670933">
        <w:rPr>
          <w:rFonts w:hint="cs"/>
          <w:sz w:val="22"/>
          <w:szCs w:val="22"/>
        </w:rPr>
        <w:t>открыт</w:t>
      </w:r>
      <w:r w:rsidRPr="00670933">
        <w:rPr>
          <w:sz w:val="22"/>
          <w:szCs w:val="22"/>
        </w:rPr>
        <w:t xml:space="preserve"> </w:t>
      </w:r>
      <w:r w:rsidRPr="00670933">
        <w:rPr>
          <w:rFonts w:hint="cs"/>
          <w:sz w:val="22"/>
          <w:szCs w:val="22"/>
        </w:rPr>
        <w:t>такой</w:t>
      </w:r>
      <w:r w:rsidRPr="00670933">
        <w:rPr>
          <w:sz w:val="22"/>
          <w:szCs w:val="22"/>
        </w:rPr>
        <w:t xml:space="preserve"> </w:t>
      </w:r>
      <w:r w:rsidRPr="00670933">
        <w:rPr>
          <w:rFonts w:hint="cs"/>
          <w:sz w:val="22"/>
          <w:szCs w:val="22"/>
        </w:rPr>
        <w:t>счет</w:t>
      </w:r>
      <w:r w:rsidRPr="00670933">
        <w:rPr>
          <w:sz w:val="22"/>
          <w:szCs w:val="22"/>
        </w:rPr>
        <w:t xml:space="preserve"> </w:t>
      </w:r>
      <w:r w:rsidRPr="00670933">
        <w:rPr>
          <w:rFonts w:hint="cs"/>
          <w:sz w:val="22"/>
          <w:szCs w:val="22"/>
        </w:rPr>
        <w:t>депо</w:t>
      </w:r>
      <w:r w:rsidRPr="00670933">
        <w:rPr>
          <w:sz w:val="22"/>
          <w:szCs w:val="22"/>
        </w:rPr>
        <w:t xml:space="preserve">, </w:t>
      </w:r>
      <w:r w:rsidRPr="00670933">
        <w:rPr>
          <w:rFonts w:hint="cs"/>
          <w:sz w:val="22"/>
          <w:szCs w:val="22"/>
        </w:rPr>
        <w:t>с</w:t>
      </w:r>
      <w:r w:rsidRPr="00670933">
        <w:rPr>
          <w:sz w:val="22"/>
          <w:szCs w:val="22"/>
        </w:rPr>
        <w:t xml:space="preserve"> </w:t>
      </w:r>
      <w:r w:rsidRPr="00670933">
        <w:rPr>
          <w:rFonts w:hint="cs"/>
          <w:sz w:val="22"/>
          <w:szCs w:val="22"/>
        </w:rPr>
        <w:t>согласия</w:t>
      </w:r>
      <w:r w:rsidRPr="00670933">
        <w:rPr>
          <w:sz w:val="22"/>
          <w:szCs w:val="22"/>
        </w:rPr>
        <w:t xml:space="preserve"> </w:t>
      </w:r>
      <w:r w:rsidRPr="00670933">
        <w:rPr>
          <w:rFonts w:hint="cs"/>
          <w:sz w:val="22"/>
          <w:szCs w:val="22"/>
        </w:rPr>
        <w:t>клиринговой</w:t>
      </w:r>
      <w:r w:rsidRPr="00670933">
        <w:rPr>
          <w:sz w:val="22"/>
          <w:szCs w:val="22"/>
        </w:rPr>
        <w:t xml:space="preserve"> </w:t>
      </w:r>
      <w:r w:rsidRPr="00670933">
        <w:rPr>
          <w:rFonts w:hint="cs"/>
          <w:sz w:val="22"/>
          <w:szCs w:val="22"/>
        </w:rPr>
        <w:t>организации</w:t>
      </w:r>
      <w:r w:rsidRPr="00670933">
        <w:rPr>
          <w:sz w:val="22"/>
          <w:szCs w:val="22"/>
        </w:rPr>
        <w:t xml:space="preserve"> (</w:t>
      </w:r>
      <w:r w:rsidRPr="00670933">
        <w:rPr>
          <w:rFonts w:hint="cs"/>
          <w:sz w:val="22"/>
          <w:szCs w:val="22"/>
        </w:rPr>
        <w:t>Форма</w:t>
      </w:r>
      <w:r w:rsidRPr="00670933">
        <w:rPr>
          <w:sz w:val="22"/>
          <w:szCs w:val="22"/>
        </w:rPr>
        <w:t xml:space="preserve"> </w:t>
      </w:r>
      <w:r w:rsidR="000F79ED">
        <w:rPr>
          <w:sz w:val="22"/>
          <w:szCs w:val="22"/>
        </w:rPr>
        <w:t>П002</w:t>
      </w:r>
      <w:r w:rsidRPr="00670933">
        <w:rPr>
          <w:sz w:val="22"/>
          <w:szCs w:val="22"/>
        </w:rPr>
        <w:t xml:space="preserve">) </w:t>
      </w:r>
      <w:r w:rsidRPr="00670933">
        <w:rPr>
          <w:rFonts w:hint="cs"/>
          <w:sz w:val="22"/>
          <w:szCs w:val="22"/>
        </w:rPr>
        <w:t>или</w:t>
      </w:r>
      <w:r w:rsidRPr="00670933">
        <w:rPr>
          <w:sz w:val="22"/>
          <w:szCs w:val="22"/>
        </w:rPr>
        <w:t xml:space="preserve"> </w:t>
      </w:r>
      <w:r w:rsidRPr="00670933">
        <w:rPr>
          <w:rFonts w:hint="cs"/>
          <w:sz w:val="22"/>
          <w:szCs w:val="22"/>
        </w:rPr>
        <w:t>профессионального</w:t>
      </w:r>
      <w:r w:rsidRPr="00670933">
        <w:rPr>
          <w:sz w:val="22"/>
          <w:szCs w:val="22"/>
        </w:rPr>
        <w:t xml:space="preserve"> </w:t>
      </w:r>
      <w:r w:rsidRPr="00670933">
        <w:rPr>
          <w:rFonts w:hint="cs"/>
          <w:sz w:val="22"/>
          <w:szCs w:val="22"/>
        </w:rPr>
        <w:t>участника</w:t>
      </w:r>
      <w:r w:rsidRPr="00670933">
        <w:rPr>
          <w:sz w:val="22"/>
          <w:szCs w:val="22"/>
        </w:rPr>
        <w:t xml:space="preserve"> </w:t>
      </w:r>
      <w:r w:rsidRPr="00670933">
        <w:rPr>
          <w:rFonts w:hint="cs"/>
          <w:sz w:val="22"/>
          <w:szCs w:val="22"/>
        </w:rPr>
        <w:t>рынка</w:t>
      </w:r>
      <w:r w:rsidRPr="00670933">
        <w:rPr>
          <w:sz w:val="22"/>
          <w:szCs w:val="22"/>
        </w:rPr>
        <w:t xml:space="preserve"> </w:t>
      </w:r>
      <w:r w:rsidRPr="00670933">
        <w:rPr>
          <w:rFonts w:hint="cs"/>
          <w:sz w:val="22"/>
          <w:szCs w:val="22"/>
        </w:rPr>
        <w:t>ценных</w:t>
      </w:r>
      <w:r w:rsidRPr="00670933">
        <w:rPr>
          <w:sz w:val="22"/>
          <w:szCs w:val="22"/>
        </w:rPr>
        <w:t xml:space="preserve"> </w:t>
      </w:r>
      <w:r w:rsidRPr="00670933">
        <w:rPr>
          <w:rFonts w:hint="cs"/>
          <w:sz w:val="22"/>
          <w:szCs w:val="22"/>
        </w:rPr>
        <w:t>бумаг</w:t>
      </w:r>
      <w:r w:rsidRPr="00670933">
        <w:rPr>
          <w:sz w:val="22"/>
          <w:szCs w:val="22"/>
        </w:rPr>
        <w:t xml:space="preserve">, </w:t>
      </w:r>
      <w:r w:rsidRPr="00670933">
        <w:rPr>
          <w:rFonts w:hint="cs"/>
          <w:sz w:val="22"/>
          <w:szCs w:val="22"/>
        </w:rPr>
        <w:t>являющегося</w:t>
      </w:r>
      <w:r w:rsidRPr="00670933">
        <w:rPr>
          <w:sz w:val="22"/>
          <w:szCs w:val="22"/>
        </w:rPr>
        <w:t xml:space="preserve"> </w:t>
      </w:r>
      <w:r w:rsidRPr="00670933">
        <w:rPr>
          <w:rFonts w:hint="cs"/>
          <w:sz w:val="22"/>
          <w:szCs w:val="22"/>
        </w:rPr>
        <w:t>Оператором</w:t>
      </w:r>
      <w:r w:rsidRPr="00670933">
        <w:rPr>
          <w:sz w:val="22"/>
          <w:szCs w:val="22"/>
        </w:rPr>
        <w:t>/</w:t>
      </w:r>
      <w:r w:rsidRPr="00670933">
        <w:rPr>
          <w:rFonts w:hint="cs"/>
          <w:sz w:val="22"/>
          <w:szCs w:val="22"/>
        </w:rPr>
        <w:t>Попечителем</w:t>
      </w:r>
      <w:r w:rsidRPr="00670933">
        <w:rPr>
          <w:sz w:val="22"/>
          <w:szCs w:val="22"/>
        </w:rPr>
        <w:t xml:space="preserve"> </w:t>
      </w:r>
      <w:r w:rsidRPr="00670933">
        <w:rPr>
          <w:rFonts w:hint="cs"/>
          <w:sz w:val="22"/>
          <w:szCs w:val="22"/>
        </w:rPr>
        <w:t>счета</w:t>
      </w:r>
      <w:r w:rsidRPr="00670933">
        <w:rPr>
          <w:sz w:val="22"/>
          <w:szCs w:val="22"/>
        </w:rPr>
        <w:t xml:space="preserve"> </w:t>
      </w:r>
      <w:r w:rsidRPr="00670933">
        <w:rPr>
          <w:rFonts w:hint="cs"/>
          <w:sz w:val="22"/>
          <w:szCs w:val="22"/>
        </w:rPr>
        <w:t>депо</w:t>
      </w:r>
      <w:r w:rsidRPr="00670933">
        <w:rPr>
          <w:sz w:val="22"/>
          <w:szCs w:val="22"/>
        </w:rPr>
        <w:t xml:space="preserve"> </w:t>
      </w:r>
      <w:r w:rsidRPr="00670933">
        <w:rPr>
          <w:rFonts w:hint="cs"/>
          <w:sz w:val="22"/>
          <w:szCs w:val="22"/>
        </w:rPr>
        <w:t>Депонента</w:t>
      </w:r>
      <w:r w:rsidRPr="00670933">
        <w:rPr>
          <w:sz w:val="22"/>
          <w:szCs w:val="22"/>
        </w:rPr>
        <w:t xml:space="preserve"> (</w:t>
      </w:r>
      <w:r w:rsidRPr="00670933">
        <w:rPr>
          <w:rFonts w:hint="cs"/>
          <w:sz w:val="22"/>
          <w:szCs w:val="22"/>
        </w:rPr>
        <w:t>поручение</w:t>
      </w:r>
      <w:r w:rsidRPr="00670933">
        <w:rPr>
          <w:sz w:val="22"/>
          <w:szCs w:val="22"/>
        </w:rPr>
        <w:t xml:space="preserve"> </w:t>
      </w:r>
      <w:r w:rsidRPr="00670933">
        <w:rPr>
          <w:rFonts w:hint="cs"/>
          <w:sz w:val="22"/>
          <w:szCs w:val="22"/>
        </w:rPr>
        <w:t>инициатора</w:t>
      </w:r>
      <w:r w:rsidRPr="00670933">
        <w:rPr>
          <w:sz w:val="22"/>
          <w:szCs w:val="22"/>
        </w:rPr>
        <w:t xml:space="preserve"> </w:t>
      </w:r>
      <w:r w:rsidRPr="00670933">
        <w:rPr>
          <w:rFonts w:hint="cs"/>
          <w:sz w:val="22"/>
          <w:szCs w:val="22"/>
        </w:rPr>
        <w:t>операции</w:t>
      </w:r>
      <w:r w:rsidRPr="00670933">
        <w:rPr>
          <w:sz w:val="22"/>
          <w:szCs w:val="22"/>
        </w:rPr>
        <w:t xml:space="preserve">, </w:t>
      </w:r>
      <w:r w:rsidRPr="00670933">
        <w:rPr>
          <w:rFonts w:hint="cs"/>
          <w:sz w:val="22"/>
          <w:szCs w:val="22"/>
        </w:rPr>
        <w:t>представляющее</w:t>
      </w:r>
      <w:r w:rsidRPr="00670933">
        <w:rPr>
          <w:sz w:val="22"/>
          <w:szCs w:val="22"/>
        </w:rPr>
        <w:t xml:space="preserve"> </w:t>
      </w:r>
      <w:r w:rsidRPr="00670933">
        <w:rPr>
          <w:rFonts w:hint="cs"/>
          <w:sz w:val="22"/>
          <w:szCs w:val="22"/>
        </w:rPr>
        <w:t>собой</w:t>
      </w:r>
      <w:r w:rsidRPr="00670933">
        <w:rPr>
          <w:sz w:val="22"/>
          <w:szCs w:val="22"/>
        </w:rPr>
        <w:t xml:space="preserve"> </w:t>
      </w:r>
      <w:r w:rsidRPr="00670933">
        <w:rPr>
          <w:rFonts w:hint="cs"/>
          <w:sz w:val="22"/>
          <w:szCs w:val="22"/>
        </w:rPr>
        <w:t>список</w:t>
      </w:r>
      <w:r w:rsidRPr="00670933">
        <w:rPr>
          <w:sz w:val="22"/>
          <w:szCs w:val="22"/>
        </w:rPr>
        <w:t xml:space="preserve"> </w:t>
      </w:r>
      <w:r w:rsidRPr="00670933">
        <w:rPr>
          <w:rFonts w:hint="cs"/>
          <w:sz w:val="22"/>
          <w:szCs w:val="22"/>
        </w:rPr>
        <w:t>операций</w:t>
      </w:r>
      <w:r w:rsidRPr="00670933">
        <w:rPr>
          <w:sz w:val="22"/>
          <w:szCs w:val="22"/>
        </w:rPr>
        <w:t xml:space="preserve">, </w:t>
      </w:r>
      <w:r w:rsidRPr="00670933">
        <w:rPr>
          <w:rFonts w:hint="cs"/>
          <w:sz w:val="22"/>
          <w:szCs w:val="22"/>
        </w:rPr>
        <w:t>совершенных</w:t>
      </w:r>
      <w:r w:rsidRPr="00670933">
        <w:rPr>
          <w:sz w:val="22"/>
          <w:szCs w:val="22"/>
        </w:rPr>
        <w:t xml:space="preserve"> </w:t>
      </w:r>
      <w:r w:rsidRPr="00670933">
        <w:rPr>
          <w:rFonts w:hint="cs"/>
          <w:sz w:val="22"/>
          <w:szCs w:val="22"/>
        </w:rPr>
        <w:t>на</w:t>
      </w:r>
      <w:r w:rsidRPr="00670933">
        <w:rPr>
          <w:sz w:val="22"/>
          <w:szCs w:val="22"/>
        </w:rPr>
        <w:t xml:space="preserve"> </w:t>
      </w:r>
      <w:r w:rsidRPr="00670933">
        <w:rPr>
          <w:rFonts w:hint="cs"/>
          <w:sz w:val="22"/>
          <w:szCs w:val="22"/>
        </w:rPr>
        <w:t>организованных</w:t>
      </w:r>
      <w:r w:rsidRPr="00670933">
        <w:rPr>
          <w:sz w:val="22"/>
          <w:szCs w:val="22"/>
        </w:rPr>
        <w:t xml:space="preserve"> </w:t>
      </w:r>
      <w:r w:rsidRPr="00670933">
        <w:rPr>
          <w:rFonts w:hint="cs"/>
          <w:sz w:val="22"/>
          <w:szCs w:val="22"/>
        </w:rPr>
        <w:t>торгах</w:t>
      </w:r>
      <w:r w:rsidRPr="00670933">
        <w:rPr>
          <w:sz w:val="22"/>
          <w:szCs w:val="22"/>
        </w:rPr>
        <w:t xml:space="preserve">, </w:t>
      </w:r>
      <w:r w:rsidRPr="00670933">
        <w:rPr>
          <w:rFonts w:hint="cs"/>
          <w:sz w:val="22"/>
          <w:szCs w:val="22"/>
        </w:rPr>
        <w:t>по</w:t>
      </w:r>
      <w:r w:rsidRPr="00670933">
        <w:rPr>
          <w:sz w:val="22"/>
          <w:szCs w:val="22"/>
        </w:rPr>
        <w:t xml:space="preserve"> </w:t>
      </w:r>
      <w:r w:rsidRPr="0013383D">
        <w:rPr>
          <w:rFonts w:hint="cs"/>
          <w:sz w:val="22"/>
          <w:szCs w:val="22"/>
        </w:rPr>
        <w:t>Форме</w:t>
      </w:r>
      <w:r w:rsidRPr="0013383D">
        <w:rPr>
          <w:sz w:val="22"/>
          <w:szCs w:val="22"/>
        </w:rPr>
        <w:t xml:space="preserve"> </w:t>
      </w:r>
      <w:r w:rsidR="0013383D" w:rsidRPr="00CB2832">
        <w:rPr>
          <w:sz w:val="22"/>
          <w:szCs w:val="22"/>
        </w:rPr>
        <w:t>П005</w:t>
      </w:r>
      <w:r w:rsidRPr="0013383D">
        <w:rPr>
          <w:sz w:val="22"/>
          <w:szCs w:val="22"/>
        </w:rPr>
        <w:t>);</w:t>
      </w:r>
    </w:p>
    <w:p w:rsidR="00670933" w:rsidRPr="00670933" w:rsidRDefault="00670933" w:rsidP="00670933">
      <w:pPr>
        <w:numPr>
          <w:ilvl w:val="0"/>
          <w:numId w:val="47"/>
        </w:numPr>
        <w:jc w:val="both"/>
        <w:rPr>
          <w:sz w:val="22"/>
          <w:szCs w:val="22"/>
        </w:rPr>
      </w:pPr>
      <w:r w:rsidRPr="00670933">
        <w:rPr>
          <w:rFonts w:hint="cs"/>
          <w:sz w:val="22"/>
          <w:szCs w:val="22"/>
        </w:rPr>
        <w:t>отчет</w:t>
      </w:r>
      <w:r w:rsidRPr="00670933">
        <w:rPr>
          <w:sz w:val="22"/>
          <w:szCs w:val="22"/>
        </w:rPr>
        <w:t xml:space="preserve"> </w:t>
      </w:r>
      <w:r w:rsidRPr="00670933">
        <w:rPr>
          <w:rFonts w:hint="cs"/>
          <w:sz w:val="22"/>
          <w:szCs w:val="22"/>
        </w:rPr>
        <w:t>о</w:t>
      </w:r>
      <w:r w:rsidRPr="00670933">
        <w:rPr>
          <w:sz w:val="22"/>
          <w:szCs w:val="22"/>
        </w:rPr>
        <w:t xml:space="preserve"> </w:t>
      </w:r>
      <w:r w:rsidRPr="00670933">
        <w:rPr>
          <w:rFonts w:hint="cs"/>
          <w:sz w:val="22"/>
          <w:szCs w:val="22"/>
        </w:rPr>
        <w:t>совершенных</w:t>
      </w:r>
      <w:r w:rsidRPr="00670933">
        <w:rPr>
          <w:sz w:val="22"/>
          <w:szCs w:val="22"/>
        </w:rPr>
        <w:t xml:space="preserve"> </w:t>
      </w:r>
      <w:r w:rsidRPr="00670933">
        <w:rPr>
          <w:rFonts w:hint="cs"/>
          <w:sz w:val="22"/>
          <w:szCs w:val="22"/>
        </w:rPr>
        <w:t>операциях</w:t>
      </w:r>
      <w:r w:rsidRPr="00670933">
        <w:rPr>
          <w:sz w:val="22"/>
          <w:szCs w:val="22"/>
        </w:rPr>
        <w:t xml:space="preserve"> </w:t>
      </w:r>
      <w:r w:rsidRPr="00670933">
        <w:rPr>
          <w:rFonts w:hint="cs"/>
          <w:sz w:val="22"/>
          <w:szCs w:val="22"/>
        </w:rPr>
        <w:t>по</w:t>
      </w:r>
      <w:r w:rsidRPr="00670933">
        <w:rPr>
          <w:sz w:val="22"/>
          <w:szCs w:val="22"/>
        </w:rPr>
        <w:t xml:space="preserve"> </w:t>
      </w:r>
      <w:r w:rsidRPr="00670933">
        <w:rPr>
          <w:rFonts w:hint="cs"/>
          <w:sz w:val="22"/>
          <w:szCs w:val="22"/>
        </w:rPr>
        <w:t>торговому</w:t>
      </w:r>
      <w:r w:rsidRPr="00670933">
        <w:rPr>
          <w:sz w:val="22"/>
          <w:szCs w:val="22"/>
        </w:rPr>
        <w:t xml:space="preserve"> </w:t>
      </w:r>
      <w:r w:rsidRPr="00670933">
        <w:rPr>
          <w:rFonts w:hint="cs"/>
          <w:sz w:val="22"/>
          <w:szCs w:val="22"/>
        </w:rPr>
        <w:t>счету</w:t>
      </w:r>
      <w:r w:rsidRPr="00670933">
        <w:rPr>
          <w:sz w:val="22"/>
          <w:szCs w:val="22"/>
        </w:rPr>
        <w:t xml:space="preserve"> </w:t>
      </w:r>
      <w:r w:rsidRPr="00670933">
        <w:rPr>
          <w:rFonts w:hint="cs"/>
          <w:sz w:val="22"/>
          <w:szCs w:val="22"/>
        </w:rPr>
        <w:t>депо</w:t>
      </w:r>
      <w:r w:rsidRPr="00670933">
        <w:rPr>
          <w:sz w:val="22"/>
          <w:szCs w:val="22"/>
        </w:rPr>
        <w:t xml:space="preserve"> </w:t>
      </w:r>
      <w:r w:rsidRPr="00670933">
        <w:rPr>
          <w:rFonts w:hint="cs"/>
          <w:sz w:val="22"/>
          <w:szCs w:val="22"/>
        </w:rPr>
        <w:t>номинального</w:t>
      </w:r>
      <w:r w:rsidRPr="00670933">
        <w:rPr>
          <w:sz w:val="22"/>
          <w:szCs w:val="22"/>
        </w:rPr>
        <w:t xml:space="preserve"> </w:t>
      </w:r>
      <w:r w:rsidRPr="00670933">
        <w:rPr>
          <w:rFonts w:hint="cs"/>
          <w:sz w:val="22"/>
          <w:szCs w:val="22"/>
        </w:rPr>
        <w:t>держателя</w:t>
      </w:r>
      <w:r w:rsidRPr="00670933">
        <w:rPr>
          <w:sz w:val="22"/>
          <w:szCs w:val="22"/>
        </w:rPr>
        <w:t xml:space="preserve"> </w:t>
      </w:r>
      <w:r w:rsidRPr="00670933">
        <w:rPr>
          <w:rFonts w:hint="cs"/>
          <w:sz w:val="22"/>
          <w:szCs w:val="22"/>
        </w:rPr>
        <w:t>Депозитария</w:t>
      </w:r>
      <w:r w:rsidRPr="00670933">
        <w:rPr>
          <w:sz w:val="22"/>
          <w:szCs w:val="22"/>
        </w:rPr>
        <w:t xml:space="preserve"> </w:t>
      </w:r>
      <w:r w:rsidRPr="00670933">
        <w:rPr>
          <w:rFonts w:hint="cs"/>
          <w:sz w:val="22"/>
          <w:szCs w:val="22"/>
        </w:rPr>
        <w:t>в</w:t>
      </w:r>
      <w:r w:rsidRPr="00670933">
        <w:rPr>
          <w:sz w:val="22"/>
          <w:szCs w:val="22"/>
        </w:rPr>
        <w:t xml:space="preserve"> </w:t>
      </w:r>
      <w:r w:rsidRPr="00670933">
        <w:rPr>
          <w:rFonts w:hint="cs"/>
          <w:sz w:val="22"/>
          <w:szCs w:val="22"/>
        </w:rPr>
        <w:t>Расчетном</w:t>
      </w:r>
      <w:r w:rsidRPr="00670933">
        <w:rPr>
          <w:sz w:val="22"/>
          <w:szCs w:val="22"/>
        </w:rPr>
        <w:t xml:space="preserve"> </w:t>
      </w:r>
      <w:r w:rsidRPr="00670933">
        <w:rPr>
          <w:rFonts w:hint="cs"/>
          <w:sz w:val="22"/>
          <w:szCs w:val="22"/>
        </w:rPr>
        <w:t>депозитарии</w:t>
      </w:r>
      <w:r w:rsidRPr="00670933">
        <w:rPr>
          <w:sz w:val="22"/>
          <w:szCs w:val="22"/>
        </w:rPr>
        <w:t xml:space="preserve"> (</w:t>
      </w:r>
      <w:r w:rsidRPr="00670933">
        <w:rPr>
          <w:rFonts w:hint="cs"/>
          <w:sz w:val="22"/>
          <w:szCs w:val="22"/>
        </w:rPr>
        <w:t>Депозитарии</w:t>
      </w:r>
      <w:r w:rsidRPr="00670933">
        <w:rPr>
          <w:sz w:val="22"/>
          <w:szCs w:val="22"/>
        </w:rPr>
        <w:t>-</w:t>
      </w:r>
      <w:r w:rsidRPr="00670933">
        <w:rPr>
          <w:rFonts w:hint="cs"/>
          <w:sz w:val="22"/>
          <w:szCs w:val="22"/>
        </w:rPr>
        <w:t>корреспонденте</w:t>
      </w:r>
      <w:r w:rsidRPr="00670933">
        <w:rPr>
          <w:sz w:val="22"/>
          <w:szCs w:val="22"/>
        </w:rPr>
        <w:t>).</w:t>
      </w:r>
    </w:p>
    <w:p w:rsidR="00670933" w:rsidRDefault="0013383D" w:rsidP="00CB2832">
      <w:pPr>
        <w:jc w:val="both"/>
        <w:rPr>
          <w:sz w:val="22"/>
          <w:szCs w:val="22"/>
        </w:rPr>
      </w:pPr>
      <w:r>
        <w:rPr>
          <w:sz w:val="22"/>
          <w:szCs w:val="22"/>
        </w:rPr>
        <w:t>П</w:t>
      </w:r>
      <w:r w:rsidR="00670933" w:rsidRPr="00670933">
        <w:rPr>
          <w:rFonts w:hint="cs"/>
          <w:sz w:val="22"/>
          <w:szCs w:val="22"/>
        </w:rPr>
        <w:t>оручение</w:t>
      </w:r>
      <w:r w:rsidR="00670933" w:rsidRPr="00670933">
        <w:rPr>
          <w:sz w:val="22"/>
          <w:szCs w:val="22"/>
        </w:rPr>
        <w:t xml:space="preserve"> </w:t>
      </w:r>
      <w:r w:rsidR="00670933" w:rsidRPr="00670933">
        <w:rPr>
          <w:rFonts w:hint="cs"/>
          <w:sz w:val="22"/>
          <w:szCs w:val="22"/>
        </w:rPr>
        <w:t>принимается</w:t>
      </w:r>
      <w:r w:rsidR="00670933" w:rsidRPr="00670933">
        <w:rPr>
          <w:sz w:val="22"/>
          <w:szCs w:val="22"/>
        </w:rPr>
        <w:t xml:space="preserve"> </w:t>
      </w:r>
      <w:r w:rsidR="00670933" w:rsidRPr="00670933">
        <w:rPr>
          <w:rFonts w:hint="cs"/>
          <w:sz w:val="22"/>
          <w:szCs w:val="22"/>
        </w:rPr>
        <w:t>от</w:t>
      </w:r>
      <w:r w:rsidR="00670933" w:rsidRPr="00670933">
        <w:rPr>
          <w:sz w:val="22"/>
          <w:szCs w:val="22"/>
        </w:rPr>
        <w:t xml:space="preserve"> </w:t>
      </w:r>
      <w:r w:rsidR="00670933" w:rsidRPr="00670933">
        <w:rPr>
          <w:rFonts w:hint="cs"/>
          <w:sz w:val="22"/>
          <w:szCs w:val="22"/>
        </w:rPr>
        <w:t>Уполномоченных</w:t>
      </w:r>
      <w:r w:rsidR="00670933" w:rsidRPr="00670933">
        <w:rPr>
          <w:sz w:val="22"/>
          <w:szCs w:val="22"/>
        </w:rPr>
        <w:t xml:space="preserve"> </w:t>
      </w:r>
      <w:r w:rsidR="00670933" w:rsidRPr="00670933">
        <w:rPr>
          <w:rFonts w:hint="cs"/>
          <w:sz w:val="22"/>
          <w:szCs w:val="22"/>
        </w:rPr>
        <w:t>лиц</w:t>
      </w:r>
      <w:r w:rsidR="00670933" w:rsidRPr="00670933">
        <w:rPr>
          <w:sz w:val="22"/>
          <w:szCs w:val="22"/>
        </w:rPr>
        <w:t xml:space="preserve"> </w:t>
      </w:r>
      <w:r w:rsidR="00670933" w:rsidRPr="00670933">
        <w:rPr>
          <w:rFonts w:hint="cs"/>
          <w:sz w:val="22"/>
          <w:szCs w:val="22"/>
        </w:rPr>
        <w:t>Депонентов</w:t>
      </w:r>
      <w:r w:rsidR="00670933" w:rsidRPr="00670933">
        <w:rPr>
          <w:sz w:val="22"/>
          <w:szCs w:val="22"/>
        </w:rPr>
        <w:t xml:space="preserve">, </w:t>
      </w:r>
      <w:r w:rsidR="00670933" w:rsidRPr="00670933">
        <w:rPr>
          <w:rFonts w:hint="cs"/>
          <w:sz w:val="22"/>
          <w:szCs w:val="22"/>
        </w:rPr>
        <w:t>назначенных</w:t>
      </w:r>
      <w:r w:rsidR="00670933" w:rsidRPr="00670933">
        <w:rPr>
          <w:sz w:val="22"/>
          <w:szCs w:val="22"/>
        </w:rPr>
        <w:t xml:space="preserve"> </w:t>
      </w:r>
      <w:r w:rsidR="00670933" w:rsidRPr="00670933">
        <w:rPr>
          <w:rFonts w:hint="cs"/>
          <w:sz w:val="22"/>
          <w:szCs w:val="22"/>
        </w:rPr>
        <w:t>Операторами</w:t>
      </w:r>
      <w:r w:rsidR="00670933" w:rsidRPr="00670933">
        <w:rPr>
          <w:sz w:val="22"/>
          <w:szCs w:val="22"/>
        </w:rPr>
        <w:t xml:space="preserve"> </w:t>
      </w:r>
      <w:r w:rsidR="00670933" w:rsidRPr="00670933">
        <w:rPr>
          <w:rFonts w:hint="cs"/>
          <w:sz w:val="22"/>
          <w:szCs w:val="22"/>
        </w:rPr>
        <w:t>соответствующих</w:t>
      </w:r>
      <w:r w:rsidR="00670933" w:rsidRPr="00670933">
        <w:rPr>
          <w:sz w:val="22"/>
          <w:szCs w:val="22"/>
        </w:rPr>
        <w:t xml:space="preserve"> </w:t>
      </w:r>
      <w:r w:rsidR="00670933" w:rsidRPr="00670933">
        <w:rPr>
          <w:rFonts w:hint="cs"/>
          <w:sz w:val="22"/>
          <w:szCs w:val="22"/>
        </w:rPr>
        <w:t>разделов</w:t>
      </w:r>
      <w:r w:rsidR="00670933" w:rsidRPr="00670933">
        <w:rPr>
          <w:sz w:val="22"/>
          <w:szCs w:val="22"/>
        </w:rPr>
        <w:t xml:space="preserve"> </w:t>
      </w:r>
      <w:r w:rsidR="00670933" w:rsidRPr="00670933">
        <w:rPr>
          <w:rFonts w:hint="cs"/>
          <w:sz w:val="22"/>
          <w:szCs w:val="22"/>
        </w:rPr>
        <w:t>счета</w:t>
      </w:r>
      <w:r w:rsidR="00670933" w:rsidRPr="00670933">
        <w:rPr>
          <w:sz w:val="22"/>
          <w:szCs w:val="22"/>
        </w:rPr>
        <w:t xml:space="preserve"> </w:t>
      </w:r>
      <w:r w:rsidR="00670933" w:rsidRPr="00670933">
        <w:rPr>
          <w:rFonts w:hint="cs"/>
          <w:sz w:val="22"/>
          <w:szCs w:val="22"/>
        </w:rPr>
        <w:t>Депозитария</w:t>
      </w:r>
      <w:r w:rsidR="00670933" w:rsidRPr="00670933">
        <w:rPr>
          <w:sz w:val="22"/>
          <w:szCs w:val="22"/>
        </w:rPr>
        <w:t xml:space="preserve"> </w:t>
      </w:r>
      <w:r w:rsidR="00670933" w:rsidRPr="00670933">
        <w:rPr>
          <w:rFonts w:hint="cs"/>
          <w:sz w:val="22"/>
          <w:szCs w:val="22"/>
        </w:rPr>
        <w:t>в</w:t>
      </w:r>
      <w:r w:rsidR="00670933" w:rsidRPr="00670933">
        <w:rPr>
          <w:sz w:val="22"/>
          <w:szCs w:val="22"/>
        </w:rPr>
        <w:t xml:space="preserve"> </w:t>
      </w:r>
      <w:r w:rsidR="00670933" w:rsidRPr="00670933">
        <w:rPr>
          <w:rFonts w:hint="cs"/>
          <w:sz w:val="22"/>
          <w:szCs w:val="22"/>
        </w:rPr>
        <w:t>Расчетном</w:t>
      </w:r>
      <w:r w:rsidR="00670933" w:rsidRPr="00670933">
        <w:rPr>
          <w:sz w:val="22"/>
          <w:szCs w:val="22"/>
        </w:rPr>
        <w:t xml:space="preserve"> </w:t>
      </w:r>
      <w:r w:rsidR="00670933" w:rsidRPr="00670933">
        <w:rPr>
          <w:rFonts w:hint="cs"/>
          <w:sz w:val="22"/>
          <w:szCs w:val="22"/>
        </w:rPr>
        <w:t>депозитарии</w:t>
      </w:r>
      <w:r w:rsidR="00670933" w:rsidRPr="00670933">
        <w:rPr>
          <w:sz w:val="22"/>
          <w:szCs w:val="22"/>
        </w:rPr>
        <w:t xml:space="preserve"> (</w:t>
      </w:r>
      <w:r w:rsidR="00670933" w:rsidRPr="00670933">
        <w:rPr>
          <w:rFonts w:hint="cs"/>
          <w:sz w:val="22"/>
          <w:szCs w:val="22"/>
        </w:rPr>
        <w:t>торговых</w:t>
      </w:r>
      <w:r w:rsidR="00670933" w:rsidRPr="00670933">
        <w:rPr>
          <w:sz w:val="22"/>
          <w:szCs w:val="22"/>
        </w:rPr>
        <w:t xml:space="preserve"> </w:t>
      </w:r>
      <w:r w:rsidR="00670933" w:rsidRPr="00670933">
        <w:rPr>
          <w:rFonts w:hint="cs"/>
          <w:sz w:val="22"/>
          <w:szCs w:val="22"/>
        </w:rPr>
        <w:t>разделов</w:t>
      </w:r>
      <w:r w:rsidR="00670933" w:rsidRPr="00670933">
        <w:rPr>
          <w:sz w:val="22"/>
          <w:szCs w:val="22"/>
        </w:rPr>
        <w:t>).</w:t>
      </w:r>
    </w:p>
    <w:p w:rsidR="00670933" w:rsidRPr="00670933" w:rsidRDefault="00670933" w:rsidP="00670933">
      <w:pPr>
        <w:ind w:left="360"/>
        <w:jc w:val="both"/>
        <w:rPr>
          <w:sz w:val="22"/>
          <w:szCs w:val="22"/>
        </w:rPr>
      </w:pPr>
    </w:p>
    <w:p w:rsidR="00670933" w:rsidRPr="00670933" w:rsidRDefault="00670933" w:rsidP="00670933">
      <w:pPr>
        <w:pStyle w:val="af5"/>
        <w:numPr>
          <w:ilvl w:val="3"/>
          <w:numId w:val="76"/>
        </w:numPr>
        <w:tabs>
          <w:tab w:val="left" w:pos="993"/>
        </w:tabs>
        <w:overflowPunct/>
        <w:ind w:left="0" w:firstLine="0"/>
        <w:jc w:val="both"/>
        <w:textAlignment w:val="auto"/>
        <w:rPr>
          <w:sz w:val="22"/>
          <w:szCs w:val="22"/>
        </w:rPr>
      </w:pPr>
      <w:r w:rsidRPr="00670933">
        <w:rPr>
          <w:rFonts w:hint="cs"/>
          <w:sz w:val="22"/>
          <w:szCs w:val="22"/>
        </w:rPr>
        <w:t>Дополнительными</w:t>
      </w:r>
      <w:r w:rsidRPr="00670933">
        <w:rPr>
          <w:sz w:val="22"/>
          <w:szCs w:val="22"/>
        </w:rPr>
        <w:t xml:space="preserve"> </w:t>
      </w:r>
      <w:r w:rsidRPr="00670933">
        <w:rPr>
          <w:rFonts w:hint="cs"/>
          <w:sz w:val="22"/>
          <w:szCs w:val="22"/>
        </w:rPr>
        <w:t>основаниями</w:t>
      </w:r>
      <w:r w:rsidRPr="00670933">
        <w:rPr>
          <w:sz w:val="22"/>
          <w:szCs w:val="22"/>
        </w:rPr>
        <w:t xml:space="preserve"> </w:t>
      </w:r>
      <w:r w:rsidRPr="00670933">
        <w:rPr>
          <w:rFonts w:hint="cs"/>
          <w:sz w:val="22"/>
          <w:szCs w:val="22"/>
        </w:rPr>
        <w:t>отказа</w:t>
      </w:r>
      <w:r w:rsidRPr="00670933">
        <w:rPr>
          <w:sz w:val="22"/>
          <w:szCs w:val="22"/>
        </w:rPr>
        <w:t xml:space="preserve"> </w:t>
      </w:r>
      <w:r w:rsidRPr="00670933">
        <w:rPr>
          <w:rFonts w:hint="cs"/>
          <w:sz w:val="22"/>
          <w:szCs w:val="22"/>
        </w:rPr>
        <w:t>в</w:t>
      </w:r>
      <w:r w:rsidRPr="00670933">
        <w:rPr>
          <w:sz w:val="22"/>
          <w:szCs w:val="22"/>
        </w:rPr>
        <w:t xml:space="preserve"> </w:t>
      </w:r>
      <w:r w:rsidRPr="00670933">
        <w:rPr>
          <w:rFonts w:hint="cs"/>
          <w:sz w:val="22"/>
          <w:szCs w:val="22"/>
        </w:rPr>
        <w:t>исполнении</w:t>
      </w:r>
      <w:r w:rsidRPr="00670933">
        <w:rPr>
          <w:sz w:val="22"/>
          <w:szCs w:val="22"/>
        </w:rPr>
        <w:t xml:space="preserve"> </w:t>
      </w:r>
      <w:r w:rsidRPr="00670933">
        <w:rPr>
          <w:rFonts w:hint="cs"/>
          <w:sz w:val="22"/>
          <w:szCs w:val="22"/>
        </w:rPr>
        <w:t>операции</w:t>
      </w:r>
      <w:r w:rsidRPr="00670933">
        <w:rPr>
          <w:sz w:val="22"/>
          <w:szCs w:val="22"/>
        </w:rPr>
        <w:t xml:space="preserve"> </w:t>
      </w:r>
      <w:r w:rsidRPr="00670933">
        <w:rPr>
          <w:rFonts w:hint="cs"/>
          <w:sz w:val="22"/>
          <w:szCs w:val="22"/>
        </w:rPr>
        <w:t>являются</w:t>
      </w:r>
      <w:r w:rsidRPr="00670933">
        <w:rPr>
          <w:sz w:val="22"/>
          <w:szCs w:val="22"/>
        </w:rPr>
        <w:t>:</w:t>
      </w:r>
    </w:p>
    <w:p w:rsidR="00670933" w:rsidRPr="00670933" w:rsidRDefault="00670933" w:rsidP="00670933">
      <w:pPr>
        <w:numPr>
          <w:ilvl w:val="0"/>
          <w:numId w:val="47"/>
        </w:numPr>
        <w:jc w:val="both"/>
        <w:rPr>
          <w:sz w:val="22"/>
          <w:szCs w:val="22"/>
        </w:rPr>
      </w:pPr>
      <w:r w:rsidRPr="00670933">
        <w:rPr>
          <w:rFonts w:hint="cs"/>
          <w:sz w:val="22"/>
          <w:szCs w:val="22"/>
        </w:rPr>
        <w:t>на</w:t>
      </w:r>
      <w:r w:rsidRPr="00670933">
        <w:rPr>
          <w:sz w:val="22"/>
          <w:szCs w:val="22"/>
        </w:rPr>
        <w:t xml:space="preserve"> </w:t>
      </w:r>
      <w:r w:rsidRPr="00670933">
        <w:rPr>
          <w:rFonts w:hint="cs"/>
          <w:sz w:val="22"/>
          <w:szCs w:val="22"/>
        </w:rPr>
        <w:t>торговых</w:t>
      </w:r>
      <w:r w:rsidRPr="00670933">
        <w:rPr>
          <w:sz w:val="22"/>
          <w:szCs w:val="22"/>
        </w:rPr>
        <w:t xml:space="preserve"> </w:t>
      </w:r>
      <w:r w:rsidRPr="00670933">
        <w:rPr>
          <w:rFonts w:hint="cs"/>
          <w:sz w:val="22"/>
          <w:szCs w:val="22"/>
        </w:rPr>
        <w:t>разделах</w:t>
      </w:r>
      <w:r w:rsidRPr="00670933">
        <w:rPr>
          <w:sz w:val="22"/>
          <w:szCs w:val="22"/>
        </w:rPr>
        <w:t xml:space="preserve"> </w:t>
      </w:r>
      <w:r w:rsidRPr="00670933">
        <w:rPr>
          <w:rFonts w:hint="cs"/>
          <w:sz w:val="22"/>
          <w:szCs w:val="22"/>
        </w:rPr>
        <w:t>счетов</w:t>
      </w:r>
      <w:r w:rsidRPr="00670933">
        <w:rPr>
          <w:sz w:val="22"/>
          <w:szCs w:val="22"/>
        </w:rPr>
        <w:t xml:space="preserve"> </w:t>
      </w:r>
      <w:r w:rsidRPr="00670933">
        <w:rPr>
          <w:rFonts w:hint="cs"/>
          <w:sz w:val="22"/>
          <w:szCs w:val="22"/>
        </w:rPr>
        <w:t>депо</w:t>
      </w:r>
      <w:r w:rsidRPr="00670933">
        <w:rPr>
          <w:sz w:val="22"/>
          <w:szCs w:val="22"/>
        </w:rPr>
        <w:t xml:space="preserve">, </w:t>
      </w:r>
      <w:r w:rsidRPr="00670933">
        <w:rPr>
          <w:rFonts w:hint="cs"/>
          <w:sz w:val="22"/>
          <w:szCs w:val="22"/>
        </w:rPr>
        <w:t>с</w:t>
      </w:r>
      <w:r w:rsidRPr="00670933">
        <w:rPr>
          <w:sz w:val="22"/>
          <w:szCs w:val="22"/>
        </w:rPr>
        <w:t xml:space="preserve"> </w:t>
      </w:r>
      <w:r w:rsidRPr="00670933">
        <w:rPr>
          <w:rFonts w:hint="cs"/>
          <w:sz w:val="22"/>
          <w:szCs w:val="22"/>
        </w:rPr>
        <w:t>которых</w:t>
      </w:r>
      <w:r w:rsidRPr="00670933">
        <w:rPr>
          <w:sz w:val="22"/>
          <w:szCs w:val="22"/>
        </w:rPr>
        <w:t xml:space="preserve"> </w:t>
      </w:r>
      <w:r w:rsidRPr="00670933">
        <w:rPr>
          <w:rFonts w:hint="cs"/>
          <w:sz w:val="22"/>
          <w:szCs w:val="22"/>
        </w:rPr>
        <w:t>происходит</w:t>
      </w:r>
      <w:r w:rsidRPr="00670933">
        <w:rPr>
          <w:sz w:val="22"/>
          <w:szCs w:val="22"/>
        </w:rPr>
        <w:t xml:space="preserve"> </w:t>
      </w:r>
      <w:r w:rsidRPr="00670933">
        <w:rPr>
          <w:rFonts w:hint="cs"/>
          <w:sz w:val="22"/>
          <w:szCs w:val="22"/>
        </w:rPr>
        <w:t>списание</w:t>
      </w:r>
      <w:r w:rsidRPr="00670933">
        <w:rPr>
          <w:sz w:val="22"/>
          <w:szCs w:val="22"/>
        </w:rPr>
        <w:t xml:space="preserve"> </w:t>
      </w:r>
      <w:r w:rsidRPr="00670933">
        <w:rPr>
          <w:rFonts w:hint="cs"/>
          <w:sz w:val="22"/>
          <w:szCs w:val="22"/>
        </w:rPr>
        <w:t>ценных</w:t>
      </w:r>
      <w:r w:rsidRPr="00670933">
        <w:rPr>
          <w:sz w:val="22"/>
          <w:szCs w:val="22"/>
        </w:rPr>
        <w:t xml:space="preserve"> </w:t>
      </w:r>
      <w:r w:rsidRPr="00670933">
        <w:rPr>
          <w:rFonts w:hint="cs"/>
          <w:sz w:val="22"/>
          <w:szCs w:val="22"/>
        </w:rPr>
        <w:t>бумаг</w:t>
      </w:r>
      <w:r w:rsidRPr="00670933">
        <w:rPr>
          <w:sz w:val="22"/>
          <w:szCs w:val="22"/>
        </w:rPr>
        <w:t xml:space="preserve">, </w:t>
      </w:r>
      <w:r w:rsidRPr="00670933">
        <w:rPr>
          <w:rFonts w:hint="cs"/>
          <w:sz w:val="22"/>
          <w:szCs w:val="22"/>
        </w:rPr>
        <w:t>недостаточно</w:t>
      </w:r>
      <w:r w:rsidRPr="00670933">
        <w:rPr>
          <w:sz w:val="22"/>
          <w:szCs w:val="22"/>
        </w:rPr>
        <w:t xml:space="preserve"> </w:t>
      </w:r>
      <w:r w:rsidRPr="00670933">
        <w:rPr>
          <w:rFonts w:hint="cs"/>
          <w:sz w:val="22"/>
          <w:szCs w:val="22"/>
        </w:rPr>
        <w:t>ценных</w:t>
      </w:r>
      <w:r w:rsidRPr="00670933">
        <w:rPr>
          <w:sz w:val="22"/>
          <w:szCs w:val="22"/>
        </w:rPr>
        <w:t xml:space="preserve"> </w:t>
      </w:r>
      <w:r w:rsidRPr="00670933">
        <w:rPr>
          <w:rFonts w:hint="cs"/>
          <w:sz w:val="22"/>
          <w:szCs w:val="22"/>
        </w:rPr>
        <w:t>бумаг</w:t>
      </w:r>
      <w:r w:rsidRPr="00670933">
        <w:rPr>
          <w:sz w:val="22"/>
          <w:szCs w:val="22"/>
        </w:rPr>
        <w:t>;</w:t>
      </w:r>
    </w:p>
    <w:p w:rsidR="00670933" w:rsidRDefault="00670933" w:rsidP="00670933">
      <w:pPr>
        <w:numPr>
          <w:ilvl w:val="0"/>
          <w:numId w:val="47"/>
        </w:numPr>
        <w:jc w:val="both"/>
        <w:rPr>
          <w:sz w:val="22"/>
          <w:szCs w:val="22"/>
        </w:rPr>
      </w:pPr>
      <w:r w:rsidRPr="00670933">
        <w:rPr>
          <w:rFonts w:hint="cs"/>
          <w:sz w:val="22"/>
          <w:szCs w:val="22"/>
        </w:rPr>
        <w:t>изменения</w:t>
      </w:r>
      <w:r w:rsidRPr="00670933">
        <w:rPr>
          <w:sz w:val="22"/>
          <w:szCs w:val="22"/>
        </w:rPr>
        <w:t xml:space="preserve"> </w:t>
      </w:r>
      <w:r w:rsidRPr="00670933">
        <w:rPr>
          <w:rFonts w:hint="cs"/>
          <w:sz w:val="22"/>
          <w:szCs w:val="22"/>
        </w:rPr>
        <w:t>остатков</w:t>
      </w:r>
      <w:r w:rsidRPr="00670933">
        <w:rPr>
          <w:sz w:val="22"/>
          <w:szCs w:val="22"/>
        </w:rPr>
        <w:t xml:space="preserve"> </w:t>
      </w:r>
      <w:r w:rsidRPr="00670933">
        <w:rPr>
          <w:rFonts w:hint="cs"/>
          <w:sz w:val="22"/>
          <w:szCs w:val="22"/>
        </w:rPr>
        <w:t>ценных</w:t>
      </w:r>
      <w:r w:rsidRPr="00670933">
        <w:rPr>
          <w:sz w:val="22"/>
          <w:szCs w:val="22"/>
        </w:rPr>
        <w:t xml:space="preserve"> </w:t>
      </w:r>
      <w:r w:rsidRPr="00670933">
        <w:rPr>
          <w:rFonts w:hint="cs"/>
          <w:sz w:val="22"/>
          <w:szCs w:val="22"/>
        </w:rPr>
        <w:t>бумаг</w:t>
      </w:r>
      <w:r w:rsidRPr="00670933">
        <w:rPr>
          <w:sz w:val="22"/>
          <w:szCs w:val="22"/>
        </w:rPr>
        <w:t xml:space="preserve"> </w:t>
      </w:r>
      <w:r w:rsidRPr="00670933">
        <w:rPr>
          <w:rFonts w:hint="cs"/>
          <w:sz w:val="22"/>
          <w:szCs w:val="22"/>
        </w:rPr>
        <w:t>по</w:t>
      </w:r>
      <w:r w:rsidRPr="00670933">
        <w:rPr>
          <w:sz w:val="22"/>
          <w:szCs w:val="22"/>
        </w:rPr>
        <w:t xml:space="preserve"> </w:t>
      </w:r>
      <w:r w:rsidRPr="00670933">
        <w:rPr>
          <w:rFonts w:hint="cs"/>
          <w:sz w:val="22"/>
          <w:szCs w:val="22"/>
        </w:rPr>
        <w:t>данным</w:t>
      </w:r>
      <w:r w:rsidRPr="00670933">
        <w:rPr>
          <w:sz w:val="22"/>
          <w:szCs w:val="22"/>
        </w:rPr>
        <w:t xml:space="preserve"> </w:t>
      </w:r>
      <w:r w:rsidRPr="00670933">
        <w:rPr>
          <w:rFonts w:hint="cs"/>
          <w:sz w:val="22"/>
          <w:szCs w:val="22"/>
        </w:rPr>
        <w:t>сводного</w:t>
      </w:r>
      <w:r w:rsidRPr="00670933">
        <w:rPr>
          <w:sz w:val="22"/>
          <w:szCs w:val="22"/>
        </w:rPr>
        <w:t xml:space="preserve"> </w:t>
      </w:r>
      <w:r w:rsidRPr="00670933">
        <w:rPr>
          <w:rFonts w:hint="cs"/>
          <w:sz w:val="22"/>
          <w:szCs w:val="22"/>
        </w:rPr>
        <w:t>поручения</w:t>
      </w:r>
      <w:r w:rsidRPr="00670933">
        <w:rPr>
          <w:sz w:val="22"/>
          <w:szCs w:val="22"/>
        </w:rPr>
        <w:t xml:space="preserve"> </w:t>
      </w:r>
      <w:r w:rsidRPr="00670933">
        <w:rPr>
          <w:rFonts w:hint="cs"/>
          <w:sz w:val="22"/>
          <w:szCs w:val="22"/>
        </w:rPr>
        <w:t>не</w:t>
      </w:r>
      <w:r w:rsidRPr="00670933">
        <w:rPr>
          <w:sz w:val="22"/>
          <w:szCs w:val="22"/>
        </w:rPr>
        <w:t xml:space="preserve"> </w:t>
      </w:r>
      <w:r w:rsidRPr="00670933">
        <w:rPr>
          <w:rFonts w:hint="cs"/>
          <w:sz w:val="22"/>
          <w:szCs w:val="22"/>
        </w:rPr>
        <w:t>совпадают</w:t>
      </w:r>
      <w:r w:rsidRPr="00670933">
        <w:rPr>
          <w:sz w:val="22"/>
          <w:szCs w:val="22"/>
        </w:rPr>
        <w:t xml:space="preserve"> </w:t>
      </w:r>
      <w:r w:rsidRPr="00670933">
        <w:rPr>
          <w:rFonts w:hint="cs"/>
          <w:sz w:val="22"/>
          <w:szCs w:val="22"/>
        </w:rPr>
        <w:t>с</w:t>
      </w:r>
      <w:r w:rsidRPr="00670933">
        <w:rPr>
          <w:sz w:val="22"/>
          <w:szCs w:val="22"/>
        </w:rPr>
        <w:t xml:space="preserve"> </w:t>
      </w:r>
      <w:r w:rsidRPr="00670933">
        <w:rPr>
          <w:rFonts w:hint="cs"/>
          <w:sz w:val="22"/>
          <w:szCs w:val="22"/>
        </w:rPr>
        <w:t>изменениями</w:t>
      </w:r>
      <w:r w:rsidRPr="00670933">
        <w:rPr>
          <w:sz w:val="22"/>
          <w:szCs w:val="22"/>
        </w:rPr>
        <w:t xml:space="preserve"> </w:t>
      </w:r>
      <w:r w:rsidRPr="00670933">
        <w:rPr>
          <w:rFonts w:hint="cs"/>
          <w:sz w:val="22"/>
          <w:szCs w:val="22"/>
        </w:rPr>
        <w:t>остатков</w:t>
      </w:r>
      <w:r w:rsidRPr="00670933">
        <w:rPr>
          <w:sz w:val="22"/>
          <w:szCs w:val="22"/>
        </w:rPr>
        <w:t xml:space="preserve">, </w:t>
      </w:r>
      <w:r w:rsidRPr="00670933">
        <w:rPr>
          <w:rFonts w:hint="cs"/>
          <w:sz w:val="22"/>
          <w:szCs w:val="22"/>
        </w:rPr>
        <w:t>указанных</w:t>
      </w:r>
      <w:r w:rsidRPr="00670933">
        <w:rPr>
          <w:sz w:val="22"/>
          <w:szCs w:val="22"/>
        </w:rPr>
        <w:t xml:space="preserve"> </w:t>
      </w:r>
      <w:r w:rsidRPr="00670933">
        <w:rPr>
          <w:rFonts w:hint="cs"/>
          <w:sz w:val="22"/>
          <w:szCs w:val="22"/>
        </w:rPr>
        <w:t>в</w:t>
      </w:r>
      <w:r w:rsidRPr="00670933">
        <w:rPr>
          <w:sz w:val="22"/>
          <w:szCs w:val="22"/>
        </w:rPr>
        <w:t xml:space="preserve"> </w:t>
      </w:r>
      <w:r w:rsidRPr="00670933">
        <w:rPr>
          <w:rFonts w:hint="cs"/>
          <w:sz w:val="22"/>
          <w:szCs w:val="22"/>
        </w:rPr>
        <w:t>отчете</w:t>
      </w:r>
      <w:r w:rsidRPr="00670933">
        <w:rPr>
          <w:sz w:val="22"/>
          <w:szCs w:val="22"/>
        </w:rPr>
        <w:t xml:space="preserve"> </w:t>
      </w:r>
      <w:r w:rsidRPr="00670933">
        <w:rPr>
          <w:rFonts w:hint="cs"/>
          <w:sz w:val="22"/>
          <w:szCs w:val="22"/>
        </w:rPr>
        <w:t>Депозитария</w:t>
      </w:r>
      <w:r w:rsidRPr="00670933">
        <w:rPr>
          <w:sz w:val="22"/>
          <w:szCs w:val="22"/>
        </w:rPr>
        <w:t>-</w:t>
      </w:r>
      <w:r w:rsidRPr="00670933">
        <w:rPr>
          <w:rFonts w:hint="cs"/>
          <w:sz w:val="22"/>
          <w:szCs w:val="22"/>
        </w:rPr>
        <w:t>корреспондента</w:t>
      </w:r>
      <w:r w:rsidRPr="00670933">
        <w:rPr>
          <w:sz w:val="22"/>
          <w:szCs w:val="22"/>
        </w:rPr>
        <w:t xml:space="preserve"> (</w:t>
      </w:r>
      <w:r w:rsidRPr="00670933">
        <w:rPr>
          <w:rFonts w:hint="cs"/>
          <w:sz w:val="22"/>
          <w:szCs w:val="22"/>
        </w:rPr>
        <w:t>Расчетного</w:t>
      </w:r>
      <w:r w:rsidRPr="00670933">
        <w:rPr>
          <w:sz w:val="22"/>
          <w:szCs w:val="22"/>
        </w:rPr>
        <w:t xml:space="preserve"> </w:t>
      </w:r>
      <w:r w:rsidRPr="00670933">
        <w:rPr>
          <w:rFonts w:hint="cs"/>
          <w:sz w:val="22"/>
          <w:szCs w:val="22"/>
        </w:rPr>
        <w:t>депозитария</w:t>
      </w:r>
      <w:r w:rsidRPr="00670933">
        <w:rPr>
          <w:sz w:val="22"/>
          <w:szCs w:val="22"/>
        </w:rPr>
        <w:t>).</w:t>
      </w:r>
    </w:p>
    <w:p w:rsidR="000F79ED" w:rsidRPr="00670933" w:rsidRDefault="000F79ED" w:rsidP="000F79ED">
      <w:pPr>
        <w:ind w:left="720"/>
        <w:jc w:val="both"/>
        <w:rPr>
          <w:sz w:val="22"/>
          <w:szCs w:val="22"/>
        </w:rPr>
      </w:pPr>
    </w:p>
    <w:p w:rsidR="00670933" w:rsidRPr="000F79ED" w:rsidRDefault="00670933" w:rsidP="000F79ED">
      <w:pPr>
        <w:pStyle w:val="af5"/>
        <w:numPr>
          <w:ilvl w:val="3"/>
          <w:numId w:val="76"/>
        </w:numPr>
        <w:tabs>
          <w:tab w:val="left" w:pos="993"/>
        </w:tabs>
        <w:overflowPunct/>
        <w:ind w:left="0" w:firstLine="0"/>
        <w:jc w:val="both"/>
        <w:textAlignment w:val="auto"/>
        <w:rPr>
          <w:sz w:val="22"/>
          <w:szCs w:val="22"/>
        </w:rPr>
      </w:pPr>
      <w:r w:rsidRPr="000F79ED">
        <w:rPr>
          <w:rFonts w:hint="cs"/>
          <w:sz w:val="22"/>
          <w:szCs w:val="22"/>
        </w:rPr>
        <w:t>В</w:t>
      </w:r>
      <w:r w:rsidRPr="000F79ED">
        <w:rPr>
          <w:sz w:val="22"/>
          <w:szCs w:val="22"/>
        </w:rPr>
        <w:t xml:space="preserve"> </w:t>
      </w:r>
      <w:r w:rsidRPr="000F79ED">
        <w:rPr>
          <w:rFonts w:hint="cs"/>
          <w:sz w:val="22"/>
          <w:szCs w:val="22"/>
        </w:rPr>
        <w:t>качестве</w:t>
      </w:r>
      <w:r w:rsidRPr="000F79ED">
        <w:rPr>
          <w:sz w:val="22"/>
          <w:szCs w:val="22"/>
        </w:rPr>
        <w:t xml:space="preserve"> </w:t>
      </w:r>
      <w:r w:rsidRPr="000F79ED">
        <w:rPr>
          <w:rFonts w:hint="cs"/>
          <w:sz w:val="22"/>
          <w:szCs w:val="22"/>
        </w:rPr>
        <w:t>отчета</w:t>
      </w:r>
      <w:r w:rsidRPr="000F79ED">
        <w:rPr>
          <w:sz w:val="22"/>
          <w:szCs w:val="22"/>
        </w:rPr>
        <w:t xml:space="preserve"> </w:t>
      </w:r>
      <w:r w:rsidRPr="000F79ED">
        <w:rPr>
          <w:rFonts w:hint="cs"/>
          <w:sz w:val="22"/>
          <w:szCs w:val="22"/>
        </w:rPr>
        <w:t>о</w:t>
      </w:r>
      <w:r w:rsidRPr="000F79ED">
        <w:rPr>
          <w:sz w:val="22"/>
          <w:szCs w:val="22"/>
        </w:rPr>
        <w:t xml:space="preserve"> </w:t>
      </w:r>
      <w:r w:rsidRPr="000F79ED">
        <w:rPr>
          <w:rFonts w:hint="cs"/>
          <w:sz w:val="22"/>
          <w:szCs w:val="22"/>
        </w:rPr>
        <w:t>проведенных</w:t>
      </w:r>
      <w:r w:rsidRPr="000F79ED">
        <w:rPr>
          <w:sz w:val="22"/>
          <w:szCs w:val="22"/>
        </w:rPr>
        <w:t xml:space="preserve"> </w:t>
      </w:r>
      <w:r w:rsidRPr="000F79ED">
        <w:rPr>
          <w:rFonts w:hint="cs"/>
          <w:sz w:val="22"/>
          <w:szCs w:val="22"/>
        </w:rPr>
        <w:t>операциях</w:t>
      </w:r>
      <w:r w:rsidRPr="000F79ED">
        <w:rPr>
          <w:sz w:val="22"/>
          <w:szCs w:val="22"/>
        </w:rPr>
        <w:t xml:space="preserve"> </w:t>
      </w:r>
      <w:r w:rsidRPr="000F79ED">
        <w:rPr>
          <w:rFonts w:hint="cs"/>
          <w:sz w:val="22"/>
          <w:szCs w:val="22"/>
        </w:rPr>
        <w:t>выдается</w:t>
      </w:r>
      <w:r w:rsidRPr="000F79ED">
        <w:rPr>
          <w:sz w:val="22"/>
          <w:szCs w:val="22"/>
        </w:rPr>
        <w:t xml:space="preserve"> </w:t>
      </w:r>
      <w:r w:rsidRPr="000F79ED">
        <w:rPr>
          <w:rFonts w:hint="cs"/>
          <w:sz w:val="22"/>
          <w:szCs w:val="22"/>
        </w:rPr>
        <w:t>выписка</w:t>
      </w:r>
      <w:r w:rsidRPr="000F79ED">
        <w:rPr>
          <w:sz w:val="22"/>
          <w:szCs w:val="22"/>
        </w:rPr>
        <w:t xml:space="preserve"> </w:t>
      </w:r>
      <w:r w:rsidRPr="000F79ED">
        <w:rPr>
          <w:rFonts w:hint="cs"/>
          <w:sz w:val="22"/>
          <w:szCs w:val="22"/>
        </w:rPr>
        <w:t>о</w:t>
      </w:r>
      <w:r w:rsidRPr="000F79ED">
        <w:rPr>
          <w:sz w:val="22"/>
          <w:szCs w:val="22"/>
        </w:rPr>
        <w:t xml:space="preserve"> </w:t>
      </w:r>
      <w:r w:rsidRPr="000F79ED">
        <w:rPr>
          <w:rFonts w:hint="cs"/>
          <w:sz w:val="22"/>
          <w:szCs w:val="22"/>
        </w:rPr>
        <w:t>движении</w:t>
      </w:r>
      <w:r w:rsidRPr="000F79ED">
        <w:rPr>
          <w:sz w:val="22"/>
          <w:szCs w:val="22"/>
        </w:rPr>
        <w:t xml:space="preserve"> </w:t>
      </w:r>
      <w:r w:rsidRPr="000F79ED">
        <w:rPr>
          <w:rFonts w:hint="cs"/>
          <w:sz w:val="22"/>
          <w:szCs w:val="22"/>
        </w:rPr>
        <w:t>по</w:t>
      </w:r>
      <w:r w:rsidRPr="000F79ED">
        <w:rPr>
          <w:sz w:val="22"/>
          <w:szCs w:val="22"/>
        </w:rPr>
        <w:t xml:space="preserve"> </w:t>
      </w:r>
      <w:r w:rsidRPr="000F79ED">
        <w:rPr>
          <w:rFonts w:hint="cs"/>
          <w:sz w:val="22"/>
          <w:szCs w:val="22"/>
        </w:rPr>
        <w:t>счету</w:t>
      </w:r>
      <w:r w:rsidRPr="000F79ED">
        <w:rPr>
          <w:sz w:val="22"/>
          <w:szCs w:val="22"/>
        </w:rPr>
        <w:t xml:space="preserve"> </w:t>
      </w:r>
      <w:r w:rsidRPr="000F79ED">
        <w:rPr>
          <w:rFonts w:hint="cs"/>
          <w:sz w:val="22"/>
          <w:szCs w:val="22"/>
        </w:rPr>
        <w:t>депо</w:t>
      </w:r>
      <w:r w:rsidRPr="000F79ED">
        <w:rPr>
          <w:sz w:val="22"/>
          <w:szCs w:val="22"/>
        </w:rPr>
        <w:t xml:space="preserve"> </w:t>
      </w:r>
      <w:r w:rsidRPr="000F79ED">
        <w:rPr>
          <w:rFonts w:hint="cs"/>
          <w:sz w:val="22"/>
          <w:szCs w:val="22"/>
        </w:rPr>
        <w:t>за</w:t>
      </w:r>
      <w:r w:rsidRPr="000F79ED">
        <w:rPr>
          <w:sz w:val="22"/>
          <w:szCs w:val="22"/>
        </w:rPr>
        <w:t xml:space="preserve"> </w:t>
      </w:r>
      <w:r w:rsidRPr="000F79ED">
        <w:rPr>
          <w:rFonts w:hint="cs"/>
          <w:sz w:val="22"/>
          <w:szCs w:val="22"/>
        </w:rPr>
        <w:t>операционный</w:t>
      </w:r>
      <w:r w:rsidRPr="000F79ED">
        <w:rPr>
          <w:sz w:val="22"/>
          <w:szCs w:val="22"/>
        </w:rPr>
        <w:t xml:space="preserve"> </w:t>
      </w:r>
      <w:r w:rsidRPr="000F79ED">
        <w:rPr>
          <w:rFonts w:hint="cs"/>
          <w:sz w:val="22"/>
          <w:szCs w:val="22"/>
        </w:rPr>
        <w:t>день</w:t>
      </w:r>
      <w:r w:rsidRPr="000F79ED">
        <w:rPr>
          <w:sz w:val="22"/>
          <w:szCs w:val="22"/>
        </w:rPr>
        <w:t xml:space="preserve"> (</w:t>
      </w:r>
      <w:r w:rsidRPr="000F79ED">
        <w:rPr>
          <w:rFonts w:hint="cs"/>
          <w:sz w:val="22"/>
          <w:szCs w:val="22"/>
        </w:rPr>
        <w:t>Форма</w:t>
      </w:r>
      <w:r w:rsidRPr="000F79ED">
        <w:rPr>
          <w:sz w:val="22"/>
          <w:szCs w:val="22"/>
        </w:rPr>
        <w:t xml:space="preserve"> О006).</w:t>
      </w:r>
    </w:p>
    <w:p w:rsidR="00CC6616" w:rsidRPr="00526434" w:rsidRDefault="00CC6616" w:rsidP="00D649CD">
      <w:pPr>
        <w:numPr>
          <w:ilvl w:val="12"/>
          <w:numId w:val="0"/>
        </w:numPr>
        <w:jc w:val="both"/>
        <w:rPr>
          <w:b/>
          <w:sz w:val="22"/>
          <w:szCs w:val="22"/>
        </w:rPr>
      </w:pPr>
      <w:bookmarkStart w:id="201" w:name="Par35"/>
      <w:bookmarkEnd w:id="201"/>
    </w:p>
    <w:p w:rsidR="00CC6616" w:rsidRPr="00526434" w:rsidRDefault="00CC6616" w:rsidP="00D649CD">
      <w:pPr>
        <w:numPr>
          <w:ilvl w:val="12"/>
          <w:numId w:val="0"/>
        </w:numPr>
        <w:jc w:val="both"/>
        <w:rPr>
          <w:b/>
          <w:sz w:val="22"/>
          <w:szCs w:val="22"/>
        </w:rPr>
      </w:pPr>
    </w:p>
    <w:p w:rsidR="00C351A9" w:rsidRPr="00506851" w:rsidRDefault="00C351A9" w:rsidP="00670933">
      <w:pPr>
        <w:pStyle w:val="2"/>
        <w:ind w:left="0" w:firstLine="0"/>
      </w:pPr>
      <w:bookmarkStart w:id="202" w:name="_Toc510543971"/>
      <w:r w:rsidRPr="00506851">
        <w:t>Перевод ценных бумаг</w:t>
      </w:r>
      <w:bookmarkEnd w:id="202"/>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переводу ценных бумаг представляет собой перевод ценных бумаг со счета депо Депонента на счет депо другого Депонента в Депозитарии, или перевод ценных бумаг со счета депо Депонента на другой счет депо Депонента в Депозитарии, или перевод ценных бумаг между разделами</w:t>
      </w:r>
      <w:r w:rsidR="002B2A2F" w:rsidRPr="00564226">
        <w:rPr>
          <w:sz w:val="22"/>
          <w:szCs w:val="22"/>
        </w:rPr>
        <w:t xml:space="preserve"> счета депо</w:t>
      </w:r>
      <w:r w:rsidRPr="00564226">
        <w:rPr>
          <w:sz w:val="22"/>
          <w:szCs w:val="22"/>
        </w:rPr>
        <w:t xml:space="preserve"> в рамках одного счета депо</w:t>
      </w:r>
      <w:r w:rsidR="003D3591" w:rsidRPr="00564226">
        <w:rPr>
          <w:sz w:val="22"/>
          <w:szCs w:val="22"/>
        </w:rPr>
        <w:t xml:space="preserve"> Депонента</w:t>
      </w:r>
      <w:r w:rsidRPr="00564226">
        <w:rPr>
          <w:sz w:val="22"/>
          <w:szCs w:val="22"/>
        </w:rPr>
        <w:t>.</w:t>
      </w:r>
    </w:p>
    <w:p w:rsidR="000C5339" w:rsidRPr="00564226" w:rsidRDefault="000C533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EA6526" w:rsidRPr="00564226">
        <w:rPr>
          <w:i/>
          <w:sz w:val="22"/>
          <w:szCs w:val="22"/>
        </w:rPr>
        <w:t xml:space="preserve"> (входящие документы)</w:t>
      </w:r>
      <w:r w:rsidRPr="00564226">
        <w:rPr>
          <w:i/>
          <w:sz w:val="22"/>
          <w:szCs w:val="22"/>
        </w:rPr>
        <w:t>:</w:t>
      </w:r>
    </w:p>
    <w:p w:rsidR="00C351A9" w:rsidRPr="00564226" w:rsidRDefault="00C351A9" w:rsidP="003B0222">
      <w:pPr>
        <w:pStyle w:val="af5"/>
        <w:numPr>
          <w:ilvl w:val="3"/>
          <w:numId w:val="76"/>
        </w:numPr>
        <w:tabs>
          <w:tab w:val="left" w:pos="993"/>
        </w:tabs>
        <w:overflowPunct/>
        <w:ind w:left="0" w:firstLine="0"/>
        <w:jc w:val="both"/>
        <w:textAlignment w:val="auto"/>
        <w:rPr>
          <w:sz w:val="22"/>
          <w:szCs w:val="22"/>
        </w:rPr>
      </w:pPr>
      <w:r w:rsidRPr="00564226">
        <w:rPr>
          <w:sz w:val="22"/>
          <w:szCs w:val="22"/>
        </w:rPr>
        <w:t>Операция по переводу ценных бумаг осуществляется на основании:</w:t>
      </w:r>
    </w:p>
    <w:p w:rsidR="00206922" w:rsidRPr="00564226" w:rsidRDefault="00C351A9" w:rsidP="00655F9B">
      <w:pPr>
        <w:numPr>
          <w:ilvl w:val="0"/>
          <w:numId w:val="47"/>
        </w:numPr>
        <w:jc w:val="both"/>
        <w:rPr>
          <w:sz w:val="22"/>
          <w:szCs w:val="22"/>
        </w:rPr>
      </w:pPr>
      <w:r w:rsidRPr="00564226">
        <w:rPr>
          <w:sz w:val="22"/>
          <w:szCs w:val="22"/>
        </w:rPr>
        <w:t>поручения инициатора операции (Форма П</w:t>
      </w:r>
      <w:r w:rsidR="00AF3BF0" w:rsidRPr="00564226">
        <w:rPr>
          <w:sz w:val="22"/>
          <w:szCs w:val="22"/>
        </w:rPr>
        <w:t>0</w:t>
      </w:r>
      <w:r w:rsidRPr="00564226">
        <w:rPr>
          <w:sz w:val="22"/>
          <w:szCs w:val="22"/>
        </w:rPr>
        <w:t>0</w:t>
      </w:r>
      <w:r w:rsidR="00DA0395" w:rsidRPr="00564226">
        <w:rPr>
          <w:sz w:val="22"/>
          <w:szCs w:val="22"/>
        </w:rPr>
        <w:t>2</w:t>
      </w:r>
      <w:r w:rsidRPr="00564226">
        <w:rPr>
          <w:sz w:val="22"/>
          <w:szCs w:val="22"/>
        </w:rPr>
        <w:t>)</w:t>
      </w:r>
      <w:r w:rsidR="00565A72" w:rsidRPr="00564226">
        <w:rPr>
          <w:sz w:val="22"/>
          <w:szCs w:val="22"/>
        </w:rPr>
        <w:t>;</w:t>
      </w:r>
    </w:p>
    <w:p w:rsidR="00800661" w:rsidRPr="00564226" w:rsidRDefault="00565A72" w:rsidP="00655F9B">
      <w:pPr>
        <w:numPr>
          <w:ilvl w:val="0"/>
          <w:numId w:val="47"/>
        </w:numPr>
        <w:jc w:val="both"/>
        <w:rPr>
          <w:sz w:val="22"/>
          <w:szCs w:val="22"/>
        </w:rPr>
      </w:pPr>
      <w:r w:rsidRPr="00564226">
        <w:rPr>
          <w:sz w:val="22"/>
          <w:szCs w:val="22"/>
        </w:rPr>
        <w:t>в случае</w:t>
      </w:r>
      <w:r w:rsidR="00800661" w:rsidRPr="00564226">
        <w:rPr>
          <w:sz w:val="22"/>
          <w:szCs w:val="22"/>
        </w:rPr>
        <w:t xml:space="preserve"> совершения операции </w:t>
      </w:r>
      <w:r w:rsidRPr="00564226">
        <w:rPr>
          <w:sz w:val="22"/>
          <w:szCs w:val="22"/>
        </w:rPr>
        <w:t xml:space="preserve">по переводу </w:t>
      </w:r>
      <w:r w:rsidR="00800661" w:rsidRPr="00564226">
        <w:rPr>
          <w:sz w:val="22"/>
          <w:szCs w:val="22"/>
        </w:rPr>
        <w:t xml:space="preserve">ценных бумаг в </w:t>
      </w:r>
      <w:r w:rsidRPr="00564226">
        <w:rPr>
          <w:sz w:val="22"/>
          <w:szCs w:val="22"/>
        </w:rPr>
        <w:t xml:space="preserve">порядке </w:t>
      </w:r>
      <w:r w:rsidR="00800661" w:rsidRPr="00564226">
        <w:rPr>
          <w:sz w:val="22"/>
          <w:szCs w:val="22"/>
        </w:rPr>
        <w:t xml:space="preserve">наследования </w:t>
      </w:r>
      <w:r w:rsidRPr="00564226">
        <w:rPr>
          <w:sz w:val="22"/>
          <w:szCs w:val="22"/>
        </w:rPr>
        <w:t xml:space="preserve">дополнительно </w:t>
      </w:r>
      <w:r w:rsidR="00800661" w:rsidRPr="00564226">
        <w:rPr>
          <w:sz w:val="22"/>
          <w:szCs w:val="22"/>
        </w:rPr>
        <w:t xml:space="preserve">предоставляются нотариально </w:t>
      </w:r>
      <w:r w:rsidR="00952A5D" w:rsidRPr="00564226">
        <w:rPr>
          <w:sz w:val="22"/>
          <w:szCs w:val="22"/>
        </w:rPr>
        <w:t xml:space="preserve">удостоверенные </w:t>
      </w:r>
      <w:r w:rsidR="00800661" w:rsidRPr="00564226">
        <w:rPr>
          <w:sz w:val="22"/>
          <w:szCs w:val="22"/>
        </w:rPr>
        <w:t>копии</w:t>
      </w:r>
      <w:r w:rsidR="00952A5D" w:rsidRPr="00564226">
        <w:rPr>
          <w:sz w:val="22"/>
          <w:szCs w:val="22"/>
        </w:rPr>
        <w:t xml:space="preserve"> следующих</w:t>
      </w:r>
      <w:r w:rsidR="00800661" w:rsidRPr="00564226">
        <w:rPr>
          <w:sz w:val="22"/>
          <w:szCs w:val="22"/>
        </w:rPr>
        <w:t xml:space="preserve"> документов:</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lastRenderedPageBreak/>
        <w:t>свидетельство о смерти;</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свидетельство о праве на наследство;</w:t>
      </w:r>
    </w:p>
    <w:p w:rsidR="00800661"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соглашение о разделе наследуемого имущества</w:t>
      </w:r>
      <w:r w:rsidR="00BD46A7" w:rsidRPr="00564226">
        <w:rPr>
          <w:sz w:val="22"/>
          <w:szCs w:val="22"/>
        </w:rPr>
        <w:t xml:space="preserve"> (при необходимости)</w:t>
      </w:r>
      <w:r w:rsidR="00341928" w:rsidRPr="00564226">
        <w:rPr>
          <w:sz w:val="22"/>
          <w:szCs w:val="22"/>
        </w:rPr>
        <w:t>.</w:t>
      </w:r>
    </w:p>
    <w:p w:rsidR="002E03D9" w:rsidRDefault="002E03D9" w:rsidP="008B35FD">
      <w:pPr>
        <w:overflowPunct/>
        <w:autoSpaceDE/>
        <w:autoSpaceDN/>
        <w:adjustRightInd/>
        <w:spacing w:line="260" w:lineRule="auto"/>
        <w:ind w:left="709"/>
        <w:textAlignment w:val="auto"/>
        <w:rPr>
          <w:sz w:val="22"/>
          <w:szCs w:val="22"/>
        </w:rPr>
      </w:pPr>
    </w:p>
    <w:p w:rsidR="008B35FD" w:rsidRDefault="008B35FD" w:rsidP="008B35FD">
      <w:pPr>
        <w:overflowPunct/>
        <w:autoSpaceDE/>
        <w:autoSpaceDN/>
        <w:adjustRightInd/>
        <w:spacing w:line="260" w:lineRule="auto"/>
        <w:jc w:val="both"/>
        <w:textAlignment w:val="auto"/>
        <w:rPr>
          <w:sz w:val="22"/>
          <w:szCs w:val="22"/>
        </w:rPr>
      </w:pPr>
      <w:r w:rsidRPr="00934B25">
        <w:rPr>
          <w:sz w:val="22"/>
          <w:szCs w:val="22"/>
        </w:rPr>
        <w:t xml:space="preserve">Операция Перевода осуществляется на </w:t>
      </w:r>
      <w:r>
        <w:rPr>
          <w:sz w:val="22"/>
          <w:szCs w:val="22"/>
        </w:rPr>
        <w:t xml:space="preserve">сновании </w:t>
      </w:r>
      <w:r w:rsidRPr="00934B25">
        <w:rPr>
          <w:sz w:val="22"/>
          <w:szCs w:val="22"/>
        </w:rPr>
        <w:t>двух встречных Поручений Инициаторов операции</w:t>
      </w:r>
      <w:r>
        <w:rPr>
          <w:sz w:val="22"/>
          <w:szCs w:val="22"/>
        </w:rPr>
        <w:t>.</w:t>
      </w:r>
    </w:p>
    <w:p w:rsidR="008B35FD" w:rsidRPr="00564226" w:rsidRDefault="008B35FD" w:rsidP="008B35FD">
      <w:pPr>
        <w:overflowPunct/>
        <w:autoSpaceDE/>
        <w:autoSpaceDN/>
        <w:adjustRightInd/>
        <w:spacing w:line="260" w:lineRule="auto"/>
        <w:ind w:left="709"/>
        <w:textAlignment w:val="auto"/>
        <w:rPr>
          <w:sz w:val="22"/>
          <w:szCs w:val="22"/>
        </w:rPr>
      </w:pPr>
    </w:p>
    <w:p w:rsidR="00272958" w:rsidRPr="00564226" w:rsidRDefault="00272958" w:rsidP="003B0222">
      <w:pPr>
        <w:pStyle w:val="af5"/>
        <w:numPr>
          <w:ilvl w:val="3"/>
          <w:numId w:val="76"/>
        </w:numPr>
        <w:tabs>
          <w:tab w:val="left" w:pos="993"/>
        </w:tabs>
        <w:overflowPunct/>
        <w:ind w:left="0" w:firstLine="0"/>
        <w:jc w:val="both"/>
        <w:textAlignment w:val="auto"/>
        <w:rPr>
          <w:sz w:val="22"/>
          <w:szCs w:val="22"/>
        </w:rPr>
      </w:pPr>
      <w:r w:rsidRPr="00564226">
        <w:rPr>
          <w:sz w:val="22"/>
          <w:szCs w:val="22"/>
        </w:rPr>
        <w:t>В случае перевода ценных бумаг со счета депо Депонента на счет депо другого Депонента отчет о проведен</w:t>
      </w:r>
      <w:r w:rsidR="00206922" w:rsidRPr="00564226">
        <w:rPr>
          <w:sz w:val="22"/>
          <w:szCs w:val="22"/>
        </w:rPr>
        <w:t>ной</w:t>
      </w:r>
      <w:r w:rsidRPr="00564226">
        <w:rPr>
          <w:sz w:val="22"/>
          <w:szCs w:val="22"/>
        </w:rPr>
        <w:t xml:space="preserve"> операции выдается кажд</w:t>
      </w:r>
      <w:r w:rsidR="00206922" w:rsidRPr="00564226">
        <w:rPr>
          <w:sz w:val="22"/>
          <w:szCs w:val="22"/>
        </w:rPr>
        <w:t>ой стороне.</w:t>
      </w:r>
    </w:p>
    <w:p w:rsidR="00F138EF" w:rsidRPr="00564226" w:rsidRDefault="00F138EF" w:rsidP="003B0222">
      <w:pPr>
        <w:pStyle w:val="af5"/>
        <w:tabs>
          <w:tab w:val="left" w:pos="993"/>
        </w:tabs>
        <w:overflowPunct/>
        <w:ind w:left="0"/>
        <w:jc w:val="both"/>
        <w:textAlignment w:val="auto"/>
        <w:rPr>
          <w:sz w:val="22"/>
          <w:szCs w:val="22"/>
        </w:rPr>
      </w:pPr>
    </w:p>
    <w:p w:rsidR="00F138EF" w:rsidRPr="00564226" w:rsidRDefault="00F138EF" w:rsidP="003B0222">
      <w:pPr>
        <w:pStyle w:val="af5"/>
        <w:numPr>
          <w:ilvl w:val="3"/>
          <w:numId w:val="76"/>
        </w:numPr>
        <w:tabs>
          <w:tab w:val="left" w:pos="993"/>
        </w:tabs>
        <w:overflowPunct/>
        <w:ind w:left="0" w:firstLine="0"/>
        <w:jc w:val="both"/>
        <w:textAlignment w:val="auto"/>
        <w:rPr>
          <w:sz w:val="22"/>
          <w:szCs w:val="22"/>
        </w:rPr>
      </w:pPr>
      <w:r w:rsidRPr="00564226">
        <w:rPr>
          <w:sz w:val="22"/>
          <w:szCs w:val="22"/>
        </w:rPr>
        <w:t>График исполнения:</w:t>
      </w:r>
    </w:p>
    <w:p w:rsidR="00F138EF" w:rsidRPr="00564226" w:rsidRDefault="00F138EF" w:rsidP="00F138E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+N+</w:t>
      </w:r>
      <w:proofErr w:type="gramStart"/>
      <w:r w:rsidR="00E223C1" w:rsidRPr="00564226">
        <w:rPr>
          <w:sz w:val="22"/>
          <w:szCs w:val="22"/>
          <w:shd w:val="clear" w:color="auto" w:fill="FFFFFF" w:themeFill="background1"/>
        </w:rPr>
        <w:t>Р</w:t>
      </w:r>
      <w:proofErr w:type="gramEnd"/>
      <w:r w:rsidR="00E223C1" w:rsidRPr="00564226">
        <w:rPr>
          <w:sz w:val="22"/>
          <w:szCs w:val="22"/>
          <w:shd w:val="clear" w:color="auto" w:fill="FFFFFF" w:themeFill="background1"/>
        </w:rPr>
        <w:t>+</w:t>
      </w:r>
      <w:r w:rsidRPr="00564226">
        <w:rPr>
          <w:sz w:val="22"/>
          <w:szCs w:val="22"/>
          <w:shd w:val="clear" w:color="auto" w:fill="FFFFFF" w:themeFill="background1"/>
        </w:rPr>
        <w:t xml:space="preserve">1», где </w:t>
      </w:r>
      <w:r w:rsidR="00E223C1" w:rsidRPr="00564226">
        <w:rPr>
          <w:sz w:val="22"/>
          <w:szCs w:val="22"/>
          <w:lang w:val="en-US"/>
        </w:rPr>
        <w:t>N</w:t>
      </w:r>
      <w:r w:rsidR="00E223C1" w:rsidRPr="00564226">
        <w:rPr>
          <w:sz w:val="22"/>
          <w:szCs w:val="22"/>
        </w:rPr>
        <w:t xml:space="preserve"> – время, в течение которого Депозитарий ожидал поступления на счет депо Депонента ценных бумаг в количестве, достаточном для осуществления перевода, Р - время, в течение которого депозитарий места хранения исполнил соответствующее </w:t>
      </w:r>
      <w:r w:rsidR="005B129E">
        <w:rPr>
          <w:sz w:val="22"/>
          <w:szCs w:val="22"/>
        </w:rPr>
        <w:t>Поручение</w:t>
      </w:r>
      <w:r w:rsidR="00E223C1" w:rsidRPr="00564226">
        <w:rPr>
          <w:sz w:val="22"/>
          <w:szCs w:val="22"/>
        </w:rPr>
        <w:t xml:space="preserve"> Депозитария и предоставил отчет о переводе ценных бумаг по разделам счета Депозитария (в случае необходимости такого перевода)</w:t>
      </w:r>
      <w:r w:rsidRPr="00564226">
        <w:rPr>
          <w:sz w:val="22"/>
          <w:szCs w:val="22"/>
        </w:rPr>
        <w:t>.</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 xml:space="preserve">Исходящие </w:t>
      </w:r>
      <w:r w:rsidR="00506851" w:rsidRPr="00564226">
        <w:rPr>
          <w:i/>
          <w:sz w:val="22"/>
          <w:szCs w:val="22"/>
        </w:rPr>
        <w:t>документы:</w:t>
      </w:r>
      <w:r w:rsidR="00506851" w:rsidRPr="00564226">
        <w:rPr>
          <w:sz w:val="22"/>
          <w:szCs w:val="22"/>
        </w:rPr>
        <w:t xml:space="preserve"> Отчет</w:t>
      </w:r>
      <w:r w:rsidRPr="00564226">
        <w:rPr>
          <w:sz w:val="22"/>
          <w:szCs w:val="22"/>
        </w:rPr>
        <w:t xml:space="preserve"> (Форма О00</w:t>
      </w:r>
      <w:r w:rsidR="008533F4" w:rsidRPr="00564226">
        <w:rPr>
          <w:sz w:val="22"/>
          <w:szCs w:val="22"/>
        </w:rPr>
        <w:t>6</w:t>
      </w:r>
      <w:r w:rsidRPr="00564226">
        <w:rPr>
          <w:sz w:val="22"/>
          <w:szCs w:val="22"/>
        </w:rPr>
        <w:t>).</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w:t>
      </w:r>
      <w:r w:rsidR="00E223C1" w:rsidRPr="00564226">
        <w:rPr>
          <w:sz w:val="22"/>
          <w:szCs w:val="22"/>
        </w:rPr>
        <w:t>«Т</w:t>
      </w:r>
      <w:r w:rsidR="00E223C1" w:rsidRPr="00564226">
        <w:rPr>
          <w:sz w:val="22"/>
          <w:szCs w:val="22"/>
          <w:shd w:val="clear" w:color="auto" w:fill="FFFFFF" w:themeFill="background1"/>
        </w:rPr>
        <w:t>+N+</w:t>
      </w:r>
      <w:proofErr w:type="gramStart"/>
      <w:r w:rsidR="00E223C1" w:rsidRPr="00564226">
        <w:rPr>
          <w:sz w:val="22"/>
          <w:szCs w:val="22"/>
          <w:shd w:val="clear" w:color="auto" w:fill="FFFFFF" w:themeFill="background1"/>
        </w:rPr>
        <w:t>Р</w:t>
      </w:r>
      <w:proofErr w:type="gramEnd"/>
      <w:r w:rsidR="00E223C1" w:rsidRPr="00564226">
        <w:rPr>
          <w:sz w:val="22"/>
          <w:szCs w:val="22"/>
          <w:shd w:val="clear" w:color="auto" w:fill="FFFFFF" w:themeFill="background1"/>
        </w:rPr>
        <w:t>+2»</w:t>
      </w:r>
      <w:r w:rsidRPr="00564226">
        <w:rPr>
          <w:sz w:val="22"/>
          <w:szCs w:val="22"/>
        </w:rPr>
        <w:t>.</w:t>
      </w:r>
    </w:p>
    <w:p w:rsidR="004C58A4" w:rsidRDefault="004C58A4" w:rsidP="004C58A4">
      <w:pPr>
        <w:numPr>
          <w:ilvl w:val="12"/>
          <w:numId w:val="0"/>
        </w:numPr>
        <w:jc w:val="both"/>
        <w:rPr>
          <w:sz w:val="22"/>
          <w:szCs w:val="22"/>
        </w:rPr>
      </w:pPr>
    </w:p>
    <w:p w:rsidR="00AD508A" w:rsidRPr="00191685" w:rsidRDefault="00AD508A" w:rsidP="00191685">
      <w:pPr>
        <w:pStyle w:val="af5"/>
        <w:numPr>
          <w:ilvl w:val="3"/>
          <w:numId w:val="76"/>
        </w:numPr>
        <w:tabs>
          <w:tab w:val="left" w:pos="993"/>
        </w:tabs>
        <w:overflowPunct/>
        <w:ind w:left="0" w:firstLine="0"/>
        <w:jc w:val="both"/>
        <w:textAlignment w:val="auto"/>
        <w:rPr>
          <w:sz w:val="22"/>
          <w:szCs w:val="22"/>
        </w:rPr>
      </w:pPr>
      <w:r w:rsidRPr="00191685">
        <w:rPr>
          <w:sz w:val="22"/>
          <w:szCs w:val="22"/>
        </w:rPr>
        <w:t>Дополнительными основаниями отказа в исполнении операции являются:</w:t>
      </w:r>
    </w:p>
    <w:p w:rsidR="00AD508A" w:rsidRPr="00131C9E" w:rsidRDefault="00AD508A" w:rsidP="00AD508A">
      <w:pPr>
        <w:pStyle w:val="a"/>
        <w:rPr>
          <w:szCs w:val="22"/>
        </w:rPr>
      </w:pPr>
      <w:r w:rsidRPr="00131C9E">
        <w:rPr>
          <w:szCs w:val="22"/>
        </w:rPr>
        <w:t>ценные бумаги на счете депо заблокированы;</w:t>
      </w:r>
    </w:p>
    <w:p w:rsidR="00AD508A" w:rsidRPr="00131C9E" w:rsidRDefault="00AD508A" w:rsidP="00AD508A">
      <w:pPr>
        <w:pStyle w:val="a"/>
        <w:rPr>
          <w:szCs w:val="22"/>
        </w:rPr>
      </w:pPr>
      <w:r w:rsidRPr="00131C9E">
        <w:rPr>
          <w:szCs w:val="22"/>
        </w:rPr>
        <w:t>количество ценных бумаг, указанное в поручении, больше количества ценных бумаг соответствующего способа хранения, учитываемых на счете депо передающего Депонента;</w:t>
      </w:r>
    </w:p>
    <w:p w:rsidR="00AD508A" w:rsidRPr="00131C9E" w:rsidRDefault="00AD508A" w:rsidP="00AD508A">
      <w:pPr>
        <w:pStyle w:val="a"/>
        <w:rPr>
          <w:szCs w:val="22"/>
        </w:rPr>
      </w:pPr>
      <w:r w:rsidRPr="00131C9E">
        <w:rPr>
          <w:szCs w:val="22"/>
        </w:rPr>
        <w:t>ценные бумаги, в отношении которых дается поручение, обременены обязательствами, зарегистрированными Депозитарием, и исполнение поручения приводит к нарушению данных обязательств;</w:t>
      </w:r>
    </w:p>
    <w:p w:rsidR="00AD508A" w:rsidRPr="00131C9E" w:rsidRDefault="00AD508A" w:rsidP="00AD508A">
      <w:pPr>
        <w:pStyle w:val="a"/>
        <w:rPr>
          <w:szCs w:val="22"/>
        </w:rPr>
      </w:pPr>
      <w:r w:rsidRPr="00131C9E">
        <w:rPr>
          <w:szCs w:val="22"/>
        </w:rPr>
        <w:t xml:space="preserve">по истечении 10 (десяти) рабочих дней </w:t>
      </w:r>
      <w:proofErr w:type="gramStart"/>
      <w:r w:rsidRPr="00131C9E">
        <w:rPr>
          <w:szCs w:val="22"/>
        </w:rPr>
        <w:t>с даты предоставления</w:t>
      </w:r>
      <w:proofErr w:type="gramEnd"/>
      <w:r w:rsidRPr="00131C9E">
        <w:rPr>
          <w:szCs w:val="22"/>
        </w:rPr>
        <w:t xml:space="preserve"> поручения не представлено встречное поручение;</w:t>
      </w:r>
    </w:p>
    <w:p w:rsidR="00AD508A" w:rsidRPr="00131C9E" w:rsidRDefault="00AD508A" w:rsidP="00AD508A">
      <w:pPr>
        <w:pStyle w:val="a"/>
        <w:rPr>
          <w:szCs w:val="22"/>
        </w:rPr>
      </w:pPr>
      <w:r w:rsidRPr="00131C9E">
        <w:rPr>
          <w:szCs w:val="22"/>
        </w:rPr>
        <w:t>в поручениях, поданных отдельно лицом, отчуждающим ценные бумаги, и получателем, не совпада</w:t>
      </w:r>
      <w:r>
        <w:rPr>
          <w:szCs w:val="22"/>
        </w:rPr>
        <w:t>ют поля поручений.</w:t>
      </w:r>
    </w:p>
    <w:p w:rsidR="00A826BF" w:rsidRPr="00564226" w:rsidRDefault="00A826BF" w:rsidP="00D649CD">
      <w:pPr>
        <w:numPr>
          <w:ilvl w:val="12"/>
          <w:numId w:val="0"/>
        </w:numPr>
        <w:jc w:val="both"/>
        <w:rPr>
          <w:sz w:val="22"/>
          <w:szCs w:val="22"/>
        </w:rPr>
      </w:pPr>
    </w:p>
    <w:p w:rsidR="00C351A9" w:rsidRPr="00506851" w:rsidRDefault="00C351A9" w:rsidP="00191685">
      <w:pPr>
        <w:pStyle w:val="2"/>
        <w:ind w:left="0" w:firstLine="0"/>
      </w:pPr>
      <w:bookmarkStart w:id="203" w:name="_Toc510543972"/>
      <w:r w:rsidRPr="00506851">
        <w:t>Перемещение ценных бумаг</w:t>
      </w:r>
      <w:bookmarkEnd w:id="203"/>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перемещению ценных бумаг представляет собой действия Депозитария по изменению места хранения ценных бумаг.</w:t>
      </w:r>
    </w:p>
    <w:p w:rsidR="00C351A9" w:rsidRPr="00564226" w:rsidRDefault="00C351A9" w:rsidP="00D649CD">
      <w:pPr>
        <w:numPr>
          <w:ilvl w:val="12"/>
          <w:numId w:val="0"/>
        </w:numPr>
        <w:jc w:val="both"/>
        <w:rPr>
          <w:sz w:val="22"/>
          <w:szCs w:val="22"/>
        </w:rPr>
      </w:pPr>
    </w:p>
    <w:p w:rsidR="00C351A9" w:rsidRPr="00564226" w:rsidRDefault="00C351A9" w:rsidP="003B0222">
      <w:pPr>
        <w:pStyle w:val="af5"/>
        <w:numPr>
          <w:ilvl w:val="3"/>
          <w:numId w:val="86"/>
        </w:numPr>
        <w:tabs>
          <w:tab w:val="left" w:pos="993"/>
        </w:tabs>
        <w:overflowPunct/>
        <w:ind w:left="0" w:firstLine="0"/>
        <w:jc w:val="both"/>
        <w:textAlignment w:val="auto"/>
        <w:rPr>
          <w:sz w:val="22"/>
          <w:szCs w:val="22"/>
        </w:rPr>
      </w:pPr>
      <w:r w:rsidRPr="00564226">
        <w:rPr>
          <w:sz w:val="22"/>
          <w:szCs w:val="22"/>
        </w:rPr>
        <w:t xml:space="preserve">При перемещении ценных бумаг количество ценных бумаг, учитываемых на счете депо Депонента, не изменяется. Производится операция списания ценных бумаг с одного счета депо места хранения и зачисления </w:t>
      </w:r>
      <w:r w:rsidR="001B21B6" w:rsidRPr="00564226">
        <w:rPr>
          <w:sz w:val="22"/>
          <w:szCs w:val="22"/>
        </w:rPr>
        <w:t xml:space="preserve">ценных бумаг </w:t>
      </w:r>
      <w:r w:rsidRPr="00564226">
        <w:rPr>
          <w:sz w:val="22"/>
          <w:szCs w:val="22"/>
        </w:rPr>
        <w:t>на другой счет депо места хранения.</w:t>
      </w:r>
    </w:p>
    <w:p w:rsidR="0073399F" w:rsidRPr="00564226" w:rsidRDefault="0073399F"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0B7372" w:rsidRPr="00564226">
        <w:rPr>
          <w:i/>
          <w:sz w:val="22"/>
          <w:szCs w:val="22"/>
        </w:rPr>
        <w:t xml:space="preserve"> (входящие документы)</w:t>
      </w:r>
      <w:r w:rsidRPr="00564226">
        <w:rPr>
          <w:i/>
          <w:sz w:val="22"/>
          <w:szCs w:val="22"/>
        </w:rPr>
        <w:t>:</w:t>
      </w:r>
    </w:p>
    <w:p w:rsidR="00C351A9" w:rsidRPr="00564226" w:rsidRDefault="00C351A9" w:rsidP="003B0222">
      <w:pPr>
        <w:pStyle w:val="af5"/>
        <w:numPr>
          <w:ilvl w:val="3"/>
          <w:numId w:val="86"/>
        </w:numPr>
        <w:tabs>
          <w:tab w:val="left" w:pos="993"/>
        </w:tabs>
        <w:overflowPunct/>
        <w:ind w:left="0" w:firstLine="0"/>
        <w:jc w:val="both"/>
        <w:textAlignment w:val="auto"/>
        <w:rPr>
          <w:sz w:val="22"/>
          <w:szCs w:val="22"/>
        </w:rPr>
      </w:pPr>
      <w:r w:rsidRPr="00564226">
        <w:rPr>
          <w:sz w:val="22"/>
          <w:szCs w:val="22"/>
        </w:rPr>
        <w:t xml:space="preserve">Операция перемещения </w:t>
      </w:r>
      <w:r w:rsidR="001B21B6" w:rsidRPr="00564226">
        <w:rPr>
          <w:sz w:val="22"/>
          <w:szCs w:val="22"/>
        </w:rPr>
        <w:t xml:space="preserve">ценных бумаг </w:t>
      </w:r>
      <w:r w:rsidRPr="00564226">
        <w:rPr>
          <w:sz w:val="22"/>
          <w:szCs w:val="22"/>
        </w:rPr>
        <w:t>осуществляется на основании:</w:t>
      </w:r>
    </w:p>
    <w:p w:rsidR="00C351A9" w:rsidRPr="00564226" w:rsidRDefault="00C351A9" w:rsidP="00502C56">
      <w:pPr>
        <w:numPr>
          <w:ilvl w:val="0"/>
          <w:numId w:val="47"/>
        </w:numPr>
        <w:jc w:val="both"/>
        <w:rPr>
          <w:sz w:val="22"/>
          <w:szCs w:val="22"/>
        </w:rPr>
      </w:pPr>
      <w:r w:rsidRPr="00564226">
        <w:rPr>
          <w:sz w:val="22"/>
          <w:szCs w:val="22"/>
        </w:rPr>
        <w:t>поручения инициатора операции (Форма П</w:t>
      </w:r>
      <w:r w:rsidR="004F7FE3" w:rsidRPr="00564226">
        <w:rPr>
          <w:sz w:val="22"/>
          <w:szCs w:val="22"/>
        </w:rPr>
        <w:t>0</w:t>
      </w:r>
      <w:r w:rsidRPr="00564226">
        <w:rPr>
          <w:sz w:val="22"/>
          <w:szCs w:val="22"/>
        </w:rPr>
        <w:t>0</w:t>
      </w:r>
      <w:r w:rsidR="004E5A16" w:rsidRPr="00564226">
        <w:rPr>
          <w:sz w:val="22"/>
          <w:szCs w:val="22"/>
        </w:rPr>
        <w:t>2</w:t>
      </w:r>
      <w:r w:rsidRPr="00564226">
        <w:rPr>
          <w:sz w:val="22"/>
          <w:szCs w:val="22"/>
        </w:rPr>
        <w:t>);</w:t>
      </w:r>
    </w:p>
    <w:p w:rsidR="00C351A9" w:rsidRPr="00564226" w:rsidRDefault="00C351A9" w:rsidP="00502C56">
      <w:pPr>
        <w:numPr>
          <w:ilvl w:val="0"/>
          <w:numId w:val="47"/>
        </w:numPr>
        <w:jc w:val="both"/>
        <w:rPr>
          <w:sz w:val="22"/>
          <w:szCs w:val="22"/>
        </w:rPr>
      </w:pPr>
      <w:r w:rsidRPr="00564226">
        <w:rPr>
          <w:sz w:val="22"/>
          <w:szCs w:val="22"/>
        </w:rPr>
        <w:t xml:space="preserve">уведомления </w:t>
      </w:r>
      <w:r w:rsidR="003052A0">
        <w:rPr>
          <w:sz w:val="22"/>
          <w:szCs w:val="22"/>
        </w:rPr>
        <w:t>Реестродержателя</w:t>
      </w:r>
      <w:r w:rsidRPr="00564226">
        <w:rPr>
          <w:sz w:val="22"/>
          <w:szCs w:val="22"/>
        </w:rPr>
        <w:t xml:space="preserve"> о проведенной операции по лицевому счету </w:t>
      </w:r>
      <w:r w:rsidR="000739A6" w:rsidRPr="00564226">
        <w:rPr>
          <w:sz w:val="22"/>
          <w:szCs w:val="22"/>
        </w:rPr>
        <w:t xml:space="preserve">номинального держателя </w:t>
      </w:r>
      <w:r w:rsidRPr="00564226">
        <w:rPr>
          <w:sz w:val="22"/>
          <w:szCs w:val="22"/>
        </w:rPr>
        <w:t xml:space="preserve">Депозитария </w:t>
      </w:r>
      <w:r w:rsidR="001B21B6" w:rsidRPr="00564226">
        <w:rPr>
          <w:sz w:val="22"/>
          <w:szCs w:val="22"/>
        </w:rPr>
        <w:t>в реестре</w:t>
      </w:r>
      <w:r w:rsidR="000739A6" w:rsidRPr="00564226">
        <w:rPr>
          <w:sz w:val="22"/>
          <w:szCs w:val="22"/>
        </w:rPr>
        <w:t xml:space="preserve"> владельцев ценных бумаг</w:t>
      </w:r>
      <w:r w:rsidR="001B21B6" w:rsidRPr="00564226">
        <w:rPr>
          <w:sz w:val="22"/>
          <w:szCs w:val="22"/>
        </w:rPr>
        <w:t xml:space="preserve"> </w:t>
      </w:r>
      <w:r w:rsidRPr="00564226">
        <w:rPr>
          <w:sz w:val="22"/>
          <w:szCs w:val="22"/>
        </w:rPr>
        <w:t>и/или отчетов</w:t>
      </w:r>
      <w:r w:rsidR="001B21B6" w:rsidRPr="00564226">
        <w:rPr>
          <w:sz w:val="22"/>
          <w:szCs w:val="22"/>
        </w:rPr>
        <w:t xml:space="preserve"> депозитариев места хранения</w:t>
      </w:r>
      <w:r w:rsidRPr="00564226">
        <w:rPr>
          <w:sz w:val="22"/>
          <w:szCs w:val="22"/>
        </w:rPr>
        <w:t xml:space="preserve"> о совершенной операции по счетам депо</w:t>
      </w:r>
      <w:r w:rsidR="00063F6E" w:rsidRPr="00564226">
        <w:rPr>
          <w:sz w:val="22"/>
          <w:szCs w:val="22"/>
        </w:rPr>
        <w:t xml:space="preserve"> номинального держателя</w:t>
      </w:r>
      <w:r w:rsidRPr="00564226">
        <w:rPr>
          <w:sz w:val="22"/>
          <w:szCs w:val="22"/>
        </w:rPr>
        <w:t xml:space="preserve"> Депозитария в депозитариях места хранения. </w:t>
      </w:r>
    </w:p>
    <w:p w:rsidR="00C351A9" w:rsidRPr="00564226" w:rsidRDefault="00C351A9" w:rsidP="00D649CD">
      <w:pPr>
        <w:numPr>
          <w:ilvl w:val="12"/>
          <w:numId w:val="0"/>
        </w:numPr>
        <w:jc w:val="both"/>
        <w:rPr>
          <w:i/>
          <w:sz w:val="22"/>
          <w:szCs w:val="22"/>
        </w:rPr>
      </w:pPr>
    </w:p>
    <w:p w:rsidR="00D34842" w:rsidRPr="00564226" w:rsidRDefault="00D34842" w:rsidP="003B0222">
      <w:pPr>
        <w:pStyle w:val="af5"/>
        <w:numPr>
          <w:ilvl w:val="3"/>
          <w:numId w:val="86"/>
        </w:numPr>
        <w:tabs>
          <w:tab w:val="left" w:pos="993"/>
        </w:tabs>
        <w:overflowPunct/>
        <w:ind w:left="0" w:firstLine="0"/>
        <w:jc w:val="both"/>
        <w:textAlignment w:val="auto"/>
        <w:rPr>
          <w:sz w:val="22"/>
          <w:szCs w:val="22"/>
        </w:rPr>
      </w:pPr>
      <w:r w:rsidRPr="00564226">
        <w:rPr>
          <w:sz w:val="22"/>
          <w:szCs w:val="22"/>
        </w:rPr>
        <w:t>График исполнения:</w:t>
      </w:r>
    </w:p>
    <w:p w:rsidR="00D34842" w:rsidRPr="00564226" w:rsidRDefault="00D34842" w:rsidP="00D3484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+N</w:t>
      </w:r>
      <w:r w:rsidR="00572CD8" w:rsidRPr="00564226">
        <w:rPr>
          <w:sz w:val="22"/>
          <w:szCs w:val="22"/>
          <w:shd w:val="clear" w:color="auto" w:fill="FFFFFF" w:themeFill="background1"/>
        </w:rPr>
        <w:t>+1</w:t>
      </w:r>
      <w:r w:rsidRPr="00564226">
        <w:rPr>
          <w:sz w:val="22"/>
          <w:szCs w:val="22"/>
          <w:shd w:val="clear" w:color="auto" w:fill="FFFFFF" w:themeFill="background1"/>
        </w:rPr>
        <w:t xml:space="preserve">», где </w:t>
      </w:r>
      <w:r w:rsidRPr="00564226">
        <w:rPr>
          <w:sz w:val="22"/>
          <w:szCs w:val="22"/>
          <w:lang w:val="en-US"/>
        </w:rPr>
        <w:t>N</w:t>
      </w:r>
      <w:r w:rsidRPr="00564226">
        <w:rPr>
          <w:sz w:val="22"/>
          <w:szCs w:val="22"/>
        </w:rPr>
        <w:t xml:space="preserve"> –</w:t>
      </w:r>
      <w:r w:rsidR="00BE422D" w:rsidRPr="00564226">
        <w:rPr>
          <w:sz w:val="22"/>
          <w:szCs w:val="22"/>
        </w:rPr>
        <w:t xml:space="preserve"> </w:t>
      </w:r>
      <w:r w:rsidR="005B1997" w:rsidRPr="00564226">
        <w:rPr>
          <w:sz w:val="22"/>
          <w:szCs w:val="22"/>
        </w:rPr>
        <w:t xml:space="preserve">время, в течение которого депозитарии мест хранения и держатели реестра исполнили депозитарное </w:t>
      </w:r>
      <w:r w:rsidR="005B1997" w:rsidRPr="00564226">
        <w:rPr>
          <w:sz w:val="22"/>
          <w:szCs w:val="22"/>
        </w:rPr>
        <w:lastRenderedPageBreak/>
        <w:t xml:space="preserve">поручение/передаточное распоряжение Депозитария и </w:t>
      </w:r>
      <w:proofErr w:type="gramStart"/>
      <w:r w:rsidR="005B1997" w:rsidRPr="00564226">
        <w:rPr>
          <w:sz w:val="22"/>
          <w:szCs w:val="22"/>
        </w:rPr>
        <w:t>предоставили Депозитарию отчеты</w:t>
      </w:r>
      <w:proofErr w:type="gramEnd"/>
      <w:r w:rsidR="005B1997" w:rsidRPr="00564226">
        <w:rPr>
          <w:sz w:val="22"/>
          <w:szCs w:val="22"/>
        </w:rPr>
        <w:t>/уведомление об исполнении операции</w:t>
      </w:r>
      <w:r w:rsidRPr="00564226">
        <w:rPr>
          <w:sz w:val="22"/>
          <w:szCs w:val="22"/>
        </w:rPr>
        <w:t>.</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 xml:space="preserve">Исходящие </w:t>
      </w:r>
      <w:r w:rsidR="008B35FD" w:rsidRPr="00564226">
        <w:rPr>
          <w:i/>
          <w:sz w:val="22"/>
          <w:szCs w:val="22"/>
        </w:rPr>
        <w:t>документы:</w:t>
      </w:r>
      <w:r w:rsidR="008B35FD" w:rsidRPr="00564226">
        <w:rPr>
          <w:sz w:val="22"/>
          <w:szCs w:val="22"/>
        </w:rPr>
        <w:t xml:space="preserve"> Отчет</w:t>
      </w:r>
      <w:r w:rsidRPr="00564226">
        <w:rPr>
          <w:sz w:val="22"/>
          <w:szCs w:val="22"/>
        </w:rPr>
        <w:t xml:space="preserve"> (Форма О00</w:t>
      </w:r>
      <w:r w:rsidR="001B48DB" w:rsidRPr="00564226">
        <w:rPr>
          <w:sz w:val="22"/>
          <w:szCs w:val="22"/>
        </w:rPr>
        <w:t>5</w:t>
      </w:r>
      <w:r w:rsidRPr="00564226">
        <w:rPr>
          <w:sz w:val="22"/>
          <w:szCs w:val="22"/>
        </w:rPr>
        <w:t>).</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+N+2»</w:t>
      </w:r>
      <w:r w:rsidRPr="00564226">
        <w:rPr>
          <w:sz w:val="22"/>
          <w:szCs w:val="22"/>
        </w:rPr>
        <w:t>.</w:t>
      </w:r>
    </w:p>
    <w:p w:rsidR="00D34842" w:rsidRPr="00564226" w:rsidRDefault="00D34842" w:rsidP="00D34842">
      <w:pPr>
        <w:numPr>
          <w:ilvl w:val="12"/>
          <w:numId w:val="0"/>
        </w:numPr>
        <w:jc w:val="both"/>
        <w:rPr>
          <w:sz w:val="22"/>
          <w:szCs w:val="22"/>
        </w:rPr>
      </w:pPr>
    </w:p>
    <w:p w:rsidR="00465F89" w:rsidRPr="00564226" w:rsidRDefault="00465F89" w:rsidP="00D649CD">
      <w:pPr>
        <w:numPr>
          <w:ilvl w:val="12"/>
          <w:numId w:val="0"/>
        </w:numPr>
        <w:jc w:val="both"/>
        <w:rPr>
          <w:b/>
          <w:sz w:val="22"/>
          <w:szCs w:val="22"/>
        </w:rPr>
      </w:pPr>
    </w:p>
    <w:p w:rsidR="00C351A9" w:rsidRPr="003104F0" w:rsidRDefault="00C351A9" w:rsidP="00CB2832">
      <w:pPr>
        <w:pStyle w:val="41"/>
        <w:rPr>
          <w:rStyle w:val="af9"/>
          <w:bCs w:val="0"/>
          <w:iCs w:val="0"/>
          <w:color w:val="auto"/>
          <w:spacing w:val="15"/>
          <w:sz w:val="20"/>
          <w:szCs w:val="20"/>
        </w:rPr>
      </w:pPr>
      <w:bookmarkStart w:id="204" w:name="_Toc510543973"/>
      <w:r w:rsidRPr="003104F0">
        <w:rPr>
          <w:rStyle w:val="af9"/>
          <w:b/>
          <w:bCs w:val="0"/>
          <w:i/>
          <w:iCs w:val="0"/>
          <w:spacing w:val="15"/>
        </w:rPr>
        <w:t>Комплексные операции</w:t>
      </w:r>
      <w:bookmarkEnd w:id="204"/>
    </w:p>
    <w:p w:rsidR="00506851" w:rsidRPr="00564226" w:rsidRDefault="00506851" w:rsidP="00381C86">
      <w:pPr>
        <w:pStyle w:val="2"/>
        <w:numPr>
          <w:ilvl w:val="0"/>
          <w:numId w:val="0"/>
        </w:numPr>
      </w:pPr>
    </w:p>
    <w:p w:rsidR="0011366D" w:rsidRPr="00506851" w:rsidRDefault="0011366D" w:rsidP="00381C86">
      <w:pPr>
        <w:pStyle w:val="2"/>
        <w:numPr>
          <w:ilvl w:val="2"/>
          <w:numId w:val="87"/>
        </w:numPr>
      </w:pPr>
      <w:bookmarkStart w:id="205" w:name="_Toc510543974"/>
      <w:r w:rsidRPr="00506851">
        <w:t>Фиксация обременения ценных бумаг и (или) ограничения распоряжения ценными бумагами</w:t>
      </w:r>
      <w:bookmarkEnd w:id="205"/>
    </w:p>
    <w:p w:rsidR="00507916" w:rsidRPr="00564226" w:rsidRDefault="00507916" w:rsidP="00507916">
      <w:pPr>
        <w:numPr>
          <w:ilvl w:val="12"/>
          <w:numId w:val="0"/>
        </w:numPr>
        <w:jc w:val="both"/>
        <w:rPr>
          <w:b/>
          <w:sz w:val="22"/>
          <w:szCs w:val="22"/>
        </w:rPr>
      </w:pPr>
    </w:p>
    <w:p w:rsidR="0025598F" w:rsidRDefault="0025598F" w:rsidP="000E3912">
      <w:pPr>
        <w:pStyle w:val="norm11"/>
        <w:numPr>
          <w:ilvl w:val="3"/>
          <w:numId w:val="87"/>
        </w:numPr>
        <w:ind w:left="0" w:firstLine="0"/>
      </w:pPr>
      <w:bookmarkStart w:id="206" w:name="Par7"/>
      <w:bookmarkStart w:id="207" w:name="Par175"/>
      <w:bookmarkEnd w:id="206"/>
      <w:bookmarkEnd w:id="207"/>
      <w:proofErr w:type="gramStart"/>
      <w:r w:rsidRPr="001D58F5">
        <w:t>Операция фиксации обременения ценных бумаг и (или) ограничения распоряжения ценными бумагами осуществляется в соответствии с законодательством Российской Федерации, условиями выпуска ценных бумаг или депозитарным договором путем внесения по счету депо Депонента записи об обременении ценных бумаг и (или) записи об ограничении распоряжения ценными бумагами, в том числе путем внесения записи о переводе ценных бумаг на раздел ценные бумаги в залоге</w:t>
      </w:r>
      <w:proofErr w:type="gramEnd"/>
      <w:r w:rsidRPr="001D58F5">
        <w:t xml:space="preserve"> </w:t>
      </w:r>
      <w:proofErr w:type="gramStart"/>
      <w:r w:rsidRPr="001D58F5">
        <w:t xml:space="preserve">или </w:t>
      </w:r>
      <w:bookmarkStart w:id="208" w:name="_Hlk378785551"/>
      <w:r w:rsidRPr="001D58F5">
        <w:t>раздел</w:t>
      </w:r>
      <w:proofErr w:type="gramEnd"/>
      <w:r w:rsidRPr="001D58F5">
        <w:t xml:space="preserve"> ценные бумаги в залоге с ограничением распоряжения или раздел ценные бумаги блокированные</w:t>
      </w:r>
      <w:bookmarkEnd w:id="208"/>
      <w:r w:rsidRPr="001D58F5">
        <w:t xml:space="preserve">. </w:t>
      </w:r>
    </w:p>
    <w:p w:rsidR="000E3912" w:rsidRPr="001D58F5" w:rsidRDefault="000E3912" w:rsidP="00823180">
      <w:pPr>
        <w:pStyle w:val="norm11"/>
        <w:ind w:firstLine="0"/>
      </w:pPr>
    </w:p>
    <w:p w:rsidR="0025598F" w:rsidRPr="001D58F5" w:rsidRDefault="0025598F" w:rsidP="000E3912">
      <w:pPr>
        <w:pStyle w:val="norm11"/>
        <w:numPr>
          <w:ilvl w:val="3"/>
          <w:numId w:val="87"/>
        </w:numPr>
        <w:ind w:left="0" w:firstLine="0"/>
      </w:pPr>
      <w:r w:rsidRPr="001D58F5">
        <w:t>Фиксация обременения ценных бумаг осуществляется по счету депо владельца ценных бумаг, счету депо доверительного управляющего или счету депо иностранного уполномоченного держателя.</w:t>
      </w:r>
    </w:p>
    <w:p w:rsidR="0025598F" w:rsidRPr="00131C9E" w:rsidRDefault="0025598F" w:rsidP="0025598F">
      <w:pPr>
        <w:pStyle w:val="norm11"/>
      </w:pPr>
      <w:r w:rsidRPr="001D58F5">
        <w:t>Фиксация обременения</w:t>
      </w:r>
      <w:r w:rsidRPr="00131C9E">
        <w:t xml:space="preserve"> ценных бумаг </w:t>
      </w:r>
      <w:r w:rsidRPr="0069474A">
        <w:t xml:space="preserve">осуществляется по счету депо, по которому </w:t>
      </w:r>
      <w:r w:rsidRPr="00F81592">
        <w:t xml:space="preserve">в соответствии с </w:t>
      </w:r>
      <w:r w:rsidRPr="00131C9E">
        <w:t>законодательством Российской Федерации может быть установлено соответствующее обременени</w:t>
      </w:r>
      <w:r>
        <w:t>е</w:t>
      </w:r>
      <w:r w:rsidRPr="00131C9E">
        <w:t xml:space="preserve"> ценных бумаг.</w:t>
      </w:r>
    </w:p>
    <w:p w:rsidR="0025598F" w:rsidRDefault="0025598F" w:rsidP="0025598F">
      <w:pPr>
        <w:pStyle w:val="norm11"/>
      </w:pPr>
      <w:r w:rsidRPr="00131C9E">
        <w:t>В случае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 путем внесения записи о переводе ценных бумаг на раздел ценные бумаги в залоге с ограничением распоряжения.</w:t>
      </w:r>
    </w:p>
    <w:p w:rsidR="000E3912" w:rsidRPr="00131C9E" w:rsidRDefault="000E3912" w:rsidP="0025598F">
      <w:pPr>
        <w:pStyle w:val="norm11"/>
      </w:pPr>
    </w:p>
    <w:p w:rsidR="0025598F" w:rsidRPr="00131C9E" w:rsidRDefault="0025598F" w:rsidP="000E3912">
      <w:pPr>
        <w:pStyle w:val="norm11"/>
        <w:numPr>
          <w:ilvl w:val="3"/>
          <w:numId w:val="87"/>
        </w:numPr>
        <w:ind w:left="0" w:firstLine="0"/>
      </w:pPr>
      <w:r w:rsidRPr="00131C9E">
        <w:t xml:space="preserve">Фиксация ограничения распоряжения ценными бумагами осуществляется путем внесения приходной записи по разделу </w:t>
      </w:r>
      <w:r>
        <w:t xml:space="preserve">ценные </w:t>
      </w:r>
      <w:proofErr w:type="gramStart"/>
      <w:r>
        <w:t>бумаги</w:t>
      </w:r>
      <w:proofErr w:type="gramEnd"/>
      <w:r>
        <w:t xml:space="preserve"> блокированные</w:t>
      </w:r>
      <w:r w:rsidRPr="00131C9E">
        <w:t xml:space="preserve"> счета депо</w:t>
      </w:r>
      <w:bookmarkStart w:id="209" w:name="Par0"/>
      <w:bookmarkEnd w:id="209"/>
      <w:r w:rsidRPr="00131C9E">
        <w:t>, по которому в соответствии с законодательством Российской Федерации может быть установлено соответствующее ограничение распоряжения ценными бумагами.</w:t>
      </w:r>
    </w:p>
    <w:p w:rsidR="0025598F" w:rsidRPr="00131C9E" w:rsidRDefault="0025598F" w:rsidP="0025598F">
      <w:pPr>
        <w:pStyle w:val="norm11"/>
      </w:pPr>
      <w:r w:rsidRPr="00131C9E">
        <w:t>Запись (записи) об ограничении распоряжения ценными бумагами, включает в себя следующую информацию:</w:t>
      </w:r>
    </w:p>
    <w:p w:rsidR="0025598F" w:rsidRPr="00131C9E" w:rsidRDefault="0025598F" w:rsidP="0025598F">
      <w:pPr>
        <w:pStyle w:val="norm11"/>
      </w:pPr>
      <w:r w:rsidRPr="00131C9E">
        <w:t>1) сведения, позволяющие идентифицировать ценные бумаги, в отношении которых установлено ограничение распоряжения, и количество таких ценных бумаг;</w:t>
      </w:r>
    </w:p>
    <w:p w:rsidR="0025598F" w:rsidRPr="00131C9E" w:rsidRDefault="0025598F" w:rsidP="0025598F">
      <w:pPr>
        <w:pStyle w:val="norm11"/>
      </w:pPr>
      <w:r w:rsidRPr="00131C9E">
        <w:t>2) описание ограничения распоряжения ценными бумагами (арест, блокирование или запрет операций с ценными бумагами);</w:t>
      </w:r>
    </w:p>
    <w:p w:rsidR="0025598F" w:rsidRPr="00131C9E" w:rsidRDefault="0025598F" w:rsidP="0025598F">
      <w:pPr>
        <w:pStyle w:val="norm11"/>
      </w:pPr>
      <w:r w:rsidRPr="00131C9E">
        <w:t>3) дата и основание фиксации ограничения распоряжения ценными бумагами.</w:t>
      </w:r>
    </w:p>
    <w:p w:rsidR="0025598F" w:rsidRPr="00131C9E" w:rsidRDefault="0025598F" w:rsidP="0025598F">
      <w:pPr>
        <w:pStyle w:val="norm11"/>
      </w:pPr>
      <w:r w:rsidRPr="00131C9E">
        <w:t>Фиксация наложения ареста осуществляется по счету депо владельца ценных бумаг. Не допускается наложение ареста на бездокументарные ценные бумаги, учитываемые на счетах депо и иных счетах.</w:t>
      </w:r>
    </w:p>
    <w:p w:rsidR="0025598F" w:rsidRPr="00131C9E" w:rsidRDefault="0025598F" w:rsidP="000E3912">
      <w:pPr>
        <w:pStyle w:val="norm11"/>
        <w:numPr>
          <w:ilvl w:val="3"/>
          <w:numId w:val="87"/>
        </w:numPr>
        <w:ind w:left="0" w:firstLine="0"/>
      </w:pPr>
      <w:r w:rsidRPr="00131C9E">
        <w:t>Фиксация ограничения распоряжения ценными бумагами осуществляется по поручению Депонента (</w:t>
      </w:r>
      <w:r>
        <w:t>Уполномоченного лица депонента</w:t>
      </w:r>
      <w:r w:rsidRPr="00131C9E">
        <w:t>), если иное не предусмотрено законодательством Российской Федерации или депозитарным договором.</w:t>
      </w:r>
    </w:p>
    <w:p w:rsidR="0025598F" w:rsidRPr="00131C9E" w:rsidRDefault="0025598F" w:rsidP="0025598F">
      <w:pPr>
        <w:pStyle w:val="norm11"/>
        <w:rPr>
          <w:rStyle w:val="12"/>
          <w:szCs w:val="22"/>
        </w:rPr>
      </w:pPr>
      <w:r w:rsidRPr="00131C9E">
        <w:rPr>
          <w:rStyle w:val="12"/>
          <w:szCs w:val="22"/>
        </w:rPr>
        <w:t xml:space="preserve">По инициативе Депонента или </w:t>
      </w:r>
      <w:r>
        <w:rPr>
          <w:rStyle w:val="12"/>
          <w:szCs w:val="22"/>
        </w:rPr>
        <w:t xml:space="preserve">Уполномоченного лица депонента </w:t>
      </w:r>
      <w:r w:rsidRPr="00131C9E">
        <w:t>фиксация ограничения распоряжения ценными бумагами по счету депо</w:t>
      </w:r>
      <w:r w:rsidRPr="00131C9E">
        <w:rPr>
          <w:rStyle w:val="12"/>
          <w:szCs w:val="22"/>
        </w:rPr>
        <w:t xml:space="preserve"> производится Депозитарием на основании следующих документов:</w:t>
      </w:r>
    </w:p>
    <w:p w:rsidR="0025598F" w:rsidRPr="00131C9E" w:rsidRDefault="0025598F" w:rsidP="0025598F">
      <w:pPr>
        <w:pStyle w:val="a"/>
        <w:rPr>
          <w:szCs w:val="22"/>
        </w:rPr>
      </w:pPr>
      <w:r w:rsidRPr="0069474A">
        <w:rPr>
          <w:szCs w:val="22"/>
        </w:rPr>
        <w:lastRenderedPageBreak/>
        <w:t xml:space="preserve">поручение инициатора операции (Форма </w:t>
      </w:r>
      <w:r w:rsidR="00CC5C03">
        <w:rPr>
          <w:szCs w:val="22"/>
        </w:rPr>
        <w:t>П002</w:t>
      </w:r>
      <w:r w:rsidRPr="00131C9E">
        <w:rPr>
          <w:szCs w:val="22"/>
        </w:rPr>
        <w:t>).</w:t>
      </w:r>
    </w:p>
    <w:p w:rsidR="0025598F" w:rsidRPr="00F52FC8" w:rsidRDefault="0025598F" w:rsidP="0025598F">
      <w:pPr>
        <w:pStyle w:val="norm11"/>
        <w:rPr>
          <w:rStyle w:val="12"/>
        </w:rPr>
      </w:pPr>
      <w:r w:rsidRPr="00F52FC8">
        <w:rPr>
          <w:rStyle w:val="12"/>
        </w:rPr>
        <w:t xml:space="preserve">Операция </w:t>
      </w:r>
      <w:r w:rsidRPr="00F52FC8">
        <w:t xml:space="preserve">фиксации ограничения распоряжения ценными бумагами по счету депо </w:t>
      </w:r>
      <w:r w:rsidRPr="00F52FC8">
        <w:rPr>
          <w:rStyle w:val="12"/>
        </w:rPr>
        <w:t>ценных бумаг Депонента проводится на основании служебного поручения сотрудника Депозитария</w:t>
      </w:r>
      <w:r w:rsidRPr="00F52FC8">
        <w:t xml:space="preserve"> и/или получения одного из следующих документов</w:t>
      </w:r>
      <w:r w:rsidRPr="00F52FC8">
        <w:rPr>
          <w:rStyle w:val="12"/>
        </w:rPr>
        <w:t>:</w:t>
      </w:r>
    </w:p>
    <w:p w:rsidR="0025598F" w:rsidRPr="00131C9E" w:rsidRDefault="0025598F" w:rsidP="0025598F">
      <w:pPr>
        <w:pStyle w:val="a"/>
        <w:rPr>
          <w:szCs w:val="22"/>
        </w:rPr>
      </w:pPr>
      <w:r w:rsidRPr="00131C9E">
        <w:rPr>
          <w:szCs w:val="22"/>
        </w:rPr>
        <w:t>решение судебного органа или иного уполномоченного государственного органа о наложения ареста на ценные бумаги (определения, акта ареста, протокола и т.д.);</w:t>
      </w:r>
    </w:p>
    <w:p w:rsidR="0025598F" w:rsidRPr="00131C9E" w:rsidRDefault="0025598F" w:rsidP="0025598F">
      <w:pPr>
        <w:pStyle w:val="a"/>
        <w:rPr>
          <w:szCs w:val="22"/>
        </w:rPr>
      </w:pPr>
      <w:r w:rsidRPr="00131C9E">
        <w:rPr>
          <w:szCs w:val="22"/>
        </w:rPr>
        <w:t>требование (уведомление) регистратора и/или иного депозитария, составленное и направленное в соответствии с требованиями действующего законодательства Российской Федерации (в том числе, уведомление о приостановлении операций с ценными бумагами на счете Депозитария в связи с реорганизацией эмитента);</w:t>
      </w:r>
    </w:p>
    <w:p w:rsidR="0025598F" w:rsidRPr="00131C9E" w:rsidRDefault="0025598F" w:rsidP="0025598F">
      <w:pPr>
        <w:pStyle w:val="a"/>
        <w:rPr>
          <w:szCs w:val="22"/>
        </w:rPr>
      </w:pPr>
      <w:proofErr w:type="gramStart"/>
      <w:r w:rsidRPr="00131C9E">
        <w:rPr>
          <w:szCs w:val="22"/>
        </w:rPr>
        <w:t>свидетельство о смерти Депонента/ справка нотариуса об открытии наследства, в которой указан срок вступления лица в права наследования;</w:t>
      </w:r>
      <w:proofErr w:type="gramEnd"/>
    </w:p>
    <w:p w:rsidR="0025598F" w:rsidRPr="00131C9E" w:rsidRDefault="0025598F" w:rsidP="0025598F">
      <w:pPr>
        <w:pStyle w:val="a"/>
        <w:rPr>
          <w:szCs w:val="22"/>
        </w:rPr>
      </w:pPr>
      <w:r w:rsidRPr="00131C9E">
        <w:rPr>
          <w:szCs w:val="22"/>
        </w:rPr>
        <w:t>иной документ, устанавливающий запрет на операции с ценными бумагами на основании законодательства Российской Федерации или в соответствии с договором.</w:t>
      </w:r>
    </w:p>
    <w:p w:rsidR="0025598F" w:rsidRPr="00131C9E" w:rsidRDefault="0025598F" w:rsidP="0025598F">
      <w:pPr>
        <w:rPr>
          <w:sz w:val="22"/>
          <w:szCs w:val="22"/>
        </w:rPr>
      </w:pPr>
      <w:r w:rsidRPr="00131C9E">
        <w:rPr>
          <w:sz w:val="22"/>
          <w:szCs w:val="22"/>
        </w:rPr>
        <w:t>Под сделку, заключенную Депонентом с Контрагентом, фиксация ограничения распоряжения ценными бумагами по счету депо</w:t>
      </w:r>
      <w:r w:rsidRPr="00131C9E">
        <w:rPr>
          <w:rStyle w:val="12"/>
          <w:sz w:val="22"/>
          <w:szCs w:val="22"/>
        </w:rPr>
        <w:t xml:space="preserve"> </w:t>
      </w:r>
      <w:r w:rsidRPr="00131C9E">
        <w:rPr>
          <w:sz w:val="22"/>
          <w:szCs w:val="22"/>
        </w:rPr>
        <w:t>производится Депозитарием на основании следующих документов:</w:t>
      </w:r>
    </w:p>
    <w:p w:rsidR="0025598F" w:rsidRPr="00131C9E" w:rsidRDefault="0025598F" w:rsidP="0025598F">
      <w:pPr>
        <w:pStyle w:val="a"/>
        <w:rPr>
          <w:szCs w:val="22"/>
        </w:rPr>
      </w:pPr>
      <w:r w:rsidRPr="00131C9E">
        <w:rPr>
          <w:szCs w:val="22"/>
        </w:rPr>
        <w:t xml:space="preserve">поручение, подписанное Депонентом и Контрагентом (Форма </w:t>
      </w:r>
      <w:r w:rsidR="00CC5C03">
        <w:rPr>
          <w:szCs w:val="22"/>
        </w:rPr>
        <w:t>П002</w:t>
      </w:r>
      <w:r w:rsidRPr="00131C9E">
        <w:rPr>
          <w:szCs w:val="22"/>
        </w:rPr>
        <w:t>).</w:t>
      </w:r>
    </w:p>
    <w:p w:rsidR="0025598F" w:rsidRPr="00F52FC8" w:rsidRDefault="0025598F" w:rsidP="0025598F">
      <w:pPr>
        <w:pStyle w:val="norm11"/>
      </w:pPr>
      <w:proofErr w:type="gramStart"/>
      <w:r w:rsidRPr="000E3912">
        <w:t xml:space="preserve">Фиксация (регистрация) блокирования операций с ценными бумагами, выкупаемыми в соответствии со </w:t>
      </w:r>
      <w:hyperlink r:id="rId17" w:history="1">
        <w:r w:rsidRPr="000E3912">
          <w:t>статьей 84.8</w:t>
        </w:r>
      </w:hyperlink>
      <w:r w:rsidRPr="000E3912">
        <w:t xml:space="preserve"> Федерального закона №208-ФЗ от 26.12.1995 «Об акционерных обществах», осуществляется на основании документа, подтверждающего блокирование указанных ценных бумаг, учитываемых на открытом депозитарию лицевом счете номинального держателя в реестре владельцев ценных бумаг, или на открытом депозитарию счете депо номинального держателя, или на счете лица, действующего в интересах других лиц</w:t>
      </w:r>
      <w:proofErr w:type="gramEnd"/>
      <w:r w:rsidRPr="000E3912">
        <w:t xml:space="preserve">, </w:t>
      </w:r>
      <w:proofErr w:type="gramStart"/>
      <w:r w:rsidRPr="000E3912">
        <w:t>открытом</w:t>
      </w:r>
      <w:proofErr w:type="gramEnd"/>
      <w:r w:rsidRPr="000E3912">
        <w:t xml:space="preserve"> депозитарию иностранной организацией, осуществляющей учет прав на ценные бумаги.</w:t>
      </w:r>
      <w:r w:rsidRPr="00F52FC8">
        <w:t xml:space="preserve"> </w:t>
      </w:r>
    </w:p>
    <w:p w:rsidR="0025598F" w:rsidRPr="00F52FC8" w:rsidRDefault="0025598F" w:rsidP="000E3912">
      <w:pPr>
        <w:pStyle w:val="norm11"/>
        <w:numPr>
          <w:ilvl w:val="3"/>
          <w:numId w:val="87"/>
        </w:numPr>
        <w:ind w:left="0" w:firstLine="0"/>
      </w:pPr>
      <w:r w:rsidRPr="00F52FC8">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законодательством Российской Федерации, а также случая, предусмотренного абзацем вторым настоящего пункта, не допускается.</w:t>
      </w:r>
    </w:p>
    <w:p w:rsidR="0025598F" w:rsidRPr="00F52FC8" w:rsidRDefault="0025598F" w:rsidP="0025598F">
      <w:pPr>
        <w:pStyle w:val="norm11"/>
      </w:pPr>
      <w:r w:rsidRPr="00F52FC8">
        <w:t>Списание ценных бумаг, в отношении которых зафиксировано (зарегистрировано) право залога, может быть осуществлено</w:t>
      </w:r>
      <w:r>
        <w:t xml:space="preserve"> на основании поручения на списание ценных бумаг, оформленном с учетом информации об условиях залога, указанной в п</w:t>
      </w:r>
      <w:r w:rsidRPr="003117B7">
        <w:t>оручени</w:t>
      </w:r>
      <w:r>
        <w:t>и</w:t>
      </w:r>
      <w:r w:rsidRPr="003117B7">
        <w:t xml:space="preserve"> по фиксации обременения ценных бумаг (</w:t>
      </w:r>
      <w:r>
        <w:t>з</w:t>
      </w:r>
      <w:r w:rsidRPr="003117B7">
        <w:t>алог)</w:t>
      </w:r>
      <w:r>
        <w:t xml:space="preserve"> (</w:t>
      </w:r>
      <w:r w:rsidR="00823180">
        <w:t xml:space="preserve">Форма </w:t>
      </w:r>
      <w:r w:rsidR="00191685">
        <w:t>П002</w:t>
      </w:r>
      <w:r>
        <w:t>).</w:t>
      </w:r>
    </w:p>
    <w:p w:rsidR="0025598F" w:rsidRPr="00F52FC8" w:rsidRDefault="0025598F" w:rsidP="0025598F">
      <w:pPr>
        <w:pStyle w:val="norm11"/>
      </w:pPr>
      <w:proofErr w:type="gramStart"/>
      <w:r w:rsidRPr="00F52FC8">
        <w:t>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и о залогодержателе другому депозитарию или иному лицу, которым будет осуществляться учет прав владельца, доверительного управляющего или иностранного уполномоченного держателя на такие ценные бумаги, если поручением на списание этих ценных бумаг или поручением о фиксации (регистрации) факта ограничения операций с</w:t>
      </w:r>
      <w:proofErr w:type="gramEnd"/>
      <w:r w:rsidRPr="00F52FC8">
        <w:t xml:space="preserve"> ценными бумагами не предусмотрено иное.</w:t>
      </w:r>
    </w:p>
    <w:p w:rsidR="0025598F" w:rsidRPr="00F52FC8" w:rsidRDefault="0025598F" w:rsidP="000E3912">
      <w:pPr>
        <w:pStyle w:val="norm11"/>
        <w:numPr>
          <w:ilvl w:val="3"/>
          <w:numId w:val="87"/>
        </w:numPr>
        <w:ind w:left="0" w:firstLine="0"/>
      </w:pPr>
      <w:r w:rsidRPr="00F52FC8">
        <w:t xml:space="preserve">Фиксация обременения ценных бумаг осуществляется </w:t>
      </w:r>
      <w:proofErr w:type="gramStart"/>
      <w:r w:rsidRPr="00F52FC8">
        <w:t>по счету депо путем перевода этих ценных бумаг на раздел ценные бумаги в залоге счета депо Депонента с указанием в пользу</w:t>
      </w:r>
      <w:proofErr w:type="gramEnd"/>
      <w:r w:rsidRPr="00F52FC8">
        <w:t xml:space="preserve"> кого зарегистрирован залог. </w:t>
      </w:r>
    </w:p>
    <w:p w:rsidR="0025598F" w:rsidRPr="00F52FC8" w:rsidRDefault="0025598F" w:rsidP="0025598F">
      <w:pPr>
        <w:pStyle w:val="norm11"/>
      </w:pPr>
      <w:r w:rsidRPr="00F52FC8">
        <w:t>Запись (записи) об обременении ценных бумаг включает в себя следующую информацию:</w:t>
      </w:r>
    </w:p>
    <w:p w:rsidR="0025598F" w:rsidRPr="00F52FC8" w:rsidRDefault="0025598F" w:rsidP="0025598F">
      <w:pPr>
        <w:pStyle w:val="a"/>
      </w:pPr>
      <w:r w:rsidRPr="00F52FC8">
        <w:t>сведения, позволяющие идентифицировать ценные бумаги, в отношении которых установлено обременение, и количество таких ценных бумаг;</w:t>
      </w:r>
    </w:p>
    <w:p w:rsidR="0025598F" w:rsidRPr="00F52FC8" w:rsidRDefault="0025598F" w:rsidP="0025598F">
      <w:pPr>
        <w:pStyle w:val="a"/>
      </w:pPr>
      <w:r w:rsidRPr="00F52FC8">
        <w:t>способ и условия обременения ценных бумаг;</w:t>
      </w:r>
    </w:p>
    <w:p w:rsidR="0025598F" w:rsidRPr="00F52FC8" w:rsidRDefault="0025598F" w:rsidP="0025598F">
      <w:pPr>
        <w:pStyle w:val="a"/>
      </w:pPr>
      <w:r w:rsidRPr="00F52FC8">
        <w:t>дату и основание фиксации обременения ценных бумаг.</w:t>
      </w:r>
    </w:p>
    <w:p w:rsidR="0025598F" w:rsidRDefault="0025598F" w:rsidP="0025598F">
      <w:pPr>
        <w:pStyle w:val="norm11"/>
      </w:pPr>
      <w:r w:rsidRPr="00F52FC8">
        <w:t>Фиксаци</w:t>
      </w:r>
      <w:r>
        <w:t>я</w:t>
      </w:r>
      <w:r w:rsidRPr="00F52FC8">
        <w:t xml:space="preserve"> обременения ценных бумаг по счету депо осуществляется на основании поручения </w:t>
      </w:r>
      <w:r w:rsidRPr="009B0811">
        <w:t xml:space="preserve">по фиксации обременения ценных бумаг (залог) </w:t>
      </w:r>
      <w:r w:rsidRPr="00F52FC8">
        <w:t xml:space="preserve">(Форма </w:t>
      </w:r>
      <w:r w:rsidR="00CC5C03">
        <w:t>П002</w:t>
      </w:r>
      <w:r w:rsidRPr="00F52FC8">
        <w:t xml:space="preserve">), </w:t>
      </w:r>
      <w:r>
        <w:t xml:space="preserve">подписанного залогодержателем и залогодателем, </w:t>
      </w:r>
      <w:r w:rsidRPr="00F52FC8">
        <w:t xml:space="preserve">а также копии договора залога, либо договора по </w:t>
      </w:r>
      <w:r w:rsidRPr="00F52FC8">
        <w:lastRenderedPageBreak/>
        <w:t>основному обязательству, обеспечением которого является залог, если условия залога определены в этом договоре.</w:t>
      </w:r>
    </w:p>
    <w:p w:rsidR="0025598F" w:rsidRPr="00F52FC8" w:rsidRDefault="0025598F" w:rsidP="0025598F">
      <w:pPr>
        <w:pStyle w:val="norm11"/>
      </w:pPr>
      <w:r>
        <w:t xml:space="preserve">В случае несоответствия условий залога, указанных залогодателем и залогодержателем в </w:t>
      </w:r>
      <w:r w:rsidRPr="00F52FC8">
        <w:t>поручени</w:t>
      </w:r>
      <w:r>
        <w:t>и</w:t>
      </w:r>
      <w:r w:rsidRPr="00F52FC8">
        <w:t xml:space="preserve"> </w:t>
      </w:r>
      <w:r w:rsidRPr="009B0811">
        <w:t xml:space="preserve">по фиксации обременения ценных бумаг (залог) </w:t>
      </w:r>
      <w:r w:rsidRPr="00F52FC8">
        <w:t xml:space="preserve">(Форма </w:t>
      </w:r>
      <w:r w:rsidR="00CC5C03">
        <w:t>П002</w:t>
      </w:r>
      <w:r w:rsidRPr="00F52FC8">
        <w:t>)</w:t>
      </w:r>
      <w:r>
        <w:t xml:space="preserve">, условиям, изложенным в соответствующем договоре залога, Депозитарий руководствуется информацией об условиях залога, указанной в </w:t>
      </w:r>
      <w:r w:rsidRPr="00F52FC8">
        <w:t>поручени</w:t>
      </w:r>
      <w:r>
        <w:t>и</w:t>
      </w:r>
      <w:r w:rsidRPr="00F52FC8">
        <w:t xml:space="preserve"> </w:t>
      </w:r>
      <w:r w:rsidRPr="009B0811">
        <w:t xml:space="preserve">по фиксации обременения ценных бумаг (залог) </w:t>
      </w:r>
      <w:r w:rsidRPr="00F52FC8">
        <w:t xml:space="preserve">(Форма </w:t>
      </w:r>
      <w:r w:rsidR="00CC5C03">
        <w:t>П002</w:t>
      </w:r>
      <w:r w:rsidRPr="00F52FC8">
        <w:t>)</w:t>
      </w:r>
      <w:r>
        <w:t>.</w:t>
      </w:r>
    </w:p>
    <w:p w:rsidR="0025598F" w:rsidRDefault="0025598F" w:rsidP="0025598F">
      <w:pPr>
        <w:pStyle w:val="norm11"/>
      </w:pPr>
      <w:r>
        <w:t>В случае</w:t>
      </w:r>
      <w:proofErr w:type="gramStart"/>
      <w:r>
        <w:t>,</w:t>
      </w:r>
      <w:proofErr w:type="gramEnd"/>
      <w:r>
        <w:t xml:space="preserve"> если залогодержатель не является депонентом Депозитария, до проведения операции ф</w:t>
      </w:r>
      <w:r w:rsidRPr="00F52FC8">
        <w:t>иксаци</w:t>
      </w:r>
      <w:r>
        <w:t>и</w:t>
      </w:r>
      <w:r w:rsidRPr="00F52FC8">
        <w:t xml:space="preserve"> обременения ценных бумаг</w:t>
      </w:r>
      <w:r w:rsidRPr="00206C3D">
        <w:t xml:space="preserve"> </w:t>
      </w:r>
      <w:r>
        <w:t xml:space="preserve">залогодержатель обязан предоставить в Депозитарий комплект документов, указанных в </w:t>
      </w:r>
      <w:r w:rsidR="00467E1D" w:rsidRPr="00823180">
        <w:t>Приложении №3</w:t>
      </w:r>
      <w:r>
        <w:t xml:space="preserve"> для соответствующего лица.</w:t>
      </w:r>
    </w:p>
    <w:p w:rsidR="0025598F" w:rsidRPr="00F52FC8" w:rsidRDefault="0025598F" w:rsidP="0025598F">
      <w:pPr>
        <w:pStyle w:val="norm11"/>
      </w:pPr>
      <w:r w:rsidRPr="00F52FC8">
        <w:t>Депозитарий вправе требовать документы, подтверждающие возникновение обязательств Депонента, и иные документы, если это предусмотрено действующим з</w:t>
      </w:r>
      <w:r w:rsidR="000E3912">
        <w:t>аконодательством и/или настоящими Условиями</w:t>
      </w:r>
      <w:r w:rsidRPr="00F52FC8">
        <w:t>.</w:t>
      </w:r>
    </w:p>
    <w:p w:rsidR="0025598F" w:rsidRPr="00F52FC8" w:rsidRDefault="0025598F" w:rsidP="0025598F">
      <w:pPr>
        <w:pStyle w:val="norm11"/>
      </w:pPr>
      <w:proofErr w:type="gramStart"/>
      <w:r w:rsidRPr="00F52FC8">
        <w:t xml:space="preserve">В случае обременения ценных бумаг залогом, Депозитарий при составлении эмитентом списков владельцев ценных бумаг, имеющих право на осуществление прав по ценным бумагам (в том числе, на участие в собрании акционеров) указывает </w:t>
      </w:r>
      <w:r>
        <w:t xml:space="preserve">либо </w:t>
      </w:r>
      <w:r w:rsidRPr="00F52FC8">
        <w:t>залогодателя,</w:t>
      </w:r>
      <w:r>
        <w:t xml:space="preserve"> либо залогодержателя в соответствии с информацией об условиях залога, указанной в </w:t>
      </w:r>
      <w:r w:rsidRPr="00F52FC8">
        <w:t xml:space="preserve">поручения </w:t>
      </w:r>
      <w:r w:rsidRPr="009B0811">
        <w:t xml:space="preserve">по фиксации обременения ценных бумаг (залог) </w:t>
      </w:r>
      <w:r w:rsidRPr="00F52FC8">
        <w:t xml:space="preserve">(Форма </w:t>
      </w:r>
      <w:r w:rsidR="00CC5C03">
        <w:t>П002</w:t>
      </w:r>
      <w:r w:rsidRPr="00F52FC8">
        <w:t>).</w:t>
      </w:r>
      <w:proofErr w:type="gramEnd"/>
    </w:p>
    <w:p w:rsidR="0025598F" w:rsidRPr="00F52FC8" w:rsidRDefault="0025598F" w:rsidP="0025598F">
      <w:pPr>
        <w:pStyle w:val="norm11"/>
      </w:pPr>
      <w:r w:rsidRPr="00F52FC8">
        <w:t>При конвертации ценных бумаг, в отношении которых установлено обременение, в иные ценные бумаги депозитарий вносит запись об обременении последних без поручения (распоряжения) залогодателя и без согласия залогодержателя</w:t>
      </w:r>
      <w:r>
        <w:t xml:space="preserve">, если иное не предусмотрено </w:t>
      </w:r>
      <w:r w:rsidRPr="00F52FC8">
        <w:t>поручени</w:t>
      </w:r>
      <w:r>
        <w:t>ем</w:t>
      </w:r>
      <w:r w:rsidRPr="00F52FC8">
        <w:t xml:space="preserve"> </w:t>
      </w:r>
      <w:r w:rsidRPr="009B0811">
        <w:t xml:space="preserve">по фиксации обременения ценных бумаг (залог) </w:t>
      </w:r>
      <w:r w:rsidRPr="00F52FC8">
        <w:t xml:space="preserve">(Форма </w:t>
      </w:r>
      <w:r w:rsidR="00CC5C03">
        <w:t>П002</w:t>
      </w:r>
      <w:r w:rsidRPr="00F52FC8">
        <w:t>).</w:t>
      </w:r>
    </w:p>
    <w:p w:rsidR="0025598F" w:rsidRPr="00F52FC8" w:rsidRDefault="0025598F" w:rsidP="0025598F">
      <w:pPr>
        <w:pStyle w:val="norm11"/>
      </w:pPr>
      <w:r w:rsidRPr="00F52FC8">
        <w:t xml:space="preserve">Если залогодатель в силу того, что он является владельцем ценных бумаг, дополнительно к находящимся в </w:t>
      </w:r>
      <w:proofErr w:type="gramStart"/>
      <w:r w:rsidRPr="00F52FC8">
        <w:t>залоге</w:t>
      </w:r>
      <w:proofErr w:type="gramEnd"/>
      <w:r w:rsidRPr="00F52FC8">
        <w:t xml:space="preserve"> ценным бумагам безвозмездно получает иные ценные бумаги, депозитарий вносит в отношении таких ценных бумаг запись о залоге без поручения (распоряжения) залогодателя и без согласия залогодержателя.</w:t>
      </w:r>
    </w:p>
    <w:p w:rsidR="0025598F" w:rsidRPr="00F52FC8" w:rsidRDefault="0025598F" w:rsidP="0025598F">
      <w:pPr>
        <w:pStyle w:val="norm11"/>
      </w:pPr>
      <w:r w:rsidRPr="00F52FC8">
        <w:t>В случае погашения эмитентом (лицом, обязанным по ценным бумагам) ценных бумаг, в отношении которых установлено обременение, или приобретения третьим лицом обремененных ценных бумаг помимо воли залогодателя, денежные суммы от их погашения или приобретения поступают залогодателю. Указанное правило не применяется, если в соответствии с условиями залога право на получение дохода передано залогодержателю.</w:t>
      </w:r>
    </w:p>
    <w:p w:rsidR="0025598F" w:rsidRPr="00F52FC8" w:rsidRDefault="0025598F" w:rsidP="0025598F">
      <w:pPr>
        <w:pStyle w:val="norm11"/>
      </w:pPr>
      <w:r w:rsidRPr="00F52FC8">
        <w:t>Дополнительными основаниями отказа в исполнении операции фиксации обременения ценных бумаг по счету депо являются:</w:t>
      </w:r>
    </w:p>
    <w:p w:rsidR="0025598F" w:rsidRPr="00131C9E" w:rsidRDefault="0025598F" w:rsidP="0025598F">
      <w:pPr>
        <w:pStyle w:val="a"/>
        <w:rPr>
          <w:szCs w:val="22"/>
        </w:rPr>
      </w:pPr>
      <w:r w:rsidRPr="00131C9E">
        <w:rPr>
          <w:szCs w:val="22"/>
        </w:rPr>
        <w:t xml:space="preserve">в отношении ценных бумаг был зафиксировано обременение ценных бумаг </w:t>
      </w:r>
      <w:proofErr w:type="gramStart"/>
      <w:r w:rsidRPr="00131C9E">
        <w:rPr>
          <w:szCs w:val="22"/>
        </w:rPr>
        <w:t>и(</w:t>
      </w:r>
      <w:proofErr w:type="gramEnd"/>
      <w:r w:rsidRPr="00131C9E">
        <w:rPr>
          <w:szCs w:val="22"/>
        </w:rPr>
        <w:t>или) ограничения распоряжения ценными бумагами;</w:t>
      </w:r>
    </w:p>
    <w:p w:rsidR="0025598F" w:rsidRPr="00131C9E" w:rsidRDefault="0025598F" w:rsidP="0025598F">
      <w:pPr>
        <w:pStyle w:val="a"/>
        <w:rPr>
          <w:szCs w:val="22"/>
        </w:rPr>
      </w:pPr>
      <w:r w:rsidRPr="00131C9E">
        <w:rPr>
          <w:szCs w:val="22"/>
        </w:rPr>
        <w:t>количество ценных бумаг, указанное в поручении, больше количества ценных бумаг соответствующего способа хранения, находящихся на соответствующем разделе счета депо (при открытом хранении) или индивидуальные признаки ценных бумаг, указанных в поручении, не соответствуют индивидуальным признакам ценных бумаг, находящимся на счете депо Депонента (при закрытом хранении);</w:t>
      </w:r>
    </w:p>
    <w:p w:rsidR="0025598F" w:rsidRPr="00131C9E" w:rsidRDefault="0025598F" w:rsidP="0025598F">
      <w:pPr>
        <w:pStyle w:val="a"/>
        <w:rPr>
          <w:szCs w:val="22"/>
        </w:rPr>
      </w:pPr>
      <w:r w:rsidRPr="00131C9E">
        <w:rPr>
          <w:szCs w:val="22"/>
        </w:rPr>
        <w:t>индивидуальные признаки ценных бумаг в поручении не указаны (при закрытом хранении).</w:t>
      </w:r>
    </w:p>
    <w:p w:rsidR="0025598F" w:rsidRPr="00F52FC8" w:rsidRDefault="0025598F" w:rsidP="0025598F">
      <w:pPr>
        <w:pStyle w:val="norm11"/>
        <w:rPr>
          <w:rStyle w:val="16"/>
        </w:rPr>
      </w:pPr>
    </w:p>
    <w:p w:rsidR="0025598F" w:rsidRPr="00F52FC8" w:rsidRDefault="0025598F" w:rsidP="0025598F">
      <w:pPr>
        <w:pStyle w:val="norm11"/>
      </w:pPr>
      <w:r w:rsidRPr="00F52FC8">
        <w:t>Депозитарий выполняет операцию по фиксации обременения ценных бумаг по счету депо в течение 1 (одного) рабочего дня со дня принятия документов, являющихся основанием для исполнения.</w:t>
      </w:r>
    </w:p>
    <w:p w:rsidR="0025598F" w:rsidRPr="00F52FC8" w:rsidRDefault="0025598F" w:rsidP="0025598F">
      <w:pPr>
        <w:pStyle w:val="norm11"/>
      </w:pPr>
      <w:r w:rsidRPr="00F52FC8">
        <w:t>По исполнении операции по фиксации обременения ценных бумаг и (или) ограничения распоряжения ценными бумагами по счету депо (залог) инициатор</w:t>
      </w:r>
      <w:r>
        <w:t>ам</w:t>
      </w:r>
      <w:r w:rsidRPr="00F52FC8">
        <w:t xml:space="preserve"> операции, а также Оператору (в случаях, если он не является инициатором операции) направляется отчет (Форма </w:t>
      </w:r>
      <w:r w:rsidR="00191685" w:rsidRPr="00191685">
        <w:t>О006</w:t>
      </w:r>
      <w:r w:rsidRPr="00F52FC8">
        <w:t>).</w:t>
      </w:r>
    </w:p>
    <w:p w:rsidR="0025598F" w:rsidRPr="00191685" w:rsidRDefault="0025598F" w:rsidP="0025598F">
      <w:pPr>
        <w:pStyle w:val="norm11"/>
      </w:pPr>
      <w:r w:rsidRPr="00F52FC8">
        <w:lastRenderedPageBreak/>
        <w:t xml:space="preserve">По исполнении операции по </w:t>
      </w:r>
      <w:r w:rsidRPr="00191685">
        <w:t xml:space="preserve">фиксации ограничения распоряжения ценными бумагами по счету депо (блокирование) Депоненту, а также Оператору (в случаях, если он не является инициатором операции) направляется отчет (Форма </w:t>
      </w:r>
      <w:r w:rsidR="00191685" w:rsidRPr="00191685">
        <w:t>О006</w:t>
      </w:r>
      <w:r w:rsidRPr="00191685">
        <w:t>).</w:t>
      </w:r>
    </w:p>
    <w:p w:rsidR="0025598F" w:rsidRPr="00F52FC8" w:rsidRDefault="0025598F" w:rsidP="0025598F">
      <w:pPr>
        <w:pStyle w:val="norm11"/>
      </w:pPr>
      <w:proofErr w:type="gramStart"/>
      <w:r w:rsidRPr="00191685">
        <w:t xml:space="preserve">На основании запроса залогодержателя (Депозитарий в срок не позднее чем через три рабочих дня после получения им запроса предоставляет залогодержателю информацию о заложенных в его пользу ценных бумагах (Форма </w:t>
      </w:r>
      <w:r w:rsidR="00191685" w:rsidRPr="00191685">
        <w:t>О006</w:t>
      </w:r>
      <w:r w:rsidRPr="00191685">
        <w:t>).</w:t>
      </w:r>
      <w:proofErr w:type="gramEnd"/>
    </w:p>
    <w:p w:rsidR="0025598F" w:rsidRPr="00F52FC8" w:rsidRDefault="0025598F" w:rsidP="0025598F">
      <w:pPr>
        <w:pStyle w:val="norm11"/>
      </w:pPr>
      <w:r w:rsidRPr="00F52FC8">
        <w:t xml:space="preserve">Фиксация изменения условий обременения ценных бумаг, </w:t>
      </w:r>
      <w:r w:rsidR="000E3912" w:rsidRPr="00F52FC8">
        <w:t xml:space="preserve">осуществляется </w:t>
      </w:r>
      <w:r w:rsidR="000E3912">
        <w:t>на</w:t>
      </w:r>
      <w:r>
        <w:t xml:space="preserve"> основании нового </w:t>
      </w:r>
      <w:r w:rsidRPr="00F52FC8">
        <w:t xml:space="preserve">поручения </w:t>
      </w:r>
      <w:r w:rsidRPr="009B0811">
        <w:t xml:space="preserve">по фиксации обременения ценных бумаг (залог) </w:t>
      </w:r>
      <w:r w:rsidRPr="00F52FC8">
        <w:t xml:space="preserve">(Форма </w:t>
      </w:r>
      <w:r w:rsidR="00CC5C03">
        <w:t>П002</w:t>
      </w:r>
      <w:r w:rsidRPr="00F52FC8">
        <w:t xml:space="preserve">), </w:t>
      </w:r>
      <w:r>
        <w:t xml:space="preserve">подписанного залогодержателем и залогодателем, </w:t>
      </w:r>
      <w:r w:rsidRPr="00F52FC8">
        <w:t>а также копи</w:t>
      </w:r>
      <w:r>
        <w:t>й документов, подтверждающих изменения</w:t>
      </w:r>
      <w:r w:rsidRPr="00206C3D">
        <w:t xml:space="preserve"> </w:t>
      </w:r>
      <w:r w:rsidRPr="00F52FC8">
        <w:t>условий обременения ценных бумаг</w:t>
      </w:r>
      <w:r>
        <w:t xml:space="preserve">, </w:t>
      </w:r>
      <w:r w:rsidRPr="00F52FC8">
        <w:t>путем внесения записи о новых условиях обременения в запись (записи) об обременении ценных бумаг.</w:t>
      </w:r>
    </w:p>
    <w:p w:rsidR="0025598F" w:rsidRPr="00F52FC8" w:rsidRDefault="0025598F" w:rsidP="0025598F">
      <w:pPr>
        <w:pStyle w:val="norm11"/>
      </w:pPr>
      <w:r w:rsidRPr="00F52FC8">
        <w:t xml:space="preserve">Уступка прав требования залогодержателя в отношении обремененных ценных бумаг осуществляется Депозитарием путем последовательного осуществления следующих операций при условии подачи соответствующих поручений </w:t>
      </w:r>
      <w:r w:rsidR="00CC5C03" w:rsidRPr="00F52FC8">
        <w:t>в порядке,</w:t>
      </w:r>
      <w:r w:rsidRPr="00F52FC8">
        <w:t xml:space="preserve"> предусмотренном </w:t>
      </w:r>
      <w:r w:rsidR="000E3912">
        <w:t>Условиями</w:t>
      </w:r>
      <w:r w:rsidRPr="00F52FC8">
        <w:t>:</w:t>
      </w:r>
    </w:p>
    <w:p w:rsidR="0025598F" w:rsidRPr="00F52FC8" w:rsidRDefault="0025598F" w:rsidP="0025598F">
      <w:pPr>
        <w:pStyle w:val="a"/>
      </w:pPr>
      <w:r w:rsidRPr="00F52FC8">
        <w:t>фиксация прекращения обременения ценных бумаг, установленного в пользу предыдущего залогодержателя</w:t>
      </w:r>
      <w:r>
        <w:t xml:space="preserve">. Поручение по </w:t>
      </w:r>
      <w:r w:rsidRPr="00131C9E">
        <w:t>фиксации прекращения обременения ценных бумаг</w:t>
      </w:r>
      <w:r>
        <w:t xml:space="preserve"> (залог) </w:t>
      </w:r>
      <w:r w:rsidRPr="00F52FC8">
        <w:t xml:space="preserve">(Форма </w:t>
      </w:r>
      <w:r w:rsidR="00CC5C03">
        <w:t>П002</w:t>
      </w:r>
      <w:r>
        <w:t xml:space="preserve">) подписывается либо залогодержателем и залогодателем, либо только </w:t>
      </w:r>
      <w:proofErr w:type="gramStart"/>
      <w:r>
        <w:t>залогодержателем</w:t>
      </w:r>
      <w:proofErr w:type="gramEnd"/>
      <w:r>
        <w:t xml:space="preserve"> в случае если у</w:t>
      </w:r>
      <w:r w:rsidRPr="00FE084E">
        <w:t>ступка прав по договору залога разрешается без согласия залогодателя</w:t>
      </w:r>
      <w:r w:rsidRPr="00F52FC8">
        <w:t>;</w:t>
      </w:r>
    </w:p>
    <w:p w:rsidR="0025598F" w:rsidRPr="00F52FC8" w:rsidRDefault="0025598F" w:rsidP="0025598F">
      <w:pPr>
        <w:pStyle w:val="a"/>
      </w:pPr>
      <w:r w:rsidRPr="00F52FC8">
        <w:t>фиксация снятия ограничения распоряжения ценными бумагами (если было установлено</w:t>
      </w:r>
      <w:r>
        <w:t xml:space="preserve"> в соответствии с условиями договора залога</w:t>
      </w:r>
      <w:r w:rsidRPr="00F52FC8">
        <w:t>);</w:t>
      </w:r>
    </w:p>
    <w:p w:rsidR="0025598F" w:rsidRPr="00F52FC8" w:rsidRDefault="0025598F" w:rsidP="0025598F">
      <w:pPr>
        <w:pStyle w:val="a"/>
      </w:pPr>
      <w:r w:rsidRPr="00F52FC8">
        <w:t>фиксация обременения ценных бумаг, устанавливаемого в пользу нового залогодержателя;</w:t>
      </w:r>
    </w:p>
    <w:p w:rsidR="0025598F" w:rsidRPr="00F52FC8" w:rsidRDefault="0025598F" w:rsidP="0025598F">
      <w:pPr>
        <w:pStyle w:val="a"/>
      </w:pPr>
      <w:r w:rsidRPr="00F52FC8">
        <w:t>фиксация ограничения распоряжения ценными бумагами (если должно быть установлено</w:t>
      </w:r>
      <w:r>
        <w:t xml:space="preserve"> в соответствии с условиями договора залога</w:t>
      </w:r>
      <w:r w:rsidRPr="00F52FC8">
        <w:t>).</w:t>
      </w:r>
    </w:p>
    <w:p w:rsidR="0025598F" w:rsidRPr="00F52FC8" w:rsidRDefault="0025598F" w:rsidP="0025598F">
      <w:pPr>
        <w:pStyle w:val="a"/>
        <w:numPr>
          <w:ilvl w:val="0"/>
          <w:numId w:val="0"/>
        </w:numPr>
        <w:ind w:left="927"/>
      </w:pPr>
    </w:p>
    <w:p w:rsidR="0025598F" w:rsidRDefault="0025598F" w:rsidP="0025598F">
      <w:pPr>
        <w:pStyle w:val="norm11"/>
      </w:pPr>
      <w:proofErr w:type="gramStart"/>
      <w:r>
        <w:rPr>
          <w:szCs w:val="22"/>
        </w:rPr>
        <w:t xml:space="preserve">В случае перехода прав на заложенные ценные бумаги от залогодателя к другому лицу в результате возмездного или безвозмездного отчуждения этих ценных бумаг либо в порядке универсального правопреемства соответствующие ценные бумаги подлежат зачислению на депозитарный счет нового владельца (новый залогодатель) в Депозитарии или в ином депозитарии с последующей фиксацией </w:t>
      </w:r>
      <w:r w:rsidRPr="00131C9E">
        <w:t>обременения ценных бумаг</w:t>
      </w:r>
      <w:r>
        <w:rPr>
          <w:szCs w:val="22"/>
        </w:rPr>
        <w:t>.</w:t>
      </w:r>
      <w:proofErr w:type="gramEnd"/>
      <w:r>
        <w:rPr>
          <w:szCs w:val="22"/>
        </w:rPr>
        <w:t xml:space="preserve"> </w:t>
      </w:r>
      <w:proofErr w:type="gramStart"/>
      <w:r>
        <w:rPr>
          <w:szCs w:val="22"/>
        </w:rPr>
        <w:t xml:space="preserve">Фиксация </w:t>
      </w:r>
      <w:r w:rsidRPr="00131C9E">
        <w:t>обременения ценных бумаг</w:t>
      </w:r>
      <w:r>
        <w:rPr>
          <w:szCs w:val="22"/>
        </w:rPr>
        <w:t xml:space="preserve"> на счет депо нового залогодателя, открытом в Депозитарии, осуществляется </w:t>
      </w:r>
      <w:r w:rsidRPr="00F52FC8">
        <w:t xml:space="preserve">путем последовательного осуществления следующих операций при условии подачи соответствующих поручений </w:t>
      </w:r>
      <w:r w:rsidR="000E3912" w:rsidRPr="00F52FC8">
        <w:t>в порядке,</w:t>
      </w:r>
      <w:r w:rsidRPr="00F52FC8">
        <w:t xml:space="preserve"> предусмотренном </w:t>
      </w:r>
      <w:r w:rsidR="000E3912">
        <w:t>Условиями</w:t>
      </w:r>
      <w:r w:rsidRPr="00F52FC8">
        <w:t>:</w:t>
      </w:r>
      <w:proofErr w:type="gramEnd"/>
    </w:p>
    <w:p w:rsidR="0025598F" w:rsidRPr="00F52FC8" w:rsidRDefault="0025598F" w:rsidP="0025598F">
      <w:pPr>
        <w:pStyle w:val="a"/>
      </w:pPr>
      <w:r w:rsidRPr="00F52FC8">
        <w:t>фиксация прекращения обременения ценных бумаг, установленного в пользу предыдущего залогодержателя</w:t>
      </w:r>
      <w:r>
        <w:t xml:space="preserve">. Поручение по </w:t>
      </w:r>
      <w:r w:rsidRPr="00131C9E">
        <w:t>фиксации прекращения обременения ценных бумаг</w:t>
      </w:r>
      <w:r>
        <w:t xml:space="preserve"> (залог) </w:t>
      </w:r>
      <w:r w:rsidRPr="00F52FC8">
        <w:t xml:space="preserve">(Форма </w:t>
      </w:r>
      <w:r w:rsidR="00CC5C03">
        <w:t>П002</w:t>
      </w:r>
      <w:r>
        <w:t>) подписывается залогодержателем и залогодателем (правопреемником залогодателя);</w:t>
      </w:r>
    </w:p>
    <w:p w:rsidR="0025598F" w:rsidRDefault="0025598F" w:rsidP="0025598F">
      <w:pPr>
        <w:pStyle w:val="a"/>
      </w:pPr>
      <w:r>
        <w:t>перевод ценных</w:t>
      </w:r>
      <w:r w:rsidRPr="00620A8A">
        <w:t xml:space="preserve"> бумаг со счет</w:t>
      </w:r>
      <w:r>
        <w:t>а</w:t>
      </w:r>
      <w:r w:rsidRPr="00620A8A">
        <w:t xml:space="preserve"> депо</w:t>
      </w:r>
      <w:r>
        <w:t xml:space="preserve">, открытого изначальному залогодателю на счет депо нового залогодателя, поручение на перевод ценных бумаг </w:t>
      </w:r>
      <w:r w:rsidR="000E3912">
        <w:t>подписывается залогодателем</w:t>
      </w:r>
      <w:r>
        <w:t xml:space="preserve"> (правопреемником залогодателя);</w:t>
      </w:r>
    </w:p>
    <w:p w:rsidR="00BA5ADC" w:rsidRPr="0025598F" w:rsidRDefault="0025598F" w:rsidP="000E3912">
      <w:pPr>
        <w:pStyle w:val="a"/>
      </w:pPr>
      <w:r w:rsidRPr="00F52FC8">
        <w:t>фиксация обременения ценных бумаг, устанавливаемого в пользу нового залогодержателя;</w:t>
      </w:r>
    </w:p>
    <w:p w:rsidR="00BA5ADC" w:rsidRDefault="00BA5ADC" w:rsidP="00BA5ADC">
      <w:pPr>
        <w:numPr>
          <w:ilvl w:val="12"/>
          <w:numId w:val="0"/>
        </w:numPr>
        <w:jc w:val="both"/>
        <w:rPr>
          <w:i/>
          <w:sz w:val="22"/>
          <w:szCs w:val="22"/>
        </w:rPr>
      </w:pPr>
    </w:p>
    <w:p w:rsidR="00CC6616" w:rsidRPr="00526434" w:rsidRDefault="00CC6616" w:rsidP="00A24054">
      <w:pPr>
        <w:overflowPunct/>
        <w:jc w:val="both"/>
        <w:textAlignment w:val="auto"/>
        <w:outlineLvl w:val="0"/>
        <w:rPr>
          <w:b/>
          <w:sz w:val="22"/>
          <w:szCs w:val="22"/>
        </w:rPr>
      </w:pPr>
    </w:p>
    <w:p w:rsidR="003225D2" w:rsidRPr="00506851" w:rsidRDefault="003225D2" w:rsidP="00B86FBE">
      <w:pPr>
        <w:pStyle w:val="2"/>
        <w:numPr>
          <w:ilvl w:val="2"/>
          <w:numId w:val="87"/>
        </w:numPr>
      </w:pPr>
      <w:bookmarkStart w:id="210" w:name="_Toc510543975"/>
      <w:r w:rsidRPr="00506851">
        <w:t>Фиксация прекращения обременения ценных бумаг и (или) снятия ограничения распоряжения ценными бумагами.</w:t>
      </w:r>
      <w:bookmarkEnd w:id="210"/>
    </w:p>
    <w:p w:rsidR="00C351A9" w:rsidRPr="003225D2" w:rsidRDefault="00C351A9" w:rsidP="00D649CD">
      <w:pPr>
        <w:numPr>
          <w:ilvl w:val="12"/>
          <w:numId w:val="0"/>
        </w:numPr>
        <w:jc w:val="both"/>
        <w:rPr>
          <w:b/>
          <w:sz w:val="22"/>
          <w:szCs w:val="22"/>
        </w:rPr>
      </w:pPr>
    </w:p>
    <w:p w:rsidR="00CC5C03" w:rsidRPr="00CC5C03" w:rsidRDefault="00CC5C03" w:rsidP="00CC5C03">
      <w:pPr>
        <w:pStyle w:val="norm11"/>
        <w:numPr>
          <w:ilvl w:val="3"/>
          <w:numId w:val="87"/>
        </w:numPr>
        <w:ind w:left="0" w:firstLine="0"/>
      </w:pPr>
      <w:r w:rsidRPr="00CC5C03">
        <w:t xml:space="preserve">Операция по фиксации прекращения обременения ценных бумаг и (или) снятия ограничения распоряжения ценными бумагами по счету депо представляет собой действия Депозитария по переводу ценных бумаг с раздела ценные бумаги в залоге или с раздела ценные бумаги в залоге с ограничением распоряжения или с раздела ценные </w:t>
      </w:r>
      <w:proofErr w:type="gramStart"/>
      <w:r w:rsidRPr="00CC5C03">
        <w:t>бумаги</w:t>
      </w:r>
      <w:proofErr w:type="gramEnd"/>
      <w:r w:rsidRPr="00CC5C03">
        <w:t xml:space="preserve"> блокированные счета депо на основной раздел счета депо Депонента.</w:t>
      </w:r>
    </w:p>
    <w:p w:rsidR="00CC5C03" w:rsidRPr="00CC5C03" w:rsidRDefault="00CC5C03" w:rsidP="00823180">
      <w:pPr>
        <w:numPr>
          <w:ilvl w:val="12"/>
          <w:numId w:val="0"/>
        </w:numPr>
        <w:ind w:firstLine="720"/>
        <w:jc w:val="both"/>
        <w:rPr>
          <w:sz w:val="22"/>
          <w:szCs w:val="22"/>
        </w:rPr>
      </w:pPr>
      <w:r w:rsidRPr="00CC5C03">
        <w:rPr>
          <w:sz w:val="22"/>
          <w:szCs w:val="22"/>
        </w:rPr>
        <w:lastRenderedPageBreak/>
        <w:t>При совершении операции по фиксации прекращения обременения ценных бумаг по счету депо вносится запись (записи) включающая в себя следующую информацию:</w:t>
      </w:r>
    </w:p>
    <w:p w:rsidR="00CC5C03" w:rsidRPr="00823180" w:rsidRDefault="00CC5C03" w:rsidP="00823180">
      <w:pPr>
        <w:pStyle w:val="af5"/>
        <w:numPr>
          <w:ilvl w:val="0"/>
          <w:numId w:val="129"/>
        </w:numPr>
        <w:jc w:val="both"/>
        <w:rPr>
          <w:sz w:val="22"/>
          <w:szCs w:val="22"/>
        </w:rPr>
      </w:pPr>
      <w:r w:rsidRPr="00823180">
        <w:rPr>
          <w:sz w:val="22"/>
          <w:szCs w:val="22"/>
        </w:rPr>
        <w:t>сведения, позволяющие идентифицировать ценные бумаги, в отношении которых прекращается обременение, и количество таких бумаг;</w:t>
      </w:r>
    </w:p>
    <w:p w:rsidR="00CC5C03" w:rsidRPr="00823180" w:rsidRDefault="00CC5C03" w:rsidP="00823180">
      <w:pPr>
        <w:pStyle w:val="af5"/>
        <w:numPr>
          <w:ilvl w:val="0"/>
          <w:numId w:val="129"/>
        </w:numPr>
        <w:jc w:val="both"/>
        <w:rPr>
          <w:sz w:val="22"/>
          <w:szCs w:val="22"/>
        </w:rPr>
      </w:pPr>
      <w:r w:rsidRPr="00823180">
        <w:rPr>
          <w:sz w:val="22"/>
          <w:szCs w:val="22"/>
        </w:rPr>
        <w:t>сведения об обременении ценных бумаг, которое прекращается или указание на такое обременение;</w:t>
      </w:r>
    </w:p>
    <w:p w:rsidR="00CC5C03" w:rsidRPr="00823180" w:rsidRDefault="00CC5C03" w:rsidP="00823180">
      <w:pPr>
        <w:pStyle w:val="af5"/>
        <w:numPr>
          <w:ilvl w:val="0"/>
          <w:numId w:val="129"/>
        </w:numPr>
        <w:jc w:val="both"/>
        <w:rPr>
          <w:sz w:val="22"/>
          <w:szCs w:val="22"/>
        </w:rPr>
      </w:pPr>
      <w:r w:rsidRPr="00823180">
        <w:rPr>
          <w:sz w:val="22"/>
          <w:szCs w:val="22"/>
        </w:rPr>
        <w:t>дату и основание фиксации прекращения обременения ценных бумаг.</w:t>
      </w:r>
    </w:p>
    <w:p w:rsidR="00CC5C03" w:rsidRPr="00CC5C03" w:rsidRDefault="00CC5C03" w:rsidP="00823180">
      <w:pPr>
        <w:numPr>
          <w:ilvl w:val="12"/>
          <w:numId w:val="0"/>
        </w:numPr>
        <w:ind w:firstLine="720"/>
        <w:jc w:val="both"/>
        <w:rPr>
          <w:sz w:val="22"/>
          <w:szCs w:val="22"/>
        </w:rPr>
      </w:pPr>
      <w:r w:rsidRPr="00CC5C03">
        <w:rPr>
          <w:sz w:val="22"/>
          <w:szCs w:val="22"/>
        </w:rPr>
        <w:t>Фиксация прекращения обременения ценных бумаг осуществляется по тому же счету депо, по которому осуществлялась фиксация обременения ценных бумаг.</w:t>
      </w:r>
    </w:p>
    <w:p w:rsidR="00CC5C03" w:rsidRPr="00CC5C03" w:rsidRDefault="00CC5C03" w:rsidP="00823180">
      <w:pPr>
        <w:numPr>
          <w:ilvl w:val="12"/>
          <w:numId w:val="0"/>
        </w:numPr>
        <w:ind w:firstLine="720"/>
        <w:jc w:val="both"/>
        <w:rPr>
          <w:sz w:val="22"/>
          <w:szCs w:val="22"/>
        </w:rPr>
      </w:pPr>
      <w:r w:rsidRPr="00CC5C03">
        <w:rPr>
          <w:sz w:val="22"/>
          <w:szCs w:val="22"/>
        </w:rPr>
        <w:t>В случае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w:t>
      </w:r>
    </w:p>
    <w:p w:rsidR="00CC5C03" w:rsidRPr="00CC5C03" w:rsidRDefault="00CC5C03" w:rsidP="00823180">
      <w:pPr>
        <w:numPr>
          <w:ilvl w:val="12"/>
          <w:numId w:val="0"/>
        </w:numPr>
        <w:ind w:firstLine="720"/>
        <w:jc w:val="both"/>
        <w:rPr>
          <w:sz w:val="22"/>
          <w:szCs w:val="22"/>
        </w:rPr>
      </w:pPr>
      <w:r w:rsidRPr="00CC5C03">
        <w:rPr>
          <w:sz w:val="22"/>
          <w:szCs w:val="22"/>
        </w:rPr>
        <w:t>Запись, содержащая сведения о снятии ограничения распоряжения ценными бумагами, должна включать в себя следующую информацию:</w:t>
      </w:r>
    </w:p>
    <w:p w:rsidR="00CC5C03" w:rsidRPr="00CC5C03" w:rsidRDefault="00CC5C03" w:rsidP="00191685">
      <w:pPr>
        <w:pStyle w:val="af5"/>
        <w:numPr>
          <w:ilvl w:val="0"/>
          <w:numId w:val="129"/>
        </w:numPr>
        <w:jc w:val="both"/>
        <w:rPr>
          <w:sz w:val="22"/>
          <w:szCs w:val="22"/>
        </w:rPr>
      </w:pPr>
      <w:r w:rsidRPr="00CC5C03">
        <w:rPr>
          <w:sz w:val="22"/>
          <w:szCs w:val="22"/>
        </w:rPr>
        <w:t>сведения, позволяющие идентифицировать ценные бумаги, в отношении которых снимается ограничение распоряжения, и количество таких ценных бумаг;</w:t>
      </w:r>
    </w:p>
    <w:p w:rsidR="00CC5C03" w:rsidRPr="00CC5C03" w:rsidRDefault="00CC5C03" w:rsidP="00191685">
      <w:pPr>
        <w:pStyle w:val="af5"/>
        <w:numPr>
          <w:ilvl w:val="0"/>
          <w:numId w:val="129"/>
        </w:numPr>
        <w:jc w:val="both"/>
        <w:rPr>
          <w:sz w:val="22"/>
          <w:szCs w:val="22"/>
        </w:rPr>
      </w:pPr>
      <w:r w:rsidRPr="00CC5C03">
        <w:rPr>
          <w:sz w:val="22"/>
          <w:szCs w:val="22"/>
        </w:rPr>
        <w:t>описание снятого ограничения распоряжения ценными бумагами (арест, блокирование или запрет операций с ценными бумагами);</w:t>
      </w:r>
    </w:p>
    <w:p w:rsidR="00CC5C03" w:rsidRPr="00CC5C03" w:rsidRDefault="00CC5C03" w:rsidP="00191685">
      <w:pPr>
        <w:pStyle w:val="af5"/>
        <w:numPr>
          <w:ilvl w:val="0"/>
          <w:numId w:val="129"/>
        </w:numPr>
        <w:jc w:val="both"/>
        <w:rPr>
          <w:sz w:val="22"/>
          <w:szCs w:val="22"/>
        </w:rPr>
      </w:pPr>
      <w:r w:rsidRPr="00CC5C03">
        <w:rPr>
          <w:sz w:val="22"/>
          <w:szCs w:val="22"/>
        </w:rPr>
        <w:t>дата и основания снятия ограничения распоряжения ценными бумагами.</w:t>
      </w:r>
    </w:p>
    <w:p w:rsidR="00CC5C03" w:rsidRPr="00CC5C03" w:rsidRDefault="00CC5C03" w:rsidP="00191685">
      <w:pPr>
        <w:numPr>
          <w:ilvl w:val="12"/>
          <w:numId w:val="0"/>
        </w:numPr>
        <w:ind w:firstLine="720"/>
        <w:jc w:val="both"/>
        <w:rPr>
          <w:sz w:val="22"/>
          <w:szCs w:val="22"/>
        </w:rPr>
      </w:pPr>
      <w:r w:rsidRPr="00CC5C03">
        <w:rPr>
          <w:sz w:val="22"/>
          <w:szCs w:val="22"/>
        </w:rPr>
        <w:t xml:space="preserve">Операция фиксации (регистрации) факта снятия ограничения операций с ценными бумагами по счету депо осуществляется на основании поручения инициатора операции (Форма </w:t>
      </w:r>
      <w:r>
        <w:rPr>
          <w:sz w:val="22"/>
          <w:szCs w:val="22"/>
        </w:rPr>
        <w:t>П002</w:t>
      </w:r>
      <w:r w:rsidRPr="00CC5C03">
        <w:rPr>
          <w:sz w:val="22"/>
          <w:szCs w:val="22"/>
        </w:rPr>
        <w:t>).</w:t>
      </w:r>
    </w:p>
    <w:p w:rsidR="00CC5C03" w:rsidRPr="00CC5C03" w:rsidRDefault="00CC5C03" w:rsidP="00191685">
      <w:pPr>
        <w:numPr>
          <w:ilvl w:val="12"/>
          <w:numId w:val="0"/>
        </w:numPr>
        <w:ind w:firstLine="720"/>
        <w:jc w:val="both"/>
        <w:rPr>
          <w:sz w:val="22"/>
          <w:szCs w:val="22"/>
        </w:rPr>
      </w:pPr>
      <w:r w:rsidRPr="00CC5C03">
        <w:rPr>
          <w:sz w:val="22"/>
          <w:szCs w:val="22"/>
        </w:rPr>
        <w:t xml:space="preserve">Операция фиксации (регистрации) факта снятия ограничения операций с ценными бумагами по счету депо в случаях, предусмотренных законодательством Российской Федерации, осуществляется на основании служебного поручения Депозитария. </w:t>
      </w:r>
    </w:p>
    <w:p w:rsidR="00CC5C03" w:rsidRPr="00CC5C03" w:rsidRDefault="00CC5C03" w:rsidP="00191685">
      <w:pPr>
        <w:numPr>
          <w:ilvl w:val="12"/>
          <w:numId w:val="0"/>
        </w:numPr>
        <w:ind w:firstLine="720"/>
        <w:jc w:val="both"/>
        <w:rPr>
          <w:sz w:val="22"/>
          <w:szCs w:val="22"/>
        </w:rPr>
      </w:pPr>
      <w:r w:rsidRPr="00CC5C03">
        <w:rPr>
          <w:sz w:val="22"/>
          <w:szCs w:val="22"/>
        </w:rPr>
        <w:t>Депозитарий выполняет операцию до конца рабочего дня принятия документов, являющихся основанием для исполнения.</w:t>
      </w:r>
    </w:p>
    <w:p w:rsidR="00CC5C03" w:rsidRPr="00CC5C03" w:rsidRDefault="00CC5C03" w:rsidP="00191685">
      <w:pPr>
        <w:numPr>
          <w:ilvl w:val="12"/>
          <w:numId w:val="0"/>
        </w:numPr>
        <w:ind w:firstLine="720"/>
        <w:jc w:val="both"/>
        <w:rPr>
          <w:sz w:val="22"/>
          <w:szCs w:val="22"/>
        </w:rPr>
      </w:pPr>
      <w:r w:rsidRPr="00CC5C03">
        <w:rPr>
          <w:sz w:val="22"/>
          <w:szCs w:val="22"/>
        </w:rPr>
        <w:t xml:space="preserve">По исполнении операции фиксации (регистрации) факта снятия ограничения Депоненту и его Уполномоченному лицу направляется </w:t>
      </w:r>
      <w:r w:rsidRPr="00191685">
        <w:rPr>
          <w:sz w:val="22"/>
          <w:szCs w:val="22"/>
        </w:rPr>
        <w:t xml:space="preserve">отчет (Форма </w:t>
      </w:r>
      <w:r w:rsidR="00191685" w:rsidRPr="00191685">
        <w:rPr>
          <w:sz w:val="22"/>
          <w:szCs w:val="22"/>
        </w:rPr>
        <w:t>О006</w:t>
      </w:r>
      <w:r w:rsidR="00191685">
        <w:rPr>
          <w:sz w:val="22"/>
          <w:szCs w:val="22"/>
        </w:rPr>
        <w:t>)</w:t>
      </w:r>
      <w:r w:rsidRPr="00191685">
        <w:rPr>
          <w:sz w:val="22"/>
          <w:szCs w:val="22"/>
        </w:rPr>
        <w:t>.</w:t>
      </w:r>
    </w:p>
    <w:p w:rsidR="00CC5C03" w:rsidRPr="00CC5C03" w:rsidRDefault="00CC5C03" w:rsidP="00191685">
      <w:pPr>
        <w:numPr>
          <w:ilvl w:val="12"/>
          <w:numId w:val="0"/>
        </w:numPr>
        <w:ind w:firstLine="720"/>
        <w:jc w:val="both"/>
        <w:rPr>
          <w:sz w:val="22"/>
          <w:szCs w:val="22"/>
        </w:rPr>
      </w:pPr>
      <w:r w:rsidRPr="00CC5C03">
        <w:rPr>
          <w:sz w:val="22"/>
          <w:szCs w:val="22"/>
        </w:rPr>
        <w:t xml:space="preserve">Операция по фиксации прекращения обременения ценных бумаг по счету депо в случае залога включает в себя действия Депозитария по снятию соответствующего обременения ценных бумаг Депонента, отраженного в системе депозитарного учета, путем их перевода с раздела ценные бумаги в залоге на основной раздел счета депо Депонента. </w:t>
      </w:r>
    </w:p>
    <w:p w:rsidR="00CC5C03" w:rsidRPr="00CC5C03" w:rsidRDefault="00CC5C03" w:rsidP="00191685">
      <w:pPr>
        <w:numPr>
          <w:ilvl w:val="12"/>
          <w:numId w:val="0"/>
        </w:numPr>
        <w:ind w:firstLine="720"/>
        <w:jc w:val="both"/>
        <w:rPr>
          <w:sz w:val="22"/>
          <w:szCs w:val="22"/>
        </w:rPr>
      </w:pPr>
      <w:r w:rsidRPr="00CC5C03">
        <w:rPr>
          <w:sz w:val="22"/>
          <w:szCs w:val="22"/>
        </w:rPr>
        <w:t>При прекращении обременения в связи с обращением на них взыскания, ценные бумаги переводятся на иной счет, указанный в поручении залогодержателя.</w:t>
      </w:r>
    </w:p>
    <w:p w:rsidR="00CC5C03" w:rsidRPr="00CC5C03" w:rsidRDefault="00CC5C03" w:rsidP="00CC5C03">
      <w:pPr>
        <w:numPr>
          <w:ilvl w:val="12"/>
          <w:numId w:val="0"/>
        </w:numPr>
        <w:jc w:val="both"/>
        <w:rPr>
          <w:sz w:val="22"/>
          <w:szCs w:val="22"/>
        </w:rPr>
      </w:pPr>
      <w:r w:rsidRPr="00CC5C03">
        <w:rPr>
          <w:sz w:val="22"/>
          <w:szCs w:val="22"/>
        </w:rPr>
        <w:t>Операция прекращения обременения ценных бумаг обязательствами в случае прекращения залога, в том числе в случае обращения взыскания на ценные бумаги, являющиеся предметом залога, во внесудебном порядке, за исключением случая обращения на них взыскания на основании решения суда осуществляется на основании:</w:t>
      </w:r>
    </w:p>
    <w:p w:rsidR="00CC5C03" w:rsidRPr="00CC5C03" w:rsidRDefault="00CC5C03" w:rsidP="00CB2832">
      <w:pPr>
        <w:pStyle w:val="af5"/>
        <w:numPr>
          <w:ilvl w:val="0"/>
          <w:numId w:val="129"/>
        </w:numPr>
        <w:jc w:val="both"/>
        <w:rPr>
          <w:sz w:val="22"/>
          <w:szCs w:val="22"/>
        </w:rPr>
      </w:pPr>
      <w:r w:rsidRPr="00CC5C03">
        <w:rPr>
          <w:sz w:val="22"/>
          <w:szCs w:val="22"/>
        </w:rPr>
        <w:t xml:space="preserve">поручения, подписанного залогодержателем либо залогодателем и залогодержателем (Форма </w:t>
      </w:r>
      <w:r w:rsidR="00AD508A">
        <w:rPr>
          <w:sz w:val="22"/>
          <w:szCs w:val="22"/>
        </w:rPr>
        <w:t>П002</w:t>
      </w:r>
      <w:r w:rsidRPr="00CC5C03">
        <w:rPr>
          <w:sz w:val="22"/>
          <w:szCs w:val="22"/>
        </w:rPr>
        <w:t>);</w:t>
      </w:r>
    </w:p>
    <w:p w:rsidR="00CC5C03" w:rsidRPr="00CC5C03" w:rsidRDefault="00CC5C03" w:rsidP="00CB2832">
      <w:pPr>
        <w:pStyle w:val="af5"/>
        <w:numPr>
          <w:ilvl w:val="0"/>
          <w:numId w:val="129"/>
        </w:numPr>
        <w:jc w:val="both"/>
        <w:rPr>
          <w:sz w:val="22"/>
          <w:szCs w:val="22"/>
        </w:rPr>
      </w:pPr>
      <w:r w:rsidRPr="00CC5C03">
        <w:rPr>
          <w:sz w:val="22"/>
          <w:szCs w:val="22"/>
        </w:rPr>
        <w:t xml:space="preserve">документов, предоставляемых залогодержателем в Депозитарий при обращении взыскания на ценные бумаги во внесудебном порядке, указанных в поручении по фиксации обременения ценных бумаг (залог) (Форма </w:t>
      </w:r>
      <w:r w:rsidR="00AD508A">
        <w:rPr>
          <w:sz w:val="22"/>
          <w:szCs w:val="22"/>
        </w:rPr>
        <w:t>П002</w:t>
      </w:r>
      <w:r w:rsidRPr="00CC5C03">
        <w:rPr>
          <w:sz w:val="22"/>
          <w:szCs w:val="22"/>
        </w:rPr>
        <w:t>)</w:t>
      </w:r>
    </w:p>
    <w:p w:rsidR="00CC5C03" w:rsidRPr="00CC5C03" w:rsidRDefault="00CC5C03" w:rsidP="00CC5C03">
      <w:pPr>
        <w:numPr>
          <w:ilvl w:val="12"/>
          <w:numId w:val="0"/>
        </w:numPr>
        <w:jc w:val="both"/>
        <w:rPr>
          <w:sz w:val="22"/>
          <w:szCs w:val="22"/>
        </w:rPr>
      </w:pPr>
    </w:p>
    <w:p w:rsidR="00CC5C03" w:rsidRPr="00CC5C03" w:rsidRDefault="00CC5C03" w:rsidP="00CB2832">
      <w:pPr>
        <w:numPr>
          <w:ilvl w:val="12"/>
          <w:numId w:val="0"/>
        </w:numPr>
        <w:ind w:firstLine="720"/>
        <w:jc w:val="both"/>
        <w:rPr>
          <w:sz w:val="22"/>
          <w:szCs w:val="22"/>
        </w:rPr>
      </w:pPr>
      <w:r w:rsidRPr="00CC5C03">
        <w:rPr>
          <w:sz w:val="22"/>
          <w:szCs w:val="22"/>
        </w:rPr>
        <w:t>Операция прекращения обременения обязательствами ценных бумаг в связи с обращением на них взыскания на основании решения суда осуществляется на основании следующих документов:</w:t>
      </w:r>
    </w:p>
    <w:p w:rsidR="00CC5C03" w:rsidRPr="00CC5C03" w:rsidRDefault="00CC5C03" w:rsidP="00CB2832">
      <w:pPr>
        <w:pStyle w:val="af5"/>
        <w:numPr>
          <w:ilvl w:val="0"/>
          <w:numId w:val="129"/>
        </w:numPr>
        <w:jc w:val="both"/>
        <w:rPr>
          <w:sz w:val="22"/>
          <w:szCs w:val="22"/>
        </w:rPr>
      </w:pPr>
      <w:r w:rsidRPr="00CC5C03">
        <w:rPr>
          <w:sz w:val="22"/>
          <w:szCs w:val="22"/>
        </w:rPr>
        <w:t xml:space="preserve">решения (постановления) судебного пристава-исполнителя, в случае если ценные бумаги, являющиеся предметом залога, на основании решения суда были реализованы на торгах; </w:t>
      </w:r>
    </w:p>
    <w:p w:rsidR="00CC5C03" w:rsidRPr="00CC5C03" w:rsidRDefault="00CC5C03" w:rsidP="00CB2832">
      <w:pPr>
        <w:pStyle w:val="af5"/>
        <w:numPr>
          <w:ilvl w:val="0"/>
          <w:numId w:val="129"/>
        </w:numPr>
        <w:jc w:val="both"/>
        <w:rPr>
          <w:sz w:val="22"/>
          <w:szCs w:val="22"/>
        </w:rPr>
      </w:pPr>
      <w:r w:rsidRPr="00CC5C03">
        <w:rPr>
          <w:sz w:val="22"/>
          <w:szCs w:val="22"/>
        </w:rPr>
        <w:t>служебного поручения Депозитария;</w:t>
      </w:r>
    </w:p>
    <w:p w:rsidR="00CC5C03" w:rsidRPr="00CC5C03" w:rsidRDefault="00CC5C03" w:rsidP="00CB2832">
      <w:pPr>
        <w:pStyle w:val="af5"/>
        <w:numPr>
          <w:ilvl w:val="0"/>
          <w:numId w:val="129"/>
        </w:numPr>
        <w:jc w:val="both"/>
        <w:rPr>
          <w:sz w:val="22"/>
          <w:szCs w:val="22"/>
        </w:rPr>
      </w:pPr>
      <w:r w:rsidRPr="00CC5C03">
        <w:rPr>
          <w:sz w:val="22"/>
          <w:szCs w:val="22"/>
        </w:rPr>
        <w:lastRenderedPageBreak/>
        <w:t>иных документов, в том числе предусмотренных законодательством Российской Федерации, оформляемых при обращении взыскания на ценные бумаги в судебном порядке.</w:t>
      </w:r>
    </w:p>
    <w:p w:rsidR="00CC5C03" w:rsidRPr="00CC5C03" w:rsidRDefault="00CC5C03" w:rsidP="00CC5C03">
      <w:pPr>
        <w:numPr>
          <w:ilvl w:val="12"/>
          <w:numId w:val="0"/>
        </w:numPr>
        <w:jc w:val="both"/>
        <w:rPr>
          <w:sz w:val="22"/>
          <w:szCs w:val="22"/>
        </w:rPr>
      </w:pPr>
    </w:p>
    <w:p w:rsidR="00CC5C03" w:rsidRPr="00CC5C03" w:rsidRDefault="00CC5C03" w:rsidP="00CC5C03">
      <w:pPr>
        <w:numPr>
          <w:ilvl w:val="12"/>
          <w:numId w:val="0"/>
        </w:numPr>
        <w:jc w:val="both"/>
        <w:rPr>
          <w:sz w:val="22"/>
          <w:szCs w:val="22"/>
        </w:rPr>
      </w:pPr>
    </w:p>
    <w:p w:rsidR="00CC5C03" w:rsidRPr="00CC5C03" w:rsidRDefault="00CC5C03" w:rsidP="00CB2832">
      <w:pPr>
        <w:numPr>
          <w:ilvl w:val="12"/>
          <w:numId w:val="0"/>
        </w:numPr>
        <w:ind w:firstLine="720"/>
        <w:jc w:val="both"/>
        <w:rPr>
          <w:sz w:val="22"/>
          <w:szCs w:val="22"/>
        </w:rPr>
      </w:pPr>
      <w:r w:rsidRPr="00CC5C03">
        <w:rPr>
          <w:sz w:val="22"/>
          <w:szCs w:val="22"/>
        </w:rPr>
        <w:t>По завершении операции фиксации прекращения обременения ценных бумаг (залог), инициатору операции, залогодателю и Оператору (в случаях, если он не является инициатором операции) передается отчет о совершенной операции (</w:t>
      </w:r>
      <w:r w:rsidR="00191685" w:rsidRPr="00191685">
        <w:rPr>
          <w:sz w:val="22"/>
          <w:szCs w:val="22"/>
        </w:rPr>
        <w:t>Форма О006</w:t>
      </w:r>
      <w:r w:rsidRPr="00CC5C03">
        <w:rPr>
          <w:sz w:val="22"/>
          <w:szCs w:val="22"/>
        </w:rPr>
        <w:t xml:space="preserve">). </w:t>
      </w:r>
    </w:p>
    <w:p w:rsidR="00CC5C03" w:rsidRPr="00CC5C03" w:rsidRDefault="00CC5C03" w:rsidP="00CC5C03">
      <w:pPr>
        <w:numPr>
          <w:ilvl w:val="12"/>
          <w:numId w:val="0"/>
        </w:numPr>
        <w:jc w:val="both"/>
        <w:rPr>
          <w:sz w:val="22"/>
          <w:szCs w:val="22"/>
        </w:rPr>
      </w:pPr>
    </w:p>
    <w:p w:rsidR="00CC5C03" w:rsidRPr="00CC5C03" w:rsidRDefault="00CC5C03" w:rsidP="00CB2832">
      <w:pPr>
        <w:numPr>
          <w:ilvl w:val="12"/>
          <w:numId w:val="0"/>
        </w:numPr>
        <w:ind w:firstLine="720"/>
        <w:jc w:val="both"/>
        <w:rPr>
          <w:sz w:val="22"/>
          <w:szCs w:val="22"/>
        </w:rPr>
      </w:pPr>
      <w:r w:rsidRPr="00CC5C03">
        <w:rPr>
          <w:sz w:val="22"/>
          <w:szCs w:val="22"/>
        </w:rPr>
        <w:t>Фиксация (регистрация) факта снятия блокирования операций с ценными бумагами, выкупаемыми в соответствии со статьей 84.8 Федерального закона №208-ФЗ от 26.12.1995 «Об акционерных обществах», осуществляется на основании документа, подтверждающего прекращение блокирования операций с указанными ценными бумагами, на счете (счетах) депозитария и/или служебного поручения сотрудника Депозитария.</w:t>
      </w:r>
    </w:p>
    <w:p w:rsidR="00CC5C03" w:rsidRPr="00CC5C03" w:rsidRDefault="00CC5C03" w:rsidP="00CB2832">
      <w:pPr>
        <w:numPr>
          <w:ilvl w:val="12"/>
          <w:numId w:val="0"/>
        </w:numPr>
        <w:ind w:firstLine="720"/>
        <w:jc w:val="both"/>
        <w:rPr>
          <w:sz w:val="22"/>
          <w:szCs w:val="22"/>
        </w:rPr>
      </w:pPr>
      <w:r w:rsidRPr="00CC5C03">
        <w:rPr>
          <w:sz w:val="22"/>
          <w:szCs w:val="22"/>
        </w:rPr>
        <w:t>В случае</w:t>
      </w:r>
      <w:proofErr w:type="gramStart"/>
      <w:r w:rsidRPr="00CC5C03">
        <w:rPr>
          <w:sz w:val="22"/>
          <w:szCs w:val="22"/>
        </w:rPr>
        <w:t>,</w:t>
      </w:r>
      <w:proofErr w:type="gramEnd"/>
      <w:r w:rsidRPr="00CC5C03">
        <w:rPr>
          <w:sz w:val="22"/>
          <w:szCs w:val="22"/>
        </w:rPr>
        <w:t xml:space="preserve"> если в отношении ценных бумаг, выкупаемых в соответствии со статьей 84.8 Федерального закона №208-ФЗ от 26.12.1995 «Об акционерных обществах», осуществлена фиксация (регистрация) факта снятия иного ограничения операций, помимо блокирования операций, депозитарий уведомляет </w:t>
      </w:r>
      <w:proofErr w:type="spellStart"/>
      <w:r w:rsidR="00FC40F9">
        <w:rPr>
          <w:sz w:val="22"/>
          <w:szCs w:val="22"/>
        </w:rPr>
        <w:t>Рееестродержателя</w:t>
      </w:r>
      <w:proofErr w:type="spellEnd"/>
      <w:r w:rsidRPr="00CC5C03">
        <w:rPr>
          <w:sz w:val="22"/>
          <w:szCs w:val="22"/>
        </w:rPr>
        <w:t xml:space="preserve"> владельцев ценных бумаг, в котором ему открыт лицевой счет номинального держателя, и (или) депозитарий, которым ему открыт счет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о фиксации (регистрации) факта снятия такого ограничения не позднее рабочего дня, следующего за днем фиксации (регистрации) его снятия. </w:t>
      </w:r>
    </w:p>
    <w:p w:rsidR="003225D2" w:rsidRPr="003225D2" w:rsidRDefault="00AD508A" w:rsidP="00CB2832">
      <w:pPr>
        <w:pStyle w:val="af5"/>
        <w:tabs>
          <w:tab w:val="left" w:pos="709"/>
        </w:tabs>
        <w:overflowPunct/>
        <w:ind w:left="0"/>
        <w:jc w:val="both"/>
        <w:textAlignment w:val="auto"/>
        <w:rPr>
          <w:sz w:val="22"/>
          <w:szCs w:val="22"/>
        </w:rPr>
      </w:pPr>
      <w:r>
        <w:rPr>
          <w:sz w:val="22"/>
          <w:szCs w:val="22"/>
        </w:rPr>
        <w:tab/>
      </w:r>
      <w:r w:rsidR="00CC5C03" w:rsidRPr="00CC5C03">
        <w:rPr>
          <w:sz w:val="22"/>
          <w:szCs w:val="22"/>
        </w:rPr>
        <w:t>Депозитарий выполняет операцию фиксации (регистрации) факта снятия ограничения операций с ценными бумагами по счету депо до конца рабочего дня принятия документов, являющихся основанием для исполнения.</w:t>
      </w:r>
      <w:bookmarkStart w:id="211" w:name="Par188"/>
      <w:bookmarkEnd w:id="211"/>
    </w:p>
    <w:p w:rsidR="003B7741" w:rsidRPr="00564226" w:rsidRDefault="003B7741" w:rsidP="003B7741">
      <w:pPr>
        <w:numPr>
          <w:ilvl w:val="12"/>
          <w:numId w:val="0"/>
        </w:numPr>
        <w:jc w:val="both"/>
        <w:rPr>
          <w:sz w:val="22"/>
          <w:szCs w:val="22"/>
        </w:rPr>
      </w:pPr>
    </w:p>
    <w:p w:rsidR="00CC6616" w:rsidRPr="00526434" w:rsidRDefault="00CC6616" w:rsidP="00D649CD">
      <w:pPr>
        <w:jc w:val="both"/>
        <w:rPr>
          <w:b/>
          <w:sz w:val="22"/>
          <w:szCs w:val="22"/>
        </w:rPr>
      </w:pPr>
    </w:p>
    <w:p w:rsidR="00C351A9" w:rsidRPr="003104F0" w:rsidRDefault="00C351A9" w:rsidP="00CB2832">
      <w:pPr>
        <w:pStyle w:val="41"/>
        <w:rPr>
          <w:rStyle w:val="af9"/>
          <w:bCs w:val="0"/>
          <w:iCs w:val="0"/>
          <w:color w:val="auto"/>
          <w:spacing w:val="15"/>
          <w:szCs w:val="20"/>
        </w:rPr>
      </w:pPr>
      <w:bookmarkStart w:id="212" w:name="_Toc510543976"/>
      <w:r w:rsidRPr="003104F0">
        <w:rPr>
          <w:rStyle w:val="af9"/>
          <w:b/>
          <w:bCs w:val="0"/>
          <w:i/>
          <w:iCs w:val="0"/>
          <w:spacing w:val="15"/>
        </w:rPr>
        <w:t>Глобальные операции</w:t>
      </w:r>
      <w:bookmarkEnd w:id="212"/>
    </w:p>
    <w:p w:rsidR="0011366D" w:rsidRDefault="0011366D" w:rsidP="00D649CD">
      <w:pPr>
        <w:jc w:val="both"/>
        <w:rPr>
          <w:b/>
          <w:sz w:val="22"/>
          <w:szCs w:val="22"/>
        </w:rPr>
      </w:pPr>
    </w:p>
    <w:p w:rsidR="0011366D" w:rsidRPr="00C75BD3" w:rsidRDefault="0011366D" w:rsidP="00D649CD">
      <w:pPr>
        <w:jc w:val="both"/>
        <w:rPr>
          <w:sz w:val="22"/>
          <w:szCs w:val="22"/>
        </w:rPr>
      </w:pPr>
      <w:r w:rsidRPr="00C75BD3">
        <w:rPr>
          <w:sz w:val="22"/>
          <w:szCs w:val="22"/>
        </w:rPr>
        <w:t>При совершении Депозитарием глобальных</w:t>
      </w:r>
      <w:r>
        <w:rPr>
          <w:sz w:val="22"/>
          <w:szCs w:val="22"/>
        </w:rPr>
        <w:t xml:space="preserve"> операций с ценными бумагами, в случае если ценные бумаги обременены, Депозитарий составляет </w:t>
      </w:r>
      <w:r w:rsidR="005B129E">
        <w:rPr>
          <w:sz w:val="22"/>
          <w:szCs w:val="22"/>
        </w:rPr>
        <w:t>Служебное поручение</w:t>
      </w:r>
      <w:r>
        <w:rPr>
          <w:sz w:val="22"/>
          <w:szCs w:val="22"/>
        </w:rPr>
        <w:t xml:space="preserve"> о снятии обременения ценных бумаг на основании документов, предусмотренных настоящим Регламентом. После завершения глобальной операции, Депозитарий на основании служебного поручения накладывает обременение, существовавшее до совершения глобальной операции, на новые ценные бумаги, при необходимости, в соответствии с установленным Эмитентом коэффициентом обмена.</w:t>
      </w:r>
    </w:p>
    <w:p w:rsidR="00C351A9" w:rsidRPr="00564226" w:rsidRDefault="00C351A9" w:rsidP="00D649CD">
      <w:pPr>
        <w:jc w:val="both"/>
        <w:rPr>
          <w:sz w:val="22"/>
          <w:szCs w:val="22"/>
        </w:rPr>
      </w:pPr>
    </w:p>
    <w:p w:rsidR="00C351A9" w:rsidRPr="00506851" w:rsidRDefault="00C351A9" w:rsidP="00823180">
      <w:pPr>
        <w:pStyle w:val="2"/>
        <w:numPr>
          <w:ilvl w:val="2"/>
          <w:numId w:val="114"/>
        </w:numPr>
      </w:pPr>
      <w:bookmarkStart w:id="213" w:name="_Toc510543977"/>
      <w:r w:rsidRPr="00506851">
        <w:t>Конвертация ценных бумаг</w:t>
      </w:r>
      <w:bookmarkEnd w:id="213"/>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rsidR="00C351A9" w:rsidRPr="00564226" w:rsidRDefault="00C351A9" w:rsidP="00D649CD">
      <w:pPr>
        <w:jc w:val="both"/>
        <w:rPr>
          <w:sz w:val="22"/>
          <w:szCs w:val="22"/>
        </w:rPr>
      </w:pPr>
    </w:p>
    <w:p w:rsidR="00C351A9" w:rsidRPr="00564226" w:rsidRDefault="00C351A9" w:rsidP="00C87EC1">
      <w:pPr>
        <w:pStyle w:val="af5"/>
        <w:numPr>
          <w:ilvl w:val="3"/>
          <w:numId w:val="90"/>
        </w:numPr>
        <w:tabs>
          <w:tab w:val="left" w:pos="993"/>
        </w:tabs>
        <w:overflowPunct/>
        <w:jc w:val="both"/>
        <w:textAlignment w:val="auto"/>
        <w:rPr>
          <w:sz w:val="22"/>
          <w:szCs w:val="22"/>
        </w:rPr>
      </w:pPr>
      <w:r w:rsidRPr="00564226">
        <w:rPr>
          <w:sz w:val="22"/>
          <w:szCs w:val="22"/>
        </w:rPr>
        <w:t>Конвертация может осуществляться:</w:t>
      </w:r>
    </w:p>
    <w:p w:rsidR="00C351A9" w:rsidRPr="00564226" w:rsidRDefault="00C351A9" w:rsidP="00667DB0">
      <w:pPr>
        <w:widowControl w:val="0"/>
        <w:numPr>
          <w:ilvl w:val="0"/>
          <w:numId w:val="41"/>
        </w:numPr>
        <w:jc w:val="both"/>
        <w:rPr>
          <w:sz w:val="22"/>
          <w:szCs w:val="22"/>
        </w:rPr>
      </w:pPr>
      <w:r w:rsidRPr="00564226">
        <w:rPr>
          <w:sz w:val="22"/>
          <w:szCs w:val="22"/>
        </w:rPr>
        <w:t xml:space="preserve">как в отношении ценных бумаг одного эмитента, эмитирующего ценные бумаги, подлежащие дальнейшей конвертации в другие ценные бумаги этого эмитента, </w:t>
      </w:r>
    </w:p>
    <w:p w:rsidR="00C351A9" w:rsidRPr="00564226" w:rsidRDefault="00C351A9" w:rsidP="00667DB0">
      <w:pPr>
        <w:widowControl w:val="0"/>
        <w:numPr>
          <w:ilvl w:val="0"/>
          <w:numId w:val="41"/>
        </w:numPr>
        <w:jc w:val="both"/>
        <w:rPr>
          <w:sz w:val="22"/>
          <w:szCs w:val="22"/>
        </w:rPr>
      </w:pPr>
      <w:r w:rsidRPr="00564226">
        <w:rPr>
          <w:sz w:val="22"/>
          <w:szCs w:val="22"/>
        </w:rPr>
        <w:t xml:space="preserve">так и в отношении ценных бумаг различных эмитентов, при проведении реорганизации эмитентов (слияние, присоединение и т.п.). </w:t>
      </w:r>
    </w:p>
    <w:p w:rsidR="00C351A9" w:rsidRPr="00564226" w:rsidRDefault="00C351A9" w:rsidP="00D649CD">
      <w:pPr>
        <w:jc w:val="both"/>
        <w:rPr>
          <w:sz w:val="22"/>
          <w:szCs w:val="22"/>
        </w:rPr>
      </w:pPr>
    </w:p>
    <w:p w:rsidR="00C351A9" w:rsidRPr="00564226" w:rsidRDefault="00C351A9" w:rsidP="00C87EC1">
      <w:pPr>
        <w:pStyle w:val="af5"/>
        <w:numPr>
          <w:ilvl w:val="3"/>
          <w:numId w:val="90"/>
        </w:numPr>
        <w:tabs>
          <w:tab w:val="left" w:pos="993"/>
        </w:tabs>
        <w:overflowPunct/>
        <w:ind w:left="0" w:firstLine="0"/>
        <w:jc w:val="both"/>
        <w:textAlignment w:val="auto"/>
        <w:rPr>
          <w:sz w:val="22"/>
          <w:szCs w:val="22"/>
        </w:rPr>
      </w:pPr>
      <w:r w:rsidRPr="00564226">
        <w:rPr>
          <w:sz w:val="22"/>
          <w:szCs w:val="22"/>
        </w:rPr>
        <w:t>При этом возможна как обязательная конвертация ценных бумаг, так и добровольная, осуществляемая только в отношении ценных бумаг, чьи владельцы высказали согласие на конвертацию.</w:t>
      </w:r>
    </w:p>
    <w:p w:rsidR="00C351A9" w:rsidRPr="00564226" w:rsidRDefault="00C351A9" w:rsidP="00C87EC1">
      <w:pPr>
        <w:pStyle w:val="af5"/>
        <w:tabs>
          <w:tab w:val="left" w:pos="993"/>
        </w:tabs>
        <w:overflowPunct/>
        <w:jc w:val="both"/>
        <w:textAlignment w:val="auto"/>
        <w:rPr>
          <w:sz w:val="22"/>
          <w:szCs w:val="22"/>
        </w:rPr>
      </w:pPr>
    </w:p>
    <w:p w:rsidR="00C351A9" w:rsidRPr="00564226" w:rsidRDefault="00C351A9" w:rsidP="00C87EC1">
      <w:pPr>
        <w:pStyle w:val="af5"/>
        <w:numPr>
          <w:ilvl w:val="3"/>
          <w:numId w:val="90"/>
        </w:numPr>
        <w:tabs>
          <w:tab w:val="left" w:pos="993"/>
        </w:tabs>
        <w:overflowPunct/>
        <w:ind w:left="0" w:firstLine="0"/>
        <w:jc w:val="both"/>
        <w:textAlignment w:val="auto"/>
        <w:rPr>
          <w:sz w:val="22"/>
          <w:szCs w:val="22"/>
        </w:rPr>
      </w:pPr>
      <w:r w:rsidRPr="00564226">
        <w:rPr>
          <w:sz w:val="22"/>
          <w:szCs w:val="22"/>
        </w:rPr>
        <w:lastRenderedPageBreak/>
        <w:t>При конвертации всего выпуска ценных бумаг, находящегося в обращении, Депозитарий проводит операцию конвертации</w:t>
      </w:r>
      <w:r w:rsidR="00316AAA" w:rsidRPr="00564226">
        <w:rPr>
          <w:sz w:val="22"/>
          <w:szCs w:val="22"/>
        </w:rPr>
        <w:t xml:space="preserve"> ценных бумаг</w:t>
      </w:r>
      <w:r w:rsidRPr="00564226">
        <w:rPr>
          <w:sz w:val="22"/>
          <w:szCs w:val="22"/>
        </w:rPr>
        <w:t>, в отношении всех Депонентов, имеющих ценные бумаги этого выпуска на своих счетах депо, в сроки, определенные решением эмитента.</w:t>
      </w:r>
    </w:p>
    <w:p w:rsidR="00C351A9" w:rsidRPr="00564226" w:rsidRDefault="00C351A9" w:rsidP="00D649CD">
      <w:pPr>
        <w:jc w:val="both"/>
        <w:rPr>
          <w:sz w:val="22"/>
          <w:szCs w:val="22"/>
        </w:rPr>
      </w:pPr>
    </w:p>
    <w:p w:rsidR="00C351A9" w:rsidRPr="00564226" w:rsidRDefault="00C351A9" w:rsidP="00C87EC1">
      <w:pPr>
        <w:pStyle w:val="af5"/>
        <w:numPr>
          <w:ilvl w:val="3"/>
          <w:numId w:val="90"/>
        </w:numPr>
        <w:tabs>
          <w:tab w:val="left" w:pos="993"/>
        </w:tabs>
        <w:overflowPunct/>
        <w:ind w:left="0" w:firstLine="0"/>
        <w:jc w:val="both"/>
        <w:textAlignment w:val="auto"/>
        <w:rPr>
          <w:sz w:val="22"/>
          <w:szCs w:val="22"/>
        </w:rPr>
      </w:pPr>
      <w:r w:rsidRPr="00564226">
        <w:rPr>
          <w:sz w:val="22"/>
          <w:szCs w:val="22"/>
        </w:rPr>
        <w:t xml:space="preserve">В том случае, если конвертация </w:t>
      </w:r>
      <w:r w:rsidR="00316AAA" w:rsidRPr="00564226">
        <w:rPr>
          <w:sz w:val="22"/>
          <w:szCs w:val="22"/>
        </w:rPr>
        <w:t xml:space="preserve">ценных бумаг </w:t>
      </w:r>
      <w:r w:rsidRPr="00564226">
        <w:rPr>
          <w:sz w:val="22"/>
          <w:szCs w:val="22"/>
        </w:rPr>
        <w:t xml:space="preserve">производится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трех дней с момента получения всех необходимых документов от </w:t>
      </w:r>
      <w:r w:rsidR="000D46AD">
        <w:rPr>
          <w:sz w:val="22"/>
          <w:szCs w:val="22"/>
        </w:rPr>
        <w:t>Реестродержателя,</w:t>
      </w:r>
      <w:r w:rsidRPr="00564226">
        <w:rPr>
          <w:sz w:val="22"/>
          <w:szCs w:val="22"/>
        </w:rPr>
        <w:t xml:space="preserve"> либо депозитария места хранения.</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CC7399" w:rsidRPr="00564226">
        <w:rPr>
          <w:i/>
          <w:sz w:val="22"/>
          <w:szCs w:val="22"/>
        </w:rPr>
        <w:t xml:space="preserve"> (входящие документы)</w:t>
      </w:r>
      <w:r w:rsidRPr="00564226">
        <w:rPr>
          <w:i/>
          <w:sz w:val="22"/>
          <w:szCs w:val="22"/>
        </w:rPr>
        <w:t>:</w:t>
      </w:r>
    </w:p>
    <w:p w:rsidR="00C351A9" w:rsidRPr="00564226" w:rsidRDefault="00C351A9" w:rsidP="00C87EC1">
      <w:pPr>
        <w:pStyle w:val="af5"/>
        <w:numPr>
          <w:ilvl w:val="3"/>
          <w:numId w:val="90"/>
        </w:numPr>
        <w:tabs>
          <w:tab w:val="left" w:pos="993"/>
        </w:tabs>
        <w:overflowPunct/>
        <w:ind w:left="0" w:firstLine="0"/>
        <w:jc w:val="both"/>
        <w:textAlignment w:val="auto"/>
        <w:rPr>
          <w:sz w:val="22"/>
          <w:szCs w:val="22"/>
        </w:rPr>
      </w:pPr>
      <w:r w:rsidRPr="00564226">
        <w:rPr>
          <w:sz w:val="22"/>
          <w:szCs w:val="22"/>
        </w:rPr>
        <w:t>Операция конвертации</w:t>
      </w:r>
      <w:r w:rsidR="00316AAA" w:rsidRPr="00564226">
        <w:rPr>
          <w:sz w:val="22"/>
          <w:szCs w:val="22"/>
        </w:rPr>
        <w:t xml:space="preserve"> ценных бумаг</w:t>
      </w:r>
      <w:r w:rsidRPr="00564226">
        <w:rPr>
          <w:sz w:val="22"/>
          <w:szCs w:val="22"/>
        </w:rPr>
        <w:t xml:space="preserve"> осуществляется на основании:</w:t>
      </w:r>
    </w:p>
    <w:p w:rsidR="00C351A9" w:rsidRPr="00564226" w:rsidRDefault="00C351A9" w:rsidP="00CC7399">
      <w:pPr>
        <w:widowControl w:val="0"/>
        <w:numPr>
          <w:ilvl w:val="0"/>
          <w:numId w:val="41"/>
        </w:numPr>
        <w:jc w:val="both"/>
        <w:rPr>
          <w:sz w:val="22"/>
          <w:szCs w:val="22"/>
        </w:rPr>
      </w:pPr>
      <w:r w:rsidRPr="00564226">
        <w:rPr>
          <w:sz w:val="22"/>
          <w:szCs w:val="22"/>
        </w:rPr>
        <w:t xml:space="preserve">уведомления </w:t>
      </w:r>
      <w:r w:rsidR="003052A0">
        <w:rPr>
          <w:sz w:val="22"/>
          <w:szCs w:val="22"/>
        </w:rPr>
        <w:t>Реестродержателя</w:t>
      </w:r>
      <w:r w:rsidRPr="00564226">
        <w:rPr>
          <w:sz w:val="22"/>
          <w:szCs w:val="22"/>
        </w:rPr>
        <w:t xml:space="preserve"> о проведенной операции конвертации ценных бумаг на лицевом счете</w:t>
      </w:r>
      <w:r w:rsidR="008F3FF7" w:rsidRPr="00564226">
        <w:rPr>
          <w:sz w:val="22"/>
          <w:szCs w:val="22"/>
        </w:rPr>
        <w:t xml:space="preserve"> номинального держателя</w:t>
      </w:r>
      <w:r w:rsidRPr="00564226">
        <w:rPr>
          <w:sz w:val="22"/>
          <w:szCs w:val="22"/>
        </w:rPr>
        <w:t xml:space="preserve"> Депозитария</w:t>
      </w:r>
      <w:r w:rsidR="00316AAA" w:rsidRPr="00564226">
        <w:rPr>
          <w:sz w:val="22"/>
          <w:szCs w:val="22"/>
        </w:rPr>
        <w:t xml:space="preserve"> в </w:t>
      </w:r>
      <w:r w:rsidR="008F3FF7" w:rsidRPr="00564226">
        <w:rPr>
          <w:sz w:val="22"/>
          <w:szCs w:val="22"/>
        </w:rPr>
        <w:t>реестре</w:t>
      </w:r>
      <w:r w:rsidR="00445798" w:rsidRPr="00564226">
        <w:rPr>
          <w:sz w:val="22"/>
          <w:szCs w:val="22"/>
        </w:rPr>
        <w:t xml:space="preserve"> владельцев ценных бумаг</w:t>
      </w:r>
      <w:r w:rsidRPr="00564226">
        <w:rPr>
          <w:sz w:val="22"/>
          <w:szCs w:val="22"/>
        </w:rPr>
        <w:t xml:space="preserve"> либо отчета </w:t>
      </w:r>
      <w:r w:rsidR="00316AAA" w:rsidRPr="00564226">
        <w:rPr>
          <w:sz w:val="22"/>
          <w:szCs w:val="22"/>
        </w:rPr>
        <w:t xml:space="preserve">депозитария места хранения </w:t>
      </w:r>
      <w:r w:rsidRPr="00564226">
        <w:rPr>
          <w:sz w:val="22"/>
          <w:szCs w:val="22"/>
        </w:rPr>
        <w:t xml:space="preserve">о совершенной операции конвертации </w:t>
      </w:r>
      <w:r w:rsidR="00316AAA" w:rsidRPr="00564226">
        <w:rPr>
          <w:sz w:val="22"/>
          <w:szCs w:val="22"/>
        </w:rPr>
        <w:t xml:space="preserve">ценных бумаг </w:t>
      </w:r>
      <w:r w:rsidRPr="00564226">
        <w:rPr>
          <w:sz w:val="22"/>
          <w:szCs w:val="22"/>
        </w:rPr>
        <w:t xml:space="preserve">по счету Депозитария в депозитарии места хранения; </w:t>
      </w:r>
    </w:p>
    <w:p w:rsidR="00C351A9" w:rsidRPr="00564226" w:rsidRDefault="009A5C1E" w:rsidP="00CC7399">
      <w:pPr>
        <w:widowControl w:val="0"/>
        <w:numPr>
          <w:ilvl w:val="0"/>
          <w:numId w:val="41"/>
        </w:numPr>
        <w:jc w:val="both"/>
        <w:rPr>
          <w:sz w:val="22"/>
          <w:szCs w:val="22"/>
        </w:rPr>
      </w:pPr>
      <w:r w:rsidRPr="00564226">
        <w:rPr>
          <w:sz w:val="22"/>
          <w:szCs w:val="22"/>
        </w:rPr>
        <w:t xml:space="preserve">поручения, подписанного Депонентом </w:t>
      </w:r>
      <w:r w:rsidR="00C351A9" w:rsidRPr="00564226">
        <w:rPr>
          <w:sz w:val="22"/>
          <w:szCs w:val="22"/>
        </w:rPr>
        <w:t>(</w:t>
      </w:r>
      <w:r w:rsidR="00E96481" w:rsidRPr="00564226">
        <w:rPr>
          <w:sz w:val="22"/>
          <w:szCs w:val="22"/>
        </w:rPr>
        <w:t xml:space="preserve">в случае </w:t>
      </w:r>
      <w:r w:rsidR="00C351A9" w:rsidRPr="00564226">
        <w:rPr>
          <w:sz w:val="22"/>
          <w:szCs w:val="22"/>
        </w:rPr>
        <w:t>добровольной конвертации)</w:t>
      </w:r>
      <w:r w:rsidR="00E96481" w:rsidRPr="00564226">
        <w:rPr>
          <w:sz w:val="22"/>
          <w:szCs w:val="22"/>
        </w:rPr>
        <w:t xml:space="preserve"> (Форма П</w:t>
      </w:r>
      <w:r w:rsidR="00AF606C" w:rsidRPr="00564226">
        <w:rPr>
          <w:sz w:val="22"/>
          <w:szCs w:val="22"/>
        </w:rPr>
        <w:t>002</w:t>
      </w:r>
      <w:r w:rsidR="00E96481" w:rsidRPr="00564226">
        <w:rPr>
          <w:sz w:val="22"/>
          <w:szCs w:val="22"/>
        </w:rPr>
        <w:t>)</w:t>
      </w:r>
      <w:r w:rsidR="00C351A9" w:rsidRPr="00564226">
        <w:rPr>
          <w:sz w:val="22"/>
          <w:szCs w:val="22"/>
        </w:rPr>
        <w:t xml:space="preserve">; </w:t>
      </w:r>
    </w:p>
    <w:p w:rsidR="00C351A9" w:rsidRPr="00564226" w:rsidRDefault="00C351A9" w:rsidP="00CC7399">
      <w:pPr>
        <w:widowControl w:val="0"/>
        <w:numPr>
          <w:ilvl w:val="0"/>
          <w:numId w:val="41"/>
        </w:numPr>
        <w:jc w:val="both"/>
        <w:rPr>
          <w:sz w:val="22"/>
          <w:szCs w:val="22"/>
        </w:rPr>
      </w:pPr>
      <w:r w:rsidRPr="00564226">
        <w:rPr>
          <w:sz w:val="22"/>
          <w:szCs w:val="22"/>
        </w:rPr>
        <w:t>поручения, составленного Депозитарием</w:t>
      </w:r>
      <w:r w:rsidR="00E96481" w:rsidRPr="00564226">
        <w:rPr>
          <w:sz w:val="22"/>
          <w:szCs w:val="22"/>
        </w:rPr>
        <w:t xml:space="preserve"> (Форма </w:t>
      </w:r>
      <w:r w:rsidR="00BF4078" w:rsidRPr="00564226">
        <w:rPr>
          <w:sz w:val="22"/>
          <w:szCs w:val="22"/>
        </w:rPr>
        <w:t>П010</w:t>
      </w:r>
      <w:r w:rsidR="00E96481" w:rsidRPr="00564226">
        <w:rPr>
          <w:sz w:val="22"/>
          <w:szCs w:val="22"/>
        </w:rPr>
        <w:t>)</w:t>
      </w:r>
      <w:r w:rsidRPr="00564226">
        <w:rPr>
          <w:sz w:val="22"/>
          <w:szCs w:val="22"/>
        </w:rPr>
        <w:t xml:space="preserve">. </w:t>
      </w:r>
    </w:p>
    <w:p w:rsidR="00C351A9" w:rsidRPr="00564226" w:rsidRDefault="00C351A9" w:rsidP="00D649CD">
      <w:pPr>
        <w:jc w:val="both"/>
        <w:rPr>
          <w:i/>
          <w:sz w:val="22"/>
          <w:szCs w:val="22"/>
        </w:rPr>
      </w:pPr>
    </w:p>
    <w:p w:rsidR="00C351A9" w:rsidRPr="00564226" w:rsidRDefault="00261040" w:rsidP="00C87EC1">
      <w:pPr>
        <w:pStyle w:val="af5"/>
        <w:numPr>
          <w:ilvl w:val="3"/>
          <w:numId w:val="90"/>
        </w:numPr>
        <w:tabs>
          <w:tab w:val="left" w:pos="993"/>
        </w:tabs>
        <w:overflowPunct/>
        <w:ind w:left="0" w:firstLine="0"/>
        <w:jc w:val="both"/>
        <w:textAlignment w:val="auto"/>
        <w:rPr>
          <w:sz w:val="22"/>
          <w:szCs w:val="22"/>
        </w:rPr>
      </w:pPr>
      <w:r w:rsidRPr="00564226">
        <w:rPr>
          <w:sz w:val="22"/>
          <w:szCs w:val="22"/>
        </w:rPr>
        <w:t xml:space="preserve">Отчет </w:t>
      </w:r>
      <w:r w:rsidR="00C351A9" w:rsidRPr="00564226">
        <w:rPr>
          <w:sz w:val="22"/>
          <w:szCs w:val="22"/>
        </w:rPr>
        <w:t>о совершенной операции</w:t>
      </w:r>
      <w:r w:rsidR="0057400F" w:rsidRPr="00564226">
        <w:rPr>
          <w:sz w:val="22"/>
          <w:szCs w:val="22"/>
        </w:rPr>
        <w:t xml:space="preserve"> по</w:t>
      </w:r>
      <w:r w:rsidR="00446C3C" w:rsidRPr="00564226">
        <w:rPr>
          <w:sz w:val="22"/>
          <w:szCs w:val="22"/>
        </w:rPr>
        <w:t xml:space="preserve"> </w:t>
      </w:r>
      <w:r w:rsidRPr="00564226">
        <w:rPr>
          <w:sz w:val="22"/>
          <w:szCs w:val="22"/>
        </w:rPr>
        <w:t xml:space="preserve">конвертации ценных </w:t>
      </w:r>
      <w:r w:rsidR="00C87EC1" w:rsidRPr="00564226">
        <w:rPr>
          <w:sz w:val="22"/>
          <w:szCs w:val="22"/>
        </w:rPr>
        <w:t>бумаг передается</w:t>
      </w:r>
      <w:r w:rsidRPr="00564226">
        <w:rPr>
          <w:sz w:val="22"/>
          <w:szCs w:val="22"/>
        </w:rPr>
        <w:t xml:space="preserve"> Деп</w:t>
      </w:r>
      <w:r w:rsidR="00CF18F5" w:rsidRPr="00564226">
        <w:rPr>
          <w:sz w:val="22"/>
          <w:szCs w:val="22"/>
        </w:rPr>
        <w:t>о</w:t>
      </w:r>
      <w:r w:rsidRPr="00564226">
        <w:rPr>
          <w:sz w:val="22"/>
          <w:szCs w:val="22"/>
        </w:rPr>
        <w:t>ненту</w:t>
      </w:r>
      <w:r w:rsidR="00C351A9" w:rsidRPr="00564226">
        <w:rPr>
          <w:sz w:val="22"/>
          <w:szCs w:val="22"/>
        </w:rPr>
        <w:t>.</w:t>
      </w:r>
    </w:p>
    <w:p w:rsidR="002711D2" w:rsidRPr="00564226" w:rsidRDefault="002711D2" w:rsidP="002711D2">
      <w:pPr>
        <w:numPr>
          <w:ilvl w:val="12"/>
          <w:numId w:val="0"/>
        </w:numPr>
        <w:jc w:val="both"/>
        <w:rPr>
          <w:sz w:val="22"/>
          <w:szCs w:val="22"/>
        </w:rPr>
      </w:pPr>
    </w:p>
    <w:p w:rsidR="002711D2" w:rsidRPr="00564226" w:rsidRDefault="002711D2" w:rsidP="00C87EC1">
      <w:pPr>
        <w:pStyle w:val="af5"/>
        <w:numPr>
          <w:ilvl w:val="3"/>
          <w:numId w:val="90"/>
        </w:numPr>
        <w:tabs>
          <w:tab w:val="left" w:pos="993"/>
        </w:tabs>
        <w:overflowPunct/>
        <w:ind w:left="0" w:firstLine="0"/>
        <w:jc w:val="both"/>
        <w:textAlignment w:val="auto"/>
        <w:rPr>
          <w:sz w:val="22"/>
          <w:szCs w:val="22"/>
        </w:rPr>
      </w:pPr>
      <w:r w:rsidRPr="00564226">
        <w:rPr>
          <w:sz w:val="22"/>
          <w:szCs w:val="22"/>
        </w:rPr>
        <w:t>График исполнения:</w:t>
      </w:r>
    </w:p>
    <w:p w:rsidR="002711D2" w:rsidRPr="00564226" w:rsidRDefault="002711D2" w:rsidP="002711D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8B5224" w:rsidRPr="00564226">
        <w:rPr>
          <w:sz w:val="22"/>
          <w:szCs w:val="22"/>
        </w:rPr>
        <w:t>+</w:t>
      </w:r>
      <w:r w:rsidR="00AF606C" w:rsidRPr="00564226">
        <w:rPr>
          <w:sz w:val="22"/>
          <w:szCs w:val="22"/>
        </w:rPr>
        <w:t>1</w:t>
      </w:r>
      <w:r w:rsidRPr="00564226">
        <w:rPr>
          <w:sz w:val="22"/>
          <w:szCs w:val="22"/>
          <w:shd w:val="clear" w:color="auto" w:fill="FFFFFF" w:themeFill="background1"/>
        </w:rPr>
        <w:t>»</w:t>
      </w:r>
      <w:r w:rsidRPr="00564226">
        <w:rPr>
          <w:sz w:val="22"/>
          <w:szCs w:val="22"/>
        </w:rPr>
        <w:t>.</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 xml:space="preserve">Исходящие </w:t>
      </w:r>
      <w:r w:rsidR="00C87EC1" w:rsidRPr="00564226">
        <w:rPr>
          <w:i/>
          <w:sz w:val="22"/>
          <w:szCs w:val="22"/>
        </w:rPr>
        <w:t>документы:</w:t>
      </w:r>
      <w:r w:rsidR="00C87EC1" w:rsidRPr="00564226">
        <w:rPr>
          <w:sz w:val="22"/>
          <w:szCs w:val="22"/>
        </w:rPr>
        <w:t xml:space="preserve"> Отчет</w:t>
      </w:r>
      <w:r w:rsidRPr="00564226">
        <w:rPr>
          <w:sz w:val="22"/>
          <w:szCs w:val="22"/>
        </w:rPr>
        <w:t xml:space="preserve"> (Форма О00</w:t>
      </w:r>
      <w:r w:rsidR="00BF4D3D" w:rsidRPr="00564226">
        <w:rPr>
          <w:sz w:val="22"/>
          <w:szCs w:val="22"/>
        </w:rPr>
        <w:t>7</w:t>
      </w:r>
      <w:r w:rsidRPr="00564226">
        <w:rPr>
          <w:sz w:val="22"/>
          <w:szCs w:val="22"/>
        </w:rPr>
        <w:t>).</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310B90"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2711D2" w:rsidRPr="00564226" w:rsidRDefault="002711D2" w:rsidP="002711D2">
      <w:pPr>
        <w:jc w:val="both"/>
        <w:rPr>
          <w:b/>
          <w:sz w:val="22"/>
          <w:szCs w:val="22"/>
        </w:rPr>
      </w:pPr>
    </w:p>
    <w:p w:rsidR="00C351A9" w:rsidRPr="00506851" w:rsidRDefault="00C351A9" w:rsidP="00921811">
      <w:pPr>
        <w:pStyle w:val="2"/>
        <w:numPr>
          <w:ilvl w:val="2"/>
          <w:numId w:val="114"/>
        </w:numPr>
      </w:pPr>
      <w:bookmarkStart w:id="214" w:name="_Toc510543978"/>
      <w:r w:rsidRPr="00506851">
        <w:t>Погашение (аннулирование) ценных бумаг</w:t>
      </w:r>
      <w:bookmarkEnd w:id="214"/>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погашения (аннулирования) ценных бумаг представляет собой действия </w:t>
      </w:r>
      <w:proofErr w:type="gramStart"/>
      <w:r w:rsidRPr="00564226">
        <w:rPr>
          <w:sz w:val="22"/>
          <w:szCs w:val="22"/>
        </w:rPr>
        <w:t>Депозитария</w:t>
      </w:r>
      <w:proofErr w:type="gramEnd"/>
      <w:r w:rsidRPr="00564226">
        <w:rPr>
          <w:sz w:val="22"/>
          <w:szCs w:val="22"/>
        </w:rPr>
        <w:t xml:space="preserve"> по списанию ценных бумаг погашенного (аннулированного) выпуска </w:t>
      </w:r>
      <w:r w:rsidR="00EE5366" w:rsidRPr="00564226">
        <w:rPr>
          <w:sz w:val="22"/>
          <w:szCs w:val="22"/>
        </w:rPr>
        <w:t xml:space="preserve">ценных бумаг </w:t>
      </w:r>
      <w:r w:rsidRPr="00564226">
        <w:rPr>
          <w:sz w:val="22"/>
          <w:szCs w:val="22"/>
        </w:rPr>
        <w:t>со счетов депо Депонентов.</w:t>
      </w:r>
    </w:p>
    <w:p w:rsidR="00C351A9" w:rsidRPr="00564226" w:rsidRDefault="00C351A9" w:rsidP="00D649CD">
      <w:pPr>
        <w:jc w:val="both"/>
        <w:rPr>
          <w:sz w:val="22"/>
          <w:szCs w:val="22"/>
        </w:rPr>
      </w:pPr>
    </w:p>
    <w:p w:rsidR="00C351A9" w:rsidRPr="00564226" w:rsidRDefault="00C351A9" w:rsidP="00921811">
      <w:pPr>
        <w:pStyle w:val="af5"/>
        <w:numPr>
          <w:ilvl w:val="3"/>
          <w:numId w:val="114"/>
        </w:numPr>
        <w:tabs>
          <w:tab w:val="left" w:pos="993"/>
        </w:tabs>
        <w:overflowPunct/>
        <w:jc w:val="both"/>
        <w:textAlignment w:val="auto"/>
        <w:rPr>
          <w:sz w:val="22"/>
          <w:szCs w:val="22"/>
        </w:rPr>
      </w:pPr>
      <w:r w:rsidRPr="00564226">
        <w:rPr>
          <w:sz w:val="22"/>
          <w:szCs w:val="22"/>
        </w:rPr>
        <w:t>Погашение (аннулирование) ценных бумаг производится в случаях:</w:t>
      </w:r>
    </w:p>
    <w:p w:rsidR="00C351A9" w:rsidRPr="00564226" w:rsidRDefault="00C351A9" w:rsidP="00F075B3">
      <w:pPr>
        <w:widowControl w:val="0"/>
        <w:numPr>
          <w:ilvl w:val="0"/>
          <w:numId w:val="41"/>
        </w:numPr>
        <w:jc w:val="both"/>
        <w:rPr>
          <w:sz w:val="22"/>
          <w:szCs w:val="22"/>
        </w:rPr>
      </w:pPr>
      <w:r w:rsidRPr="00564226">
        <w:rPr>
          <w:sz w:val="22"/>
          <w:szCs w:val="22"/>
        </w:rPr>
        <w:t xml:space="preserve">ликвидации эмитента; </w:t>
      </w:r>
    </w:p>
    <w:p w:rsidR="00C351A9" w:rsidRPr="00564226" w:rsidRDefault="00C351A9" w:rsidP="00F075B3">
      <w:pPr>
        <w:widowControl w:val="0"/>
        <w:numPr>
          <w:ilvl w:val="0"/>
          <w:numId w:val="41"/>
        </w:numPr>
        <w:jc w:val="both"/>
        <w:rPr>
          <w:sz w:val="22"/>
          <w:szCs w:val="22"/>
        </w:rPr>
      </w:pPr>
      <w:r w:rsidRPr="00564226">
        <w:rPr>
          <w:sz w:val="22"/>
          <w:szCs w:val="22"/>
        </w:rPr>
        <w:t>приняти</w:t>
      </w:r>
      <w:r w:rsidR="00EE5366" w:rsidRPr="00564226">
        <w:rPr>
          <w:sz w:val="22"/>
          <w:szCs w:val="22"/>
        </w:rPr>
        <w:t>я</w:t>
      </w:r>
      <w:r w:rsidRPr="00564226">
        <w:rPr>
          <w:sz w:val="22"/>
          <w:szCs w:val="22"/>
        </w:rPr>
        <w:t xml:space="preserve"> эмитентом решения об аннулировании или погашении ценных бумаг, наступлении срока погашения; </w:t>
      </w:r>
    </w:p>
    <w:p w:rsidR="00C351A9" w:rsidRPr="00564226" w:rsidRDefault="00C351A9" w:rsidP="00F075B3">
      <w:pPr>
        <w:widowControl w:val="0"/>
        <w:numPr>
          <w:ilvl w:val="0"/>
          <w:numId w:val="41"/>
        </w:numPr>
        <w:jc w:val="both"/>
        <w:rPr>
          <w:sz w:val="22"/>
          <w:szCs w:val="22"/>
        </w:rPr>
      </w:pPr>
      <w:r w:rsidRPr="00564226">
        <w:rPr>
          <w:sz w:val="22"/>
          <w:szCs w:val="22"/>
        </w:rPr>
        <w:t>приняти</w:t>
      </w:r>
      <w:r w:rsidR="00EE5366" w:rsidRPr="00564226">
        <w:rPr>
          <w:sz w:val="22"/>
          <w:szCs w:val="22"/>
        </w:rPr>
        <w:t>я</w:t>
      </w:r>
      <w:r w:rsidRPr="00564226">
        <w:rPr>
          <w:sz w:val="22"/>
          <w:szCs w:val="22"/>
        </w:rPr>
        <w:t xml:space="preserve"> государственным регистрирующим органом решения о признании выпуска ценных бумаг несостоявшимся; </w:t>
      </w:r>
    </w:p>
    <w:p w:rsidR="00C351A9" w:rsidRPr="00564226" w:rsidRDefault="00C351A9" w:rsidP="00F075B3">
      <w:pPr>
        <w:widowControl w:val="0"/>
        <w:numPr>
          <w:ilvl w:val="0"/>
          <w:numId w:val="41"/>
        </w:numPr>
        <w:jc w:val="both"/>
        <w:rPr>
          <w:sz w:val="22"/>
          <w:szCs w:val="22"/>
        </w:rPr>
      </w:pPr>
      <w:r w:rsidRPr="00564226">
        <w:rPr>
          <w:sz w:val="22"/>
          <w:szCs w:val="22"/>
        </w:rPr>
        <w:t>признани</w:t>
      </w:r>
      <w:r w:rsidR="00EE5366" w:rsidRPr="00564226">
        <w:rPr>
          <w:sz w:val="22"/>
          <w:szCs w:val="22"/>
        </w:rPr>
        <w:t>я</w:t>
      </w:r>
      <w:r w:rsidRPr="00564226">
        <w:rPr>
          <w:sz w:val="22"/>
          <w:szCs w:val="22"/>
        </w:rPr>
        <w:t xml:space="preserve"> в судебном порядке выпуска ценных бумаг </w:t>
      </w:r>
      <w:proofErr w:type="gramStart"/>
      <w:r w:rsidRPr="00564226">
        <w:rPr>
          <w:sz w:val="22"/>
          <w:szCs w:val="22"/>
        </w:rPr>
        <w:t>недействительным</w:t>
      </w:r>
      <w:proofErr w:type="gramEnd"/>
      <w:r w:rsidRPr="00564226">
        <w:rPr>
          <w:sz w:val="22"/>
          <w:szCs w:val="22"/>
        </w:rPr>
        <w:t xml:space="preserve">. </w:t>
      </w:r>
    </w:p>
    <w:p w:rsidR="00C351A9" w:rsidRPr="00564226" w:rsidRDefault="00C351A9"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7611BA" w:rsidRPr="00564226">
        <w:rPr>
          <w:i/>
          <w:sz w:val="22"/>
          <w:szCs w:val="22"/>
        </w:rPr>
        <w:t xml:space="preserve"> (входящие документы)</w:t>
      </w:r>
      <w:r w:rsidRPr="00564226">
        <w:rPr>
          <w:i/>
          <w:sz w:val="22"/>
          <w:szCs w:val="22"/>
        </w:rPr>
        <w:t xml:space="preserve">: </w:t>
      </w: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 xml:space="preserve">Операция погашения (аннулирования) </w:t>
      </w:r>
      <w:r w:rsidR="00EE5366" w:rsidRPr="00564226">
        <w:rPr>
          <w:sz w:val="22"/>
          <w:szCs w:val="22"/>
        </w:rPr>
        <w:t xml:space="preserve">ценных бумаг </w:t>
      </w:r>
      <w:r w:rsidRPr="00564226">
        <w:rPr>
          <w:sz w:val="22"/>
          <w:szCs w:val="22"/>
        </w:rPr>
        <w:t>осуществляется на основании:</w:t>
      </w:r>
    </w:p>
    <w:p w:rsidR="00C351A9" w:rsidRPr="00564226" w:rsidRDefault="00C351A9" w:rsidP="00F075B3">
      <w:pPr>
        <w:widowControl w:val="0"/>
        <w:numPr>
          <w:ilvl w:val="0"/>
          <w:numId w:val="41"/>
        </w:numPr>
        <w:jc w:val="both"/>
        <w:rPr>
          <w:sz w:val="22"/>
          <w:szCs w:val="22"/>
        </w:rPr>
      </w:pPr>
      <w:r w:rsidRPr="00564226">
        <w:rPr>
          <w:sz w:val="22"/>
          <w:szCs w:val="22"/>
        </w:rPr>
        <w:t xml:space="preserve">уведомления </w:t>
      </w:r>
      <w:r w:rsidR="003052A0">
        <w:rPr>
          <w:sz w:val="22"/>
          <w:szCs w:val="22"/>
        </w:rPr>
        <w:t>Реестродержателя</w:t>
      </w:r>
      <w:r w:rsidRPr="00564226">
        <w:rPr>
          <w:sz w:val="22"/>
          <w:szCs w:val="22"/>
        </w:rPr>
        <w:t xml:space="preserve"> о проведенной операции погашения (аннулирования) ценных бумаг на лицевом счете </w:t>
      </w:r>
      <w:r w:rsidR="008F3FF7" w:rsidRPr="00564226">
        <w:rPr>
          <w:sz w:val="22"/>
          <w:szCs w:val="22"/>
        </w:rPr>
        <w:t xml:space="preserve">номинального держателя </w:t>
      </w:r>
      <w:r w:rsidRPr="00564226">
        <w:rPr>
          <w:sz w:val="22"/>
          <w:szCs w:val="22"/>
        </w:rPr>
        <w:t xml:space="preserve">Депозитария </w:t>
      </w:r>
      <w:r w:rsidR="00EE5366" w:rsidRPr="00564226">
        <w:rPr>
          <w:sz w:val="22"/>
          <w:szCs w:val="22"/>
        </w:rPr>
        <w:t xml:space="preserve">в </w:t>
      </w:r>
      <w:r w:rsidR="00000017" w:rsidRPr="00564226">
        <w:rPr>
          <w:sz w:val="22"/>
          <w:szCs w:val="22"/>
        </w:rPr>
        <w:t>реестр</w:t>
      </w:r>
      <w:r w:rsidR="008F3FF7" w:rsidRPr="00564226">
        <w:rPr>
          <w:sz w:val="22"/>
          <w:szCs w:val="22"/>
        </w:rPr>
        <w:t>е</w:t>
      </w:r>
      <w:r w:rsidR="00000017" w:rsidRPr="00564226">
        <w:rPr>
          <w:sz w:val="22"/>
          <w:szCs w:val="22"/>
        </w:rPr>
        <w:t xml:space="preserve"> владельцев ценных бумаг</w:t>
      </w:r>
      <w:r w:rsidR="00EE5366" w:rsidRPr="00564226">
        <w:rPr>
          <w:sz w:val="22"/>
          <w:szCs w:val="22"/>
        </w:rPr>
        <w:t xml:space="preserve"> </w:t>
      </w:r>
      <w:r w:rsidRPr="00564226">
        <w:rPr>
          <w:sz w:val="22"/>
          <w:szCs w:val="22"/>
        </w:rPr>
        <w:t xml:space="preserve">либо отчета </w:t>
      </w:r>
      <w:r w:rsidR="00EE5366" w:rsidRPr="00564226">
        <w:rPr>
          <w:sz w:val="22"/>
          <w:szCs w:val="22"/>
        </w:rPr>
        <w:t xml:space="preserve">депозитария места хранения </w:t>
      </w:r>
      <w:r w:rsidRPr="00564226">
        <w:rPr>
          <w:sz w:val="22"/>
          <w:szCs w:val="22"/>
        </w:rPr>
        <w:t xml:space="preserve">о совершенной операции погашения (аннулирования) </w:t>
      </w:r>
      <w:r w:rsidR="00EE5366" w:rsidRPr="00564226">
        <w:rPr>
          <w:sz w:val="22"/>
          <w:szCs w:val="22"/>
        </w:rPr>
        <w:t xml:space="preserve">ценных бумаг </w:t>
      </w:r>
      <w:r w:rsidRPr="00564226">
        <w:rPr>
          <w:sz w:val="22"/>
          <w:szCs w:val="22"/>
        </w:rPr>
        <w:t xml:space="preserve">по счету Депозитария в депозитарии места хранения; </w:t>
      </w:r>
    </w:p>
    <w:p w:rsidR="00C351A9" w:rsidRPr="00564226" w:rsidRDefault="00C351A9" w:rsidP="00F075B3">
      <w:pPr>
        <w:widowControl w:val="0"/>
        <w:numPr>
          <w:ilvl w:val="0"/>
          <w:numId w:val="41"/>
        </w:numPr>
        <w:jc w:val="both"/>
        <w:rPr>
          <w:sz w:val="22"/>
          <w:szCs w:val="22"/>
        </w:rPr>
      </w:pPr>
      <w:r w:rsidRPr="00564226">
        <w:rPr>
          <w:sz w:val="22"/>
          <w:szCs w:val="22"/>
        </w:rPr>
        <w:t>поручения, составленного Депозитарием</w:t>
      </w:r>
      <w:r w:rsidR="00D46407" w:rsidRPr="00564226">
        <w:rPr>
          <w:sz w:val="22"/>
          <w:szCs w:val="22"/>
        </w:rPr>
        <w:t xml:space="preserve"> (Форма П</w:t>
      </w:r>
      <w:r w:rsidR="00EE7C89" w:rsidRPr="00564226">
        <w:rPr>
          <w:sz w:val="22"/>
          <w:szCs w:val="22"/>
        </w:rPr>
        <w:t>0</w:t>
      </w:r>
      <w:r w:rsidR="00DC0015" w:rsidRPr="00564226">
        <w:rPr>
          <w:sz w:val="22"/>
          <w:szCs w:val="22"/>
        </w:rPr>
        <w:t>1</w:t>
      </w:r>
      <w:r w:rsidR="00D46407" w:rsidRPr="00564226">
        <w:rPr>
          <w:sz w:val="22"/>
          <w:szCs w:val="22"/>
        </w:rPr>
        <w:t>0)</w:t>
      </w:r>
      <w:r w:rsidRPr="00564226">
        <w:rPr>
          <w:sz w:val="22"/>
          <w:szCs w:val="22"/>
        </w:rPr>
        <w:t>.</w:t>
      </w:r>
    </w:p>
    <w:p w:rsidR="00CC7CD8" w:rsidRPr="00564226" w:rsidRDefault="00CC7CD8" w:rsidP="00D649CD">
      <w:pPr>
        <w:jc w:val="both"/>
        <w:rPr>
          <w:i/>
          <w:sz w:val="22"/>
          <w:szCs w:val="22"/>
        </w:rPr>
      </w:pPr>
    </w:p>
    <w:p w:rsidR="00F94556" w:rsidRPr="00564226" w:rsidRDefault="00F94556" w:rsidP="00D649CD">
      <w:pPr>
        <w:jc w:val="both"/>
        <w:rPr>
          <w:i/>
          <w:sz w:val="22"/>
          <w:szCs w:val="22"/>
        </w:rPr>
      </w:pPr>
    </w:p>
    <w:p w:rsidR="00C351A9" w:rsidRPr="00564226" w:rsidRDefault="001352CE"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О</w:t>
      </w:r>
      <w:r w:rsidR="00C351A9" w:rsidRPr="00564226">
        <w:rPr>
          <w:sz w:val="22"/>
          <w:szCs w:val="22"/>
        </w:rPr>
        <w:t>тчет о совершенной операции</w:t>
      </w:r>
      <w:r w:rsidR="00446C3C" w:rsidRPr="00564226">
        <w:rPr>
          <w:sz w:val="22"/>
          <w:szCs w:val="22"/>
        </w:rPr>
        <w:t xml:space="preserve"> </w:t>
      </w:r>
      <w:r w:rsidRPr="00564226">
        <w:rPr>
          <w:sz w:val="22"/>
          <w:szCs w:val="22"/>
        </w:rPr>
        <w:t>по погашению (аннулированию) ценных бумаг предоставляется Депоненту</w:t>
      </w:r>
      <w:r w:rsidR="00C351A9" w:rsidRPr="00564226">
        <w:rPr>
          <w:sz w:val="22"/>
          <w:szCs w:val="22"/>
        </w:rPr>
        <w:t>.</w:t>
      </w:r>
    </w:p>
    <w:p w:rsidR="001352CE" w:rsidRPr="00564226" w:rsidRDefault="001352CE" w:rsidP="00C87EC1">
      <w:pPr>
        <w:pStyle w:val="af5"/>
        <w:tabs>
          <w:tab w:val="left" w:pos="993"/>
        </w:tabs>
        <w:overflowPunct/>
        <w:ind w:left="0"/>
        <w:jc w:val="both"/>
        <w:textAlignment w:val="auto"/>
        <w:rPr>
          <w:sz w:val="22"/>
          <w:szCs w:val="22"/>
        </w:rPr>
      </w:pPr>
    </w:p>
    <w:p w:rsidR="00A9444B" w:rsidRPr="00564226" w:rsidRDefault="00A9444B"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lastRenderedPageBreak/>
        <w:t>График исполнения:</w:t>
      </w:r>
    </w:p>
    <w:p w:rsidR="00A9444B" w:rsidRPr="00564226" w:rsidRDefault="00A9444B" w:rsidP="00A9444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3D3FD8" w:rsidRPr="00564226">
        <w:rPr>
          <w:sz w:val="22"/>
          <w:szCs w:val="22"/>
        </w:rPr>
        <w:t>1</w:t>
      </w:r>
      <w:r w:rsidRPr="00564226">
        <w:rPr>
          <w:sz w:val="22"/>
          <w:szCs w:val="22"/>
          <w:shd w:val="clear" w:color="auto" w:fill="FFFFFF" w:themeFill="background1"/>
        </w:rPr>
        <w:t>»</w:t>
      </w:r>
      <w:r w:rsidRPr="00564226">
        <w:rPr>
          <w:sz w:val="22"/>
          <w:szCs w:val="22"/>
        </w:rPr>
        <w:t>.</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 xml:space="preserve">Исходящие </w:t>
      </w:r>
      <w:r w:rsidR="00C87EC1" w:rsidRPr="00564226">
        <w:rPr>
          <w:i/>
          <w:sz w:val="22"/>
          <w:szCs w:val="22"/>
        </w:rPr>
        <w:t>документы:</w:t>
      </w:r>
      <w:r w:rsidR="00C87EC1" w:rsidRPr="00564226">
        <w:rPr>
          <w:sz w:val="22"/>
          <w:szCs w:val="22"/>
        </w:rPr>
        <w:t xml:space="preserve"> Отчет</w:t>
      </w:r>
      <w:r w:rsidRPr="00564226">
        <w:rPr>
          <w:sz w:val="22"/>
          <w:szCs w:val="22"/>
        </w:rPr>
        <w:t xml:space="preserve"> (Форма О00</w:t>
      </w:r>
      <w:r w:rsidR="002D1789" w:rsidRPr="00564226">
        <w:rPr>
          <w:sz w:val="22"/>
          <w:szCs w:val="22"/>
        </w:rPr>
        <w:t>5</w:t>
      </w:r>
      <w:r w:rsidRPr="00564226">
        <w:rPr>
          <w:sz w:val="22"/>
          <w:szCs w:val="22"/>
        </w:rPr>
        <w:t>).</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3D3FD8"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A9444B" w:rsidRPr="00564226" w:rsidRDefault="00A9444B" w:rsidP="00A9444B">
      <w:pPr>
        <w:jc w:val="both"/>
        <w:rPr>
          <w:b/>
          <w:sz w:val="22"/>
          <w:szCs w:val="22"/>
        </w:rPr>
      </w:pPr>
    </w:p>
    <w:p w:rsidR="006B769A" w:rsidRPr="00564226" w:rsidRDefault="006B769A" w:rsidP="00D649CD">
      <w:pPr>
        <w:jc w:val="both"/>
        <w:rPr>
          <w:sz w:val="22"/>
          <w:szCs w:val="22"/>
        </w:rPr>
      </w:pPr>
    </w:p>
    <w:p w:rsidR="00C351A9" w:rsidRPr="006058C9" w:rsidRDefault="00C351A9" w:rsidP="00921811">
      <w:pPr>
        <w:pStyle w:val="2"/>
        <w:numPr>
          <w:ilvl w:val="2"/>
          <w:numId w:val="114"/>
        </w:numPr>
      </w:pPr>
      <w:bookmarkStart w:id="215" w:name="_Toc510543979"/>
      <w:r w:rsidRPr="006058C9">
        <w:t>Дробление или консолидация ценных бумаг</w:t>
      </w:r>
      <w:bookmarkEnd w:id="215"/>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Операция дробления или консолидация ценных бумаг представляет собой действия Депозитария по уменьшению (увеличению) номинала ценных бумаг определенного выпуска ценных бумаг, при которых ценные бумаги этого выпуска конвертируются в соответствии с заданным коэффициентом в соответствующие ценные бумаги этого эмитента с новым номиналом.</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D174F5" w:rsidRPr="00564226">
        <w:rPr>
          <w:i/>
          <w:sz w:val="22"/>
          <w:szCs w:val="22"/>
        </w:rPr>
        <w:t xml:space="preserve"> (входящие документы)</w:t>
      </w:r>
      <w:r w:rsidRPr="00564226">
        <w:rPr>
          <w:i/>
          <w:sz w:val="22"/>
          <w:szCs w:val="22"/>
        </w:rPr>
        <w:t xml:space="preserve">: </w:t>
      </w: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Операция дробления или консолидация осуществляются на основании:</w:t>
      </w:r>
    </w:p>
    <w:p w:rsidR="00C351A9" w:rsidRPr="00564226" w:rsidRDefault="00C351A9" w:rsidP="00362914">
      <w:pPr>
        <w:widowControl w:val="0"/>
        <w:numPr>
          <w:ilvl w:val="0"/>
          <w:numId w:val="41"/>
        </w:numPr>
        <w:jc w:val="both"/>
        <w:rPr>
          <w:sz w:val="22"/>
          <w:szCs w:val="22"/>
        </w:rPr>
      </w:pPr>
      <w:r w:rsidRPr="00564226">
        <w:rPr>
          <w:sz w:val="22"/>
          <w:szCs w:val="22"/>
        </w:rPr>
        <w:t xml:space="preserve">уведомления </w:t>
      </w:r>
      <w:r w:rsidR="003052A0">
        <w:rPr>
          <w:sz w:val="22"/>
          <w:szCs w:val="22"/>
        </w:rPr>
        <w:t>Реестродержателя</w:t>
      </w:r>
      <w:r w:rsidRPr="00564226">
        <w:rPr>
          <w:sz w:val="22"/>
          <w:szCs w:val="22"/>
        </w:rPr>
        <w:t xml:space="preserve"> о проведенной операции дробления или консолидации ценных бумаг на лицевом счете </w:t>
      </w:r>
      <w:r w:rsidR="008F3FF7" w:rsidRPr="00564226">
        <w:rPr>
          <w:sz w:val="22"/>
          <w:szCs w:val="22"/>
        </w:rPr>
        <w:t xml:space="preserve">номинального держателя </w:t>
      </w:r>
      <w:r w:rsidRPr="00564226">
        <w:rPr>
          <w:sz w:val="22"/>
          <w:szCs w:val="22"/>
        </w:rPr>
        <w:t xml:space="preserve">Депозитария </w:t>
      </w:r>
      <w:r w:rsidR="00EE5366" w:rsidRPr="00564226">
        <w:rPr>
          <w:sz w:val="22"/>
          <w:szCs w:val="22"/>
        </w:rPr>
        <w:t xml:space="preserve">в </w:t>
      </w:r>
      <w:r w:rsidR="00000017" w:rsidRPr="00564226">
        <w:rPr>
          <w:sz w:val="22"/>
          <w:szCs w:val="22"/>
        </w:rPr>
        <w:t>реестр</w:t>
      </w:r>
      <w:r w:rsidR="008F3FF7" w:rsidRPr="00564226">
        <w:rPr>
          <w:sz w:val="22"/>
          <w:szCs w:val="22"/>
        </w:rPr>
        <w:t>е</w:t>
      </w:r>
      <w:r w:rsidR="00000017" w:rsidRPr="00564226">
        <w:rPr>
          <w:sz w:val="22"/>
          <w:szCs w:val="22"/>
        </w:rPr>
        <w:t xml:space="preserve"> владельцев ценных бумаг</w:t>
      </w:r>
      <w:r w:rsidR="00EE5366" w:rsidRPr="00564226">
        <w:rPr>
          <w:sz w:val="22"/>
          <w:szCs w:val="22"/>
        </w:rPr>
        <w:t xml:space="preserve"> </w:t>
      </w:r>
      <w:r w:rsidRPr="00564226">
        <w:rPr>
          <w:sz w:val="22"/>
          <w:szCs w:val="22"/>
        </w:rPr>
        <w:t xml:space="preserve">либо отчета </w:t>
      </w:r>
      <w:r w:rsidR="00EE5366" w:rsidRPr="00564226">
        <w:rPr>
          <w:sz w:val="22"/>
          <w:szCs w:val="22"/>
        </w:rPr>
        <w:t xml:space="preserve">депозитария места хранения </w:t>
      </w:r>
      <w:r w:rsidRPr="00564226">
        <w:rPr>
          <w:sz w:val="22"/>
          <w:szCs w:val="22"/>
        </w:rPr>
        <w:t>о совершенной операции дробления или консолидации по счету Депозитария в депозитарии места хранения;</w:t>
      </w:r>
    </w:p>
    <w:p w:rsidR="00C351A9" w:rsidRPr="00564226" w:rsidRDefault="00C351A9" w:rsidP="00362914">
      <w:pPr>
        <w:widowControl w:val="0"/>
        <w:numPr>
          <w:ilvl w:val="0"/>
          <w:numId w:val="41"/>
        </w:numPr>
        <w:jc w:val="both"/>
        <w:rPr>
          <w:sz w:val="22"/>
          <w:szCs w:val="22"/>
        </w:rPr>
      </w:pPr>
      <w:r w:rsidRPr="00564226">
        <w:rPr>
          <w:sz w:val="22"/>
          <w:szCs w:val="22"/>
        </w:rPr>
        <w:t>поручения, составленного Депозитарием</w:t>
      </w:r>
      <w:r w:rsidR="00D46407" w:rsidRPr="00564226">
        <w:rPr>
          <w:sz w:val="22"/>
          <w:szCs w:val="22"/>
        </w:rPr>
        <w:t xml:space="preserve"> (Форма П</w:t>
      </w:r>
      <w:r w:rsidR="00F03639" w:rsidRPr="00564226">
        <w:rPr>
          <w:sz w:val="22"/>
          <w:szCs w:val="22"/>
        </w:rPr>
        <w:t>0</w:t>
      </w:r>
      <w:r w:rsidR="00925345" w:rsidRPr="00564226">
        <w:rPr>
          <w:sz w:val="22"/>
          <w:szCs w:val="22"/>
        </w:rPr>
        <w:t>1</w:t>
      </w:r>
      <w:r w:rsidR="00D220D4" w:rsidRPr="00564226">
        <w:rPr>
          <w:sz w:val="22"/>
          <w:szCs w:val="22"/>
        </w:rPr>
        <w:t>0</w:t>
      </w:r>
      <w:r w:rsidR="00925345" w:rsidRPr="00564226">
        <w:rPr>
          <w:sz w:val="22"/>
          <w:szCs w:val="22"/>
        </w:rPr>
        <w:t>)</w:t>
      </w:r>
      <w:r w:rsidRPr="00564226">
        <w:rPr>
          <w:sz w:val="22"/>
          <w:szCs w:val="22"/>
        </w:rPr>
        <w:t xml:space="preserve">. </w:t>
      </w:r>
    </w:p>
    <w:p w:rsidR="00BA29AE" w:rsidRPr="00564226" w:rsidRDefault="00BA29AE" w:rsidP="00D649CD">
      <w:pPr>
        <w:jc w:val="both"/>
        <w:rPr>
          <w:i/>
          <w:sz w:val="22"/>
          <w:szCs w:val="22"/>
        </w:rPr>
      </w:pPr>
    </w:p>
    <w:p w:rsidR="00C351A9" w:rsidRPr="00564226" w:rsidRDefault="00B570F0"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О</w:t>
      </w:r>
      <w:r w:rsidR="00C351A9" w:rsidRPr="00564226">
        <w:rPr>
          <w:sz w:val="22"/>
          <w:szCs w:val="22"/>
        </w:rPr>
        <w:t xml:space="preserve">тчет о совершенной </w:t>
      </w:r>
      <w:r w:rsidR="00C87EC1" w:rsidRPr="00564226">
        <w:rPr>
          <w:sz w:val="22"/>
          <w:szCs w:val="22"/>
        </w:rPr>
        <w:t>операции по</w:t>
      </w:r>
      <w:r w:rsidRPr="00564226">
        <w:rPr>
          <w:sz w:val="22"/>
          <w:szCs w:val="22"/>
        </w:rPr>
        <w:t xml:space="preserve"> дроблению или консолидации ценных бумаг предоставляется Депоненту</w:t>
      </w:r>
      <w:r w:rsidR="00C351A9" w:rsidRPr="00564226">
        <w:rPr>
          <w:sz w:val="22"/>
          <w:szCs w:val="22"/>
        </w:rPr>
        <w:t>.</w:t>
      </w:r>
    </w:p>
    <w:p w:rsidR="00B570F0" w:rsidRPr="00564226" w:rsidRDefault="00B570F0" w:rsidP="006058C9">
      <w:pPr>
        <w:pStyle w:val="af5"/>
        <w:tabs>
          <w:tab w:val="left" w:pos="993"/>
        </w:tabs>
        <w:overflowPunct/>
        <w:ind w:left="0"/>
        <w:jc w:val="both"/>
        <w:textAlignment w:val="auto"/>
        <w:rPr>
          <w:sz w:val="22"/>
          <w:szCs w:val="22"/>
        </w:rPr>
      </w:pPr>
    </w:p>
    <w:p w:rsidR="001352CE" w:rsidRPr="00564226" w:rsidRDefault="001352CE"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График исполнения:</w:t>
      </w:r>
    </w:p>
    <w:p w:rsidR="001352CE" w:rsidRPr="00564226" w:rsidRDefault="001352CE" w:rsidP="001352CE">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D220D4" w:rsidRPr="00564226">
        <w:rPr>
          <w:sz w:val="22"/>
          <w:szCs w:val="22"/>
        </w:rPr>
        <w:t>1</w:t>
      </w:r>
      <w:r w:rsidRPr="00564226">
        <w:rPr>
          <w:sz w:val="22"/>
          <w:szCs w:val="22"/>
          <w:shd w:val="clear" w:color="auto" w:fill="FFFFFF" w:themeFill="background1"/>
        </w:rPr>
        <w:t>»</w:t>
      </w:r>
      <w:r w:rsidRPr="00564226">
        <w:rPr>
          <w:sz w:val="22"/>
          <w:szCs w:val="22"/>
        </w:rPr>
        <w:t>.</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 xml:space="preserve">Исходящие </w:t>
      </w:r>
      <w:r w:rsidR="00C87EC1" w:rsidRPr="00564226">
        <w:rPr>
          <w:i/>
          <w:sz w:val="22"/>
          <w:szCs w:val="22"/>
        </w:rPr>
        <w:t>документы:</w:t>
      </w:r>
      <w:r w:rsidR="00C87EC1" w:rsidRPr="00564226">
        <w:rPr>
          <w:sz w:val="22"/>
          <w:szCs w:val="22"/>
        </w:rPr>
        <w:t xml:space="preserve"> Отчет</w:t>
      </w:r>
      <w:r w:rsidRPr="00564226">
        <w:rPr>
          <w:sz w:val="22"/>
          <w:szCs w:val="22"/>
        </w:rPr>
        <w:t xml:space="preserve"> (Форма О00</w:t>
      </w:r>
      <w:r w:rsidR="00D220D4" w:rsidRPr="00564226">
        <w:rPr>
          <w:sz w:val="22"/>
          <w:szCs w:val="22"/>
        </w:rPr>
        <w:t>7</w:t>
      </w:r>
      <w:r w:rsidRPr="00564226">
        <w:rPr>
          <w:sz w:val="22"/>
          <w:szCs w:val="22"/>
        </w:rPr>
        <w:t>).</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D220D4"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73399F" w:rsidRPr="00564226" w:rsidRDefault="0073399F" w:rsidP="00D649CD">
      <w:pPr>
        <w:jc w:val="both"/>
        <w:rPr>
          <w:sz w:val="22"/>
          <w:szCs w:val="22"/>
        </w:rPr>
      </w:pPr>
    </w:p>
    <w:p w:rsidR="00C351A9" w:rsidRPr="00506851" w:rsidRDefault="0011366D" w:rsidP="00921811">
      <w:pPr>
        <w:pStyle w:val="2"/>
        <w:numPr>
          <w:ilvl w:val="2"/>
          <w:numId w:val="114"/>
        </w:numPr>
      </w:pPr>
      <w:bookmarkStart w:id="216" w:name="_Toc510543980"/>
      <w:r w:rsidRPr="00506851">
        <w:t>Выплата</w:t>
      </w:r>
      <w:r w:rsidR="00C351A9" w:rsidRPr="00506851">
        <w:t xml:space="preserve"> доходов ценными бумагами</w:t>
      </w:r>
      <w:bookmarkEnd w:id="216"/>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w:t>
      </w:r>
      <w:r w:rsidR="0011366D">
        <w:rPr>
          <w:sz w:val="22"/>
          <w:szCs w:val="22"/>
        </w:rPr>
        <w:t>выплаты</w:t>
      </w:r>
      <w:r w:rsidRPr="00564226">
        <w:rPr>
          <w:sz w:val="22"/>
          <w:szCs w:val="22"/>
        </w:rPr>
        <w:t xml:space="preserve"> доходов ценными бумагами представляет собой действия Депозитария в соответствии с решением эмитента по приему на хранение и</w:t>
      </w:r>
      <w:r w:rsidR="00A157EC" w:rsidRPr="00564226">
        <w:rPr>
          <w:sz w:val="22"/>
          <w:szCs w:val="22"/>
        </w:rPr>
        <w:t>/или</w:t>
      </w:r>
      <w:r w:rsidRPr="00564226">
        <w:rPr>
          <w:sz w:val="22"/>
          <w:szCs w:val="22"/>
        </w:rPr>
        <w:t xml:space="preserve"> учет дохода в виде ценных бумаг на счета депо, на которых учитываются права на ценные бумаги, выплата доходов по которым происходит в виде тех или иных ценных бумаг. </w:t>
      </w:r>
    </w:p>
    <w:p w:rsidR="00C351A9" w:rsidRPr="00564226" w:rsidRDefault="00C351A9" w:rsidP="00D649CD">
      <w:pPr>
        <w:jc w:val="both"/>
        <w:rPr>
          <w:sz w:val="22"/>
          <w:szCs w:val="22"/>
        </w:rPr>
      </w:pP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 xml:space="preserve">Депозитарий вносит изменения в записи по счетам депо в определенные эмитентом сроки о </w:t>
      </w:r>
      <w:r w:rsidR="0011366D">
        <w:rPr>
          <w:sz w:val="22"/>
          <w:szCs w:val="22"/>
        </w:rPr>
        <w:t>выплате</w:t>
      </w:r>
      <w:r w:rsidRPr="00564226">
        <w:rPr>
          <w:sz w:val="22"/>
          <w:szCs w:val="22"/>
        </w:rPr>
        <w:t xml:space="preserve"> доходов ценными бумагами.</w:t>
      </w:r>
    </w:p>
    <w:p w:rsidR="00034178" w:rsidRPr="00564226" w:rsidRDefault="00034178" w:rsidP="00D649CD">
      <w:pPr>
        <w:jc w:val="both"/>
        <w:rPr>
          <w:sz w:val="22"/>
          <w:szCs w:val="22"/>
        </w:rPr>
      </w:pPr>
    </w:p>
    <w:p w:rsidR="00C351A9" w:rsidRPr="00564226" w:rsidRDefault="00C351A9" w:rsidP="00D649CD">
      <w:pPr>
        <w:jc w:val="both"/>
        <w:rPr>
          <w:sz w:val="22"/>
          <w:szCs w:val="22"/>
        </w:rPr>
      </w:pPr>
      <w:r w:rsidRPr="00564226">
        <w:rPr>
          <w:i/>
          <w:sz w:val="22"/>
          <w:szCs w:val="22"/>
        </w:rPr>
        <w:t>Основание для операции:</w:t>
      </w:r>
      <w:r w:rsidRPr="00564226">
        <w:rPr>
          <w:sz w:val="22"/>
          <w:szCs w:val="22"/>
        </w:rPr>
        <w:t xml:space="preserve"> </w:t>
      </w: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 xml:space="preserve">Операция </w:t>
      </w:r>
      <w:r w:rsidR="0011366D">
        <w:rPr>
          <w:sz w:val="22"/>
          <w:szCs w:val="22"/>
        </w:rPr>
        <w:t>выплаты</w:t>
      </w:r>
      <w:r w:rsidRPr="00564226">
        <w:rPr>
          <w:sz w:val="22"/>
          <w:szCs w:val="22"/>
        </w:rPr>
        <w:t xml:space="preserve"> доходов ценными бумагами осуществляется на основании:</w:t>
      </w:r>
    </w:p>
    <w:p w:rsidR="00C351A9" w:rsidRPr="00564226" w:rsidRDefault="00C351A9" w:rsidP="008B34CA">
      <w:pPr>
        <w:widowControl w:val="0"/>
        <w:numPr>
          <w:ilvl w:val="0"/>
          <w:numId w:val="41"/>
        </w:numPr>
        <w:jc w:val="both"/>
        <w:rPr>
          <w:sz w:val="22"/>
          <w:szCs w:val="22"/>
        </w:rPr>
      </w:pPr>
      <w:r w:rsidRPr="00564226">
        <w:rPr>
          <w:sz w:val="22"/>
          <w:szCs w:val="22"/>
        </w:rPr>
        <w:t xml:space="preserve">уведомления </w:t>
      </w:r>
      <w:r w:rsidR="003052A0">
        <w:rPr>
          <w:sz w:val="22"/>
          <w:szCs w:val="22"/>
        </w:rPr>
        <w:t>Реестродержателя</w:t>
      </w:r>
      <w:r w:rsidRPr="00564226">
        <w:rPr>
          <w:sz w:val="22"/>
          <w:szCs w:val="22"/>
        </w:rPr>
        <w:t xml:space="preserve"> о проведенной операции начисления доходов ценными бумагами по лицевому счету </w:t>
      </w:r>
      <w:r w:rsidR="008F3FF7" w:rsidRPr="00564226">
        <w:rPr>
          <w:sz w:val="22"/>
          <w:szCs w:val="22"/>
        </w:rPr>
        <w:t xml:space="preserve">номинального держателя </w:t>
      </w:r>
      <w:r w:rsidRPr="00564226">
        <w:rPr>
          <w:sz w:val="22"/>
          <w:szCs w:val="22"/>
        </w:rPr>
        <w:t xml:space="preserve">Депозитария </w:t>
      </w:r>
      <w:r w:rsidR="00BE2712" w:rsidRPr="00564226">
        <w:rPr>
          <w:sz w:val="22"/>
          <w:szCs w:val="22"/>
        </w:rPr>
        <w:t xml:space="preserve">в </w:t>
      </w:r>
      <w:r w:rsidR="00445798" w:rsidRPr="00564226">
        <w:rPr>
          <w:sz w:val="22"/>
          <w:szCs w:val="22"/>
        </w:rPr>
        <w:t>реестр</w:t>
      </w:r>
      <w:r w:rsidR="008F3FF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BE2712" w:rsidRPr="00564226">
        <w:rPr>
          <w:sz w:val="22"/>
          <w:szCs w:val="22"/>
        </w:rPr>
        <w:t xml:space="preserve">депозитария места хранения </w:t>
      </w:r>
      <w:r w:rsidRPr="00564226">
        <w:rPr>
          <w:sz w:val="22"/>
          <w:szCs w:val="22"/>
        </w:rPr>
        <w:t xml:space="preserve">о совершенной операции начисления доходов ценными бумагами по счету Депозитария в депозитарии места хранения; </w:t>
      </w:r>
    </w:p>
    <w:p w:rsidR="00C351A9" w:rsidRPr="00564226" w:rsidRDefault="00C351A9" w:rsidP="008B34CA">
      <w:pPr>
        <w:widowControl w:val="0"/>
        <w:numPr>
          <w:ilvl w:val="0"/>
          <w:numId w:val="41"/>
        </w:numPr>
        <w:jc w:val="both"/>
        <w:rPr>
          <w:sz w:val="22"/>
          <w:szCs w:val="22"/>
        </w:rPr>
      </w:pPr>
      <w:r w:rsidRPr="00564226">
        <w:rPr>
          <w:sz w:val="22"/>
          <w:szCs w:val="22"/>
        </w:rPr>
        <w:t>поручения, составленного Депозитарием</w:t>
      </w:r>
      <w:r w:rsidR="00925345" w:rsidRPr="00564226">
        <w:rPr>
          <w:sz w:val="22"/>
          <w:szCs w:val="22"/>
        </w:rPr>
        <w:t xml:space="preserve"> (Форма П</w:t>
      </w:r>
      <w:r w:rsidR="005A12E1" w:rsidRPr="00564226">
        <w:rPr>
          <w:sz w:val="22"/>
          <w:szCs w:val="22"/>
        </w:rPr>
        <w:t>0</w:t>
      </w:r>
      <w:r w:rsidR="00C16E60" w:rsidRPr="00564226">
        <w:rPr>
          <w:sz w:val="22"/>
          <w:szCs w:val="22"/>
        </w:rPr>
        <w:t>1</w:t>
      </w:r>
      <w:r w:rsidR="00925345" w:rsidRPr="00564226">
        <w:rPr>
          <w:sz w:val="22"/>
          <w:szCs w:val="22"/>
        </w:rPr>
        <w:t>0)</w:t>
      </w:r>
      <w:r w:rsidRPr="00564226">
        <w:rPr>
          <w:sz w:val="22"/>
          <w:szCs w:val="22"/>
        </w:rPr>
        <w:t xml:space="preserve">. </w:t>
      </w:r>
    </w:p>
    <w:p w:rsidR="0005487E" w:rsidRPr="00564226" w:rsidRDefault="0005487E" w:rsidP="00D649CD">
      <w:pPr>
        <w:jc w:val="both"/>
        <w:rPr>
          <w:i/>
          <w:sz w:val="22"/>
          <w:szCs w:val="22"/>
        </w:rPr>
      </w:pPr>
    </w:p>
    <w:p w:rsidR="00C351A9" w:rsidRPr="00564226" w:rsidRDefault="00580A2F"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О</w:t>
      </w:r>
      <w:r w:rsidR="00C351A9" w:rsidRPr="00564226">
        <w:rPr>
          <w:sz w:val="22"/>
          <w:szCs w:val="22"/>
        </w:rPr>
        <w:t>тчет о совершенной операции</w:t>
      </w:r>
      <w:r w:rsidRPr="00564226">
        <w:rPr>
          <w:sz w:val="22"/>
          <w:szCs w:val="22"/>
        </w:rPr>
        <w:t xml:space="preserve"> по </w:t>
      </w:r>
      <w:r w:rsidR="0011366D">
        <w:rPr>
          <w:sz w:val="22"/>
          <w:szCs w:val="22"/>
        </w:rPr>
        <w:t>выплате</w:t>
      </w:r>
      <w:r w:rsidRPr="00564226">
        <w:rPr>
          <w:sz w:val="22"/>
          <w:szCs w:val="22"/>
        </w:rPr>
        <w:t xml:space="preserve"> доходов ценными бумагами предоставляется Депоненту</w:t>
      </w:r>
      <w:r w:rsidR="00C351A9" w:rsidRPr="00564226">
        <w:rPr>
          <w:sz w:val="22"/>
          <w:szCs w:val="22"/>
        </w:rPr>
        <w:t>.</w:t>
      </w:r>
    </w:p>
    <w:p w:rsidR="00580A2F" w:rsidRPr="00564226" w:rsidRDefault="00580A2F" w:rsidP="006058C9">
      <w:pPr>
        <w:pStyle w:val="af5"/>
        <w:tabs>
          <w:tab w:val="left" w:pos="993"/>
        </w:tabs>
        <w:overflowPunct/>
        <w:ind w:left="0"/>
        <w:jc w:val="both"/>
        <w:textAlignment w:val="auto"/>
        <w:rPr>
          <w:sz w:val="22"/>
          <w:szCs w:val="22"/>
        </w:rPr>
      </w:pPr>
    </w:p>
    <w:p w:rsidR="00580A2F" w:rsidRPr="00564226" w:rsidRDefault="00580A2F"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lastRenderedPageBreak/>
        <w:t>График исполнения:</w:t>
      </w:r>
    </w:p>
    <w:p w:rsidR="00580A2F" w:rsidRPr="00564226" w:rsidRDefault="00580A2F" w:rsidP="00580A2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«Т+2</w:t>
      </w:r>
      <w:r w:rsidRPr="00564226">
        <w:rPr>
          <w:sz w:val="22"/>
          <w:szCs w:val="22"/>
          <w:shd w:val="clear" w:color="auto" w:fill="FFFFFF" w:themeFill="background1"/>
        </w:rPr>
        <w:t>»</w:t>
      </w:r>
      <w:r w:rsidRPr="00564226">
        <w:rPr>
          <w:sz w:val="22"/>
          <w:szCs w:val="22"/>
        </w:rPr>
        <w:t>.</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 xml:space="preserve">Исходящие </w:t>
      </w:r>
      <w:r w:rsidR="006058C9" w:rsidRPr="00564226">
        <w:rPr>
          <w:i/>
          <w:sz w:val="22"/>
          <w:szCs w:val="22"/>
        </w:rPr>
        <w:t>документы:</w:t>
      </w:r>
      <w:r w:rsidR="006058C9" w:rsidRPr="00564226">
        <w:rPr>
          <w:sz w:val="22"/>
          <w:szCs w:val="22"/>
        </w:rPr>
        <w:t xml:space="preserve"> Отчет</w:t>
      </w:r>
      <w:r w:rsidRPr="00564226">
        <w:rPr>
          <w:sz w:val="22"/>
          <w:szCs w:val="22"/>
        </w:rPr>
        <w:t xml:space="preserve"> (Форма</w:t>
      </w:r>
      <w:r w:rsidR="00C44D2D" w:rsidRPr="00564226">
        <w:rPr>
          <w:sz w:val="22"/>
          <w:szCs w:val="22"/>
        </w:rPr>
        <w:t xml:space="preserve"> О005/Форма</w:t>
      </w:r>
      <w:r w:rsidRPr="00564226">
        <w:rPr>
          <w:sz w:val="22"/>
          <w:szCs w:val="22"/>
        </w:rPr>
        <w:t xml:space="preserve"> О00</w:t>
      </w:r>
      <w:r w:rsidR="00ED2FA5" w:rsidRPr="00564226">
        <w:rPr>
          <w:sz w:val="22"/>
          <w:szCs w:val="22"/>
        </w:rPr>
        <w:t>5</w:t>
      </w:r>
      <w:r w:rsidRPr="00564226">
        <w:rPr>
          <w:sz w:val="22"/>
          <w:szCs w:val="22"/>
        </w:rPr>
        <w:t>).</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+3»</w:t>
      </w:r>
      <w:r w:rsidRPr="00564226">
        <w:rPr>
          <w:sz w:val="22"/>
          <w:szCs w:val="22"/>
        </w:rPr>
        <w:t>.</w:t>
      </w:r>
    </w:p>
    <w:p w:rsidR="00580A2F" w:rsidRPr="00564226" w:rsidRDefault="00580A2F" w:rsidP="00D649CD">
      <w:pPr>
        <w:jc w:val="both"/>
        <w:rPr>
          <w:sz w:val="22"/>
          <w:szCs w:val="22"/>
        </w:rPr>
      </w:pPr>
    </w:p>
    <w:p w:rsidR="00C351A9" w:rsidRPr="00506851" w:rsidRDefault="002F22BC" w:rsidP="00921811">
      <w:pPr>
        <w:pStyle w:val="2"/>
        <w:numPr>
          <w:ilvl w:val="2"/>
          <w:numId w:val="114"/>
        </w:numPr>
      </w:pPr>
      <w:bookmarkStart w:id="217" w:name="_Toc510543981"/>
      <w:r w:rsidRPr="00506851">
        <w:t>О</w:t>
      </w:r>
      <w:r w:rsidR="00C351A9" w:rsidRPr="00506851">
        <w:t>бъединени</w:t>
      </w:r>
      <w:r w:rsidRPr="00506851">
        <w:t>е</w:t>
      </w:r>
      <w:r w:rsidR="00C351A9" w:rsidRPr="00506851">
        <w:t xml:space="preserve"> дополнительных выпусков эмиссионных ценных бумаг</w:t>
      </w:r>
      <w:bookmarkEnd w:id="217"/>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 xml:space="preserve">Операция объединения дополнительных выпусков эмиссионных ценных бумаг представляет собой действия Депозитария по списанию с лицевых счетов </w:t>
      </w:r>
      <w:r w:rsidR="006058C9" w:rsidRPr="00564226">
        <w:rPr>
          <w:sz w:val="22"/>
          <w:szCs w:val="22"/>
        </w:rPr>
        <w:t>ценных бумаг,</w:t>
      </w:r>
      <w:r w:rsidRPr="00564226">
        <w:rPr>
          <w:sz w:val="22"/>
          <w:szCs w:val="22"/>
        </w:rPr>
        <w:t xml:space="preserve"> аннулированных государственных регистрационных номеров и зачисление их на новый лицевой счет ценных бумаг единого государственного регистрационного номера.</w:t>
      </w:r>
    </w:p>
    <w:p w:rsidR="006B769A" w:rsidRPr="00564226" w:rsidRDefault="006B769A"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802C53" w:rsidRPr="00564226">
        <w:rPr>
          <w:i/>
          <w:sz w:val="22"/>
          <w:szCs w:val="22"/>
        </w:rPr>
        <w:t xml:space="preserve"> (входящие документы)</w:t>
      </w:r>
      <w:r w:rsidRPr="00564226">
        <w:rPr>
          <w:i/>
          <w:sz w:val="22"/>
          <w:szCs w:val="22"/>
        </w:rPr>
        <w:t>:</w:t>
      </w: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Операция объединения дополнительных выпусков эмиссионных ценных бумаг осуществляется на основании:</w:t>
      </w:r>
    </w:p>
    <w:p w:rsidR="00C351A9" w:rsidRPr="00564226" w:rsidRDefault="00C351A9" w:rsidP="00D649CD">
      <w:pPr>
        <w:numPr>
          <w:ilvl w:val="0"/>
          <w:numId w:val="2"/>
        </w:numPr>
        <w:jc w:val="both"/>
        <w:rPr>
          <w:sz w:val="22"/>
          <w:szCs w:val="22"/>
        </w:rPr>
      </w:pPr>
      <w:r w:rsidRPr="00564226">
        <w:rPr>
          <w:sz w:val="22"/>
          <w:szCs w:val="22"/>
        </w:rPr>
        <w:t xml:space="preserve">уведомления </w:t>
      </w:r>
      <w:r w:rsidR="003052A0">
        <w:rPr>
          <w:sz w:val="22"/>
          <w:szCs w:val="22"/>
        </w:rPr>
        <w:t>Реестродержателя</w:t>
      </w:r>
      <w:r w:rsidRPr="00564226">
        <w:rPr>
          <w:sz w:val="22"/>
          <w:szCs w:val="22"/>
        </w:rPr>
        <w:t xml:space="preserve"> о проведенной операции объединения дополнительных выпусков эмиссионных ценных бумаг </w:t>
      </w:r>
      <w:r w:rsidR="00356890" w:rsidRPr="00564226">
        <w:rPr>
          <w:sz w:val="22"/>
          <w:szCs w:val="22"/>
        </w:rPr>
        <w:t>по</w:t>
      </w:r>
      <w:r w:rsidRPr="00564226">
        <w:rPr>
          <w:sz w:val="22"/>
          <w:szCs w:val="22"/>
        </w:rPr>
        <w:t xml:space="preserve"> лицевом</w:t>
      </w:r>
      <w:r w:rsidR="00356890" w:rsidRPr="00564226">
        <w:rPr>
          <w:sz w:val="22"/>
          <w:szCs w:val="22"/>
        </w:rPr>
        <w:t>у</w:t>
      </w:r>
      <w:r w:rsidRPr="00564226">
        <w:rPr>
          <w:sz w:val="22"/>
          <w:szCs w:val="22"/>
        </w:rPr>
        <w:t xml:space="preserve"> счет</w:t>
      </w:r>
      <w:r w:rsidR="00356890" w:rsidRPr="00564226">
        <w:rPr>
          <w:sz w:val="22"/>
          <w:szCs w:val="22"/>
        </w:rPr>
        <w:t>у</w:t>
      </w:r>
      <w:r w:rsidR="008F3FF7" w:rsidRPr="00564226">
        <w:rPr>
          <w:sz w:val="22"/>
          <w:szCs w:val="22"/>
        </w:rPr>
        <w:t xml:space="preserve"> номинального держателя</w:t>
      </w:r>
      <w:r w:rsidRPr="00564226">
        <w:rPr>
          <w:sz w:val="22"/>
          <w:szCs w:val="22"/>
        </w:rPr>
        <w:t xml:space="preserve"> Депозитария</w:t>
      </w:r>
      <w:r w:rsidR="00356890" w:rsidRPr="00564226">
        <w:rPr>
          <w:sz w:val="22"/>
          <w:szCs w:val="22"/>
        </w:rPr>
        <w:t xml:space="preserve"> в </w:t>
      </w:r>
      <w:r w:rsidR="00445798" w:rsidRPr="00564226">
        <w:rPr>
          <w:sz w:val="22"/>
          <w:szCs w:val="22"/>
        </w:rPr>
        <w:t>реестр</w:t>
      </w:r>
      <w:r w:rsidR="008F3FF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или отчета депозитария места хранения о совершенной операции объединения дополнительных выпусков эмиссионных ценных бумаг по</w:t>
      </w:r>
      <w:r w:rsidR="00EB3ED1" w:rsidRPr="00564226">
        <w:rPr>
          <w:sz w:val="22"/>
          <w:szCs w:val="22"/>
        </w:rPr>
        <w:t xml:space="preserve"> </w:t>
      </w:r>
      <w:r w:rsidRPr="00564226">
        <w:rPr>
          <w:sz w:val="22"/>
          <w:szCs w:val="22"/>
        </w:rPr>
        <w:t>счету Депозитария</w:t>
      </w:r>
      <w:r w:rsidR="00356890" w:rsidRPr="00564226">
        <w:rPr>
          <w:sz w:val="22"/>
          <w:szCs w:val="22"/>
        </w:rPr>
        <w:t xml:space="preserve"> в депозитарии места хранения</w:t>
      </w:r>
      <w:r w:rsidRPr="00564226">
        <w:rPr>
          <w:sz w:val="22"/>
          <w:szCs w:val="22"/>
        </w:rPr>
        <w:t>;</w:t>
      </w:r>
    </w:p>
    <w:p w:rsidR="00C351A9" w:rsidRPr="00564226" w:rsidRDefault="00C351A9" w:rsidP="00D649CD">
      <w:pPr>
        <w:numPr>
          <w:ilvl w:val="0"/>
          <w:numId w:val="2"/>
        </w:numPr>
        <w:jc w:val="both"/>
        <w:rPr>
          <w:sz w:val="22"/>
          <w:szCs w:val="22"/>
        </w:rPr>
      </w:pPr>
      <w:r w:rsidRPr="00564226">
        <w:rPr>
          <w:sz w:val="22"/>
          <w:szCs w:val="22"/>
        </w:rPr>
        <w:t>поручения, составленного Депозитарием</w:t>
      </w:r>
      <w:r w:rsidR="00925345" w:rsidRPr="00564226">
        <w:rPr>
          <w:sz w:val="22"/>
          <w:szCs w:val="22"/>
        </w:rPr>
        <w:t xml:space="preserve"> (Форма П</w:t>
      </w:r>
      <w:r w:rsidR="0071447D" w:rsidRPr="00564226">
        <w:rPr>
          <w:sz w:val="22"/>
          <w:szCs w:val="22"/>
        </w:rPr>
        <w:t>0</w:t>
      </w:r>
      <w:r w:rsidR="006A79E1" w:rsidRPr="00564226">
        <w:rPr>
          <w:sz w:val="22"/>
          <w:szCs w:val="22"/>
        </w:rPr>
        <w:t>1</w:t>
      </w:r>
      <w:r w:rsidR="00715D10" w:rsidRPr="00564226">
        <w:rPr>
          <w:sz w:val="22"/>
          <w:szCs w:val="22"/>
        </w:rPr>
        <w:t>0</w:t>
      </w:r>
      <w:r w:rsidR="006A79E1" w:rsidRPr="00564226">
        <w:rPr>
          <w:sz w:val="22"/>
          <w:szCs w:val="22"/>
        </w:rPr>
        <w:t>)</w:t>
      </w:r>
      <w:r w:rsidRPr="00564226">
        <w:rPr>
          <w:sz w:val="22"/>
          <w:szCs w:val="22"/>
        </w:rPr>
        <w:t>.</w:t>
      </w:r>
    </w:p>
    <w:p w:rsidR="00D35540" w:rsidRPr="00564226" w:rsidRDefault="00D35540" w:rsidP="00D649CD">
      <w:pPr>
        <w:jc w:val="both"/>
        <w:rPr>
          <w:i/>
          <w:sz w:val="22"/>
          <w:szCs w:val="22"/>
        </w:rPr>
      </w:pPr>
    </w:p>
    <w:p w:rsidR="00C351A9" w:rsidRPr="00564226" w:rsidRDefault="00802C53"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О</w:t>
      </w:r>
      <w:r w:rsidR="00C351A9" w:rsidRPr="00564226">
        <w:rPr>
          <w:sz w:val="22"/>
          <w:szCs w:val="22"/>
        </w:rPr>
        <w:t>тчет о совершенной операции</w:t>
      </w:r>
      <w:r w:rsidRPr="00564226">
        <w:rPr>
          <w:sz w:val="22"/>
          <w:szCs w:val="22"/>
        </w:rPr>
        <w:t xml:space="preserve"> по объединению дополнительных выпусков эмиссионных ценных бумаг</w:t>
      </w:r>
      <w:r w:rsidR="00C351A9" w:rsidRPr="00564226">
        <w:rPr>
          <w:sz w:val="22"/>
          <w:szCs w:val="22"/>
        </w:rPr>
        <w:t xml:space="preserve"> </w:t>
      </w:r>
      <w:r w:rsidRPr="00564226">
        <w:rPr>
          <w:sz w:val="22"/>
          <w:szCs w:val="22"/>
        </w:rPr>
        <w:t>предоставляется Депоненту.</w:t>
      </w:r>
    </w:p>
    <w:p w:rsidR="00C351A9" w:rsidRPr="00564226" w:rsidRDefault="00C351A9" w:rsidP="006058C9">
      <w:pPr>
        <w:pStyle w:val="af5"/>
        <w:tabs>
          <w:tab w:val="left" w:pos="993"/>
        </w:tabs>
        <w:overflowPunct/>
        <w:ind w:left="0"/>
        <w:jc w:val="both"/>
        <w:textAlignment w:val="auto"/>
        <w:rPr>
          <w:sz w:val="22"/>
          <w:szCs w:val="22"/>
        </w:rPr>
      </w:pP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Депозитарий обеспечивает отражение в своих учетных регистрах объединения дополнительных выпусков эмиссионных ценных бумаг в</w:t>
      </w:r>
      <w:r w:rsidR="009A6C6D" w:rsidRPr="00564226">
        <w:rPr>
          <w:sz w:val="22"/>
          <w:szCs w:val="22"/>
        </w:rPr>
        <w:t xml:space="preserve"> течение 3 (трех) дней с </w:t>
      </w:r>
      <w:r w:rsidR="006058C9" w:rsidRPr="00564226">
        <w:rPr>
          <w:sz w:val="22"/>
          <w:szCs w:val="22"/>
        </w:rPr>
        <w:t>момента получения</w:t>
      </w:r>
      <w:r w:rsidRPr="00564226">
        <w:rPr>
          <w:sz w:val="22"/>
          <w:szCs w:val="22"/>
        </w:rPr>
        <w:t xml:space="preserve"> Депозитарием от </w:t>
      </w:r>
      <w:r w:rsidR="003052A0">
        <w:rPr>
          <w:sz w:val="22"/>
          <w:szCs w:val="22"/>
        </w:rPr>
        <w:t>Реестродержателя</w:t>
      </w:r>
      <w:r w:rsidRPr="00564226">
        <w:rPr>
          <w:sz w:val="22"/>
          <w:szCs w:val="22"/>
        </w:rPr>
        <w:t xml:space="preserve"> или депозитария места хранения уведомлений/отчетов, явившихся основанием для проведения операции.</w:t>
      </w:r>
    </w:p>
    <w:p w:rsidR="00C351A9" w:rsidRPr="00564226" w:rsidRDefault="00C351A9" w:rsidP="006058C9">
      <w:pPr>
        <w:pStyle w:val="af5"/>
        <w:tabs>
          <w:tab w:val="left" w:pos="993"/>
        </w:tabs>
        <w:overflowPunct/>
        <w:ind w:left="0"/>
        <w:jc w:val="both"/>
        <w:textAlignment w:val="auto"/>
        <w:rPr>
          <w:sz w:val="22"/>
          <w:szCs w:val="22"/>
        </w:rPr>
      </w:pP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proofErr w:type="gramStart"/>
      <w:r w:rsidRPr="00564226">
        <w:rPr>
          <w:sz w:val="22"/>
          <w:szCs w:val="22"/>
        </w:rPr>
        <w:t xml:space="preserve">При проведении операции объединения дополнительных выпусков эмиссионных ценных бумаг Депозитарий вносит соответствующие изменения и дополнения в анкеты выпусков ценных бумаг, проводит необходимые записи по счетам депозитарного учета и осуществляет сверку количества ценных бумаг, указанного в уведомлении </w:t>
      </w:r>
      <w:r w:rsidR="003052A0">
        <w:rPr>
          <w:sz w:val="22"/>
          <w:szCs w:val="22"/>
        </w:rPr>
        <w:t>Реестродержателя</w:t>
      </w:r>
      <w:r w:rsidRPr="00564226">
        <w:rPr>
          <w:sz w:val="22"/>
          <w:szCs w:val="22"/>
        </w:rPr>
        <w:t xml:space="preserve"> или отчете депозитария места хранения, с количеством ценных бумаг, учитываемых на счетах депо Депонентов.</w:t>
      </w:r>
      <w:proofErr w:type="gramEnd"/>
    </w:p>
    <w:p w:rsidR="00C351A9" w:rsidRPr="00564226" w:rsidRDefault="00C351A9" w:rsidP="006058C9">
      <w:pPr>
        <w:pStyle w:val="af5"/>
        <w:tabs>
          <w:tab w:val="left" w:pos="993"/>
        </w:tabs>
        <w:overflowPunct/>
        <w:ind w:left="0"/>
        <w:jc w:val="both"/>
        <w:textAlignment w:val="auto"/>
        <w:rPr>
          <w:sz w:val="22"/>
          <w:szCs w:val="22"/>
        </w:rPr>
      </w:pP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Депозитарий обеспечивает проведение операции объединения дополнительных выпусков эмиссионных ценных бумаг таким образом, чтобы сохранить в системе депозитарного учета, на счетах депо Депонентов и счетах депо мест хранения информацию об учете ценных бумаг и операциях с ними до объединения выпусков.</w:t>
      </w:r>
    </w:p>
    <w:p w:rsidR="00802C53" w:rsidRPr="00564226" w:rsidRDefault="00802C53" w:rsidP="006058C9">
      <w:pPr>
        <w:pStyle w:val="af5"/>
        <w:tabs>
          <w:tab w:val="left" w:pos="993"/>
        </w:tabs>
        <w:overflowPunct/>
        <w:ind w:left="0"/>
        <w:jc w:val="both"/>
        <w:textAlignment w:val="auto"/>
        <w:rPr>
          <w:sz w:val="22"/>
          <w:szCs w:val="22"/>
        </w:rPr>
      </w:pPr>
    </w:p>
    <w:p w:rsidR="00802C53" w:rsidRPr="00564226" w:rsidRDefault="00802C53"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График исполнения:</w:t>
      </w:r>
    </w:p>
    <w:p w:rsidR="00802C53" w:rsidRPr="00564226" w:rsidRDefault="00802C53" w:rsidP="00802C53">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715D10" w:rsidRPr="00564226">
        <w:rPr>
          <w:sz w:val="22"/>
          <w:szCs w:val="22"/>
        </w:rPr>
        <w:t>3</w:t>
      </w:r>
      <w:r w:rsidRPr="00564226">
        <w:rPr>
          <w:sz w:val="22"/>
          <w:szCs w:val="22"/>
          <w:shd w:val="clear" w:color="auto" w:fill="FFFFFF" w:themeFill="background1"/>
        </w:rPr>
        <w:t>»</w:t>
      </w:r>
      <w:r w:rsidRPr="00564226">
        <w:rPr>
          <w:sz w:val="22"/>
          <w:szCs w:val="22"/>
        </w:rPr>
        <w:t>.</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 xml:space="preserve">Исходящие </w:t>
      </w:r>
      <w:r w:rsidR="006058C9" w:rsidRPr="00564226">
        <w:rPr>
          <w:i/>
          <w:sz w:val="22"/>
          <w:szCs w:val="22"/>
        </w:rPr>
        <w:t>документы:</w:t>
      </w:r>
      <w:r w:rsidR="006058C9" w:rsidRPr="00564226">
        <w:rPr>
          <w:sz w:val="22"/>
          <w:szCs w:val="22"/>
        </w:rPr>
        <w:t xml:space="preserve"> Отчет</w:t>
      </w:r>
      <w:r w:rsidRPr="00564226">
        <w:rPr>
          <w:sz w:val="22"/>
          <w:szCs w:val="22"/>
        </w:rPr>
        <w:t xml:space="preserve"> (Форма О008/Форма О00</w:t>
      </w:r>
      <w:r w:rsidR="00715D10" w:rsidRPr="00564226">
        <w:rPr>
          <w:sz w:val="22"/>
          <w:szCs w:val="22"/>
        </w:rPr>
        <w:t>7</w:t>
      </w:r>
      <w:r w:rsidRPr="00564226">
        <w:rPr>
          <w:sz w:val="22"/>
          <w:szCs w:val="22"/>
        </w:rPr>
        <w:t>).</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715D10" w:rsidRPr="00564226">
        <w:rPr>
          <w:sz w:val="22"/>
          <w:szCs w:val="22"/>
          <w:shd w:val="clear" w:color="auto" w:fill="FFFFFF" w:themeFill="background1"/>
        </w:rPr>
        <w:t>3</w:t>
      </w:r>
      <w:r w:rsidRPr="00564226">
        <w:rPr>
          <w:sz w:val="22"/>
          <w:szCs w:val="22"/>
          <w:shd w:val="clear" w:color="auto" w:fill="FFFFFF" w:themeFill="background1"/>
        </w:rPr>
        <w:t>»</w:t>
      </w:r>
      <w:r w:rsidRPr="00564226">
        <w:rPr>
          <w:sz w:val="22"/>
          <w:szCs w:val="22"/>
        </w:rPr>
        <w:t>.</w:t>
      </w:r>
    </w:p>
    <w:p w:rsidR="00802C53" w:rsidRPr="00564226" w:rsidRDefault="00802C53" w:rsidP="00802C53">
      <w:pPr>
        <w:jc w:val="both"/>
        <w:rPr>
          <w:sz w:val="22"/>
          <w:szCs w:val="22"/>
        </w:rPr>
      </w:pPr>
    </w:p>
    <w:p w:rsidR="00C351A9" w:rsidRPr="00506851" w:rsidRDefault="009A6C6D" w:rsidP="00921811">
      <w:pPr>
        <w:pStyle w:val="2"/>
        <w:numPr>
          <w:ilvl w:val="2"/>
          <w:numId w:val="114"/>
        </w:numPr>
      </w:pPr>
      <w:bookmarkStart w:id="218" w:name="_Toc510543982"/>
      <w:r w:rsidRPr="00506851">
        <w:t>А</w:t>
      </w:r>
      <w:r w:rsidR="00B914CF" w:rsidRPr="00506851">
        <w:t>ннулирование</w:t>
      </w:r>
      <w:r w:rsidR="00C351A9" w:rsidRPr="00506851">
        <w:t xml:space="preserve"> индивидуальных номеров (кодов) дополнительных выпусков эмиссионных ценных бумаг</w:t>
      </w:r>
      <w:bookmarkEnd w:id="218"/>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 xml:space="preserve">Операция аннулирования индивидуальных номеров (кодов) дополнительных выпусков эмиссионных ценных бумаг представляет собой действия Депозитария по списанию с лицевых счетов ценных бумаг с аннулированными </w:t>
      </w:r>
      <w:r w:rsidRPr="00564226">
        <w:rPr>
          <w:sz w:val="22"/>
          <w:szCs w:val="22"/>
        </w:rPr>
        <w:lastRenderedPageBreak/>
        <w:t xml:space="preserve">индивидуальными номерами (кодами) и зачисление данных ценных бумаг на лицевой счет ценных бумаг государственного регистрационного номера выпуска, к которому этот выпуск является дополнительным. </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9C0172" w:rsidRPr="00564226">
        <w:rPr>
          <w:i/>
          <w:sz w:val="22"/>
          <w:szCs w:val="22"/>
        </w:rPr>
        <w:t xml:space="preserve"> (входящие документы)</w:t>
      </w:r>
      <w:r w:rsidRPr="00564226">
        <w:rPr>
          <w:i/>
          <w:sz w:val="22"/>
          <w:szCs w:val="22"/>
        </w:rPr>
        <w:t>:</w:t>
      </w:r>
    </w:p>
    <w:p w:rsidR="00C351A9" w:rsidRPr="006058C9" w:rsidRDefault="00C351A9"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 xml:space="preserve">Операция </w:t>
      </w:r>
      <w:r w:rsidRPr="006058C9">
        <w:rPr>
          <w:sz w:val="22"/>
          <w:szCs w:val="22"/>
        </w:rPr>
        <w:t>аннулирования индивидуальных номеров (кодов) дополнительных выпусков эмиссионных ценных бумаг осуществляется на основании:</w:t>
      </w:r>
    </w:p>
    <w:p w:rsidR="00C351A9" w:rsidRPr="00564226" w:rsidRDefault="00C351A9" w:rsidP="00D649CD">
      <w:pPr>
        <w:numPr>
          <w:ilvl w:val="0"/>
          <w:numId w:val="3"/>
        </w:numPr>
        <w:jc w:val="both"/>
        <w:rPr>
          <w:sz w:val="22"/>
          <w:szCs w:val="22"/>
        </w:rPr>
      </w:pPr>
      <w:r w:rsidRPr="00564226">
        <w:rPr>
          <w:sz w:val="22"/>
          <w:szCs w:val="22"/>
        </w:rPr>
        <w:t xml:space="preserve">уведомления </w:t>
      </w:r>
      <w:r w:rsidR="003052A0">
        <w:rPr>
          <w:sz w:val="22"/>
          <w:szCs w:val="22"/>
        </w:rPr>
        <w:t>Реестродержателя</w:t>
      </w:r>
      <w:r w:rsidRPr="00564226">
        <w:rPr>
          <w:sz w:val="22"/>
          <w:szCs w:val="22"/>
        </w:rPr>
        <w:t xml:space="preserve"> о проведенной операции аннулирования индивидуального номера (кода) дополнительного выпуска эмиссионных ценных бумаг на лицевом </w:t>
      </w:r>
      <w:r w:rsidR="00EE0843" w:rsidRPr="00564226">
        <w:rPr>
          <w:sz w:val="22"/>
          <w:szCs w:val="22"/>
        </w:rPr>
        <w:t xml:space="preserve">счете номинального держателя </w:t>
      </w:r>
      <w:r w:rsidRPr="00564226">
        <w:rPr>
          <w:sz w:val="22"/>
          <w:szCs w:val="22"/>
        </w:rPr>
        <w:t xml:space="preserve">Депозитария </w:t>
      </w:r>
      <w:r w:rsidR="00EB3ED1" w:rsidRPr="00564226">
        <w:rPr>
          <w:sz w:val="22"/>
          <w:szCs w:val="22"/>
        </w:rPr>
        <w:t xml:space="preserve">в </w:t>
      </w:r>
      <w:r w:rsidR="00445798" w:rsidRPr="00564226">
        <w:rPr>
          <w:sz w:val="22"/>
          <w:szCs w:val="22"/>
        </w:rPr>
        <w:t>реестр</w:t>
      </w:r>
      <w:r w:rsidR="00EE0843"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или отчет депозитария места хранения о совершенной операции аннулирования индивидуального номера (кода) дополнительного выпуска эмиссионных ценных бумаг по счету Депозитария</w:t>
      </w:r>
      <w:r w:rsidR="00EB3ED1" w:rsidRPr="00564226">
        <w:rPr>
          <w:sz w:val="22"/>
          <w:szCs w:val="22"/>
        </w:rPr>
        <w:t xml:space="preserve"> в депозитарии места хранения</w:t>
      </w:r>
      <w:r w:rsidRPr="00564226">
        <w:rPr>
          <w:sz w:val="22"/>
          <w:szCs w:val="22"/>
        </w:rPr>
        <w:t>;</w:t>
      </w:r>
    </w:p>
    <w:p w:rsidR="00C351A9" w:rsidRPr="00564226" w:rsidRDefault="00C351A9" w:rsidP="00D649CD">
      <w:pPr>
        <w:numPr>
          <w:ilvl w:val="0"/>
          <w:numId w:val="3"/>
        </w:numPr>
        <w:jc w:val="both"/>
        <w:rPr>
          <w:sz w:val="22"/>
          <w:szCs w:val="22"/>
        </w:rPr>
      </w:pPr>
      <w:r w:rsidRPr="00564226">
        <w:rPr>
          <w:sz w:val="22"/>
          <w:szCs w:val="22"/>
        </w:rPr>
        <w:t>поручения, составленного Депозитарием</w:t>
      </w:r>
      <w:r w:rsidR="006A79E1" w:rsidRPr="00564226">
        <w:rPr>
          <w:sz w:val="22"/>
          <w:szCs w:val="22"/>
        </w:rPr>
        <w:t xml:space="preserve"> (Форма П</w:t>
      </w:r>
      <w:r w:rsidR="00D0008E" w:rsidRPr="00564226">
        <w:rPr>
          <w:sz w:val="22"/>
          <w:szCs w:val="22"/>
        </w:rPr>
        <w:t>0</w:t>
      </w:r>
      <w:r w:rsidR="006A79E1" w:rsidRPr="00564226">
        <w:rPr>
          <w:sz w:val="22"/>
          <w:szCs w:val="22"/>
        </w:rPr>
        <w:t>1</w:t>
      </w:r>
      <w:r w:rsidR="00715D10" w:rsidRPr="00564226">
        <w:rPr>
          <w:sz w:val="22"/>
          <w:szCs w:val="22"/>
        </w:rPr>
        <w:t>0</w:t>
      </w:r>
      <w:r w:rsidR="006A79E1" w:rsidRPr="00564226">
        <w:rPr>
          <w:sz w:val="22"/>
          <w:szCs w:val="22"/>
        </w:rPr>
        <w:t>)</w:t>
      </w:r>
      <w:r w:rsidRPr="00564226">
        <w:rPr>
          <w:sz w:val="22"/>
          <w:szCs w:val="22"/>
        </w:rPr>
        <w:t>.</w:t>
      </w:r>
    </w:p>
    <w:p w:rsidR="00C351A9" w:rsidRPr="00564226" w:rsidRDefault="00C351A9" w:rsidP="00D649CD">
      <w:pPr>
        <w:jc w:val="both"/>
        <w:rPr>
          <w:i/>
          <w:sz w:val="22"/>
          <w:szCs w:val="22"/>
        </w:rPr>
      </w:pPr>
    </w:p>
    <w:p w:rsidR="00C351A9" w:rsidRPr="00564226" w:rsidRDefault="009C0172"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О</w:t>
      </w:r>
      <w:r w:rsidR="00C351A9" w:rsidRPr="00564226">
        <w:rPr>
          <w:sz w:val="22"/>
          <w:szCs w:val="22"/>
        </w:rPr>
        <w:t>тчет о совершенной операции</w:t>
      </w:r>
      <w:r w:rsidRPr="00564226">
        <w:rPr>
          <w:sz w:val="22"/>
          <w:szCs w:val="22"/>
        </w:rPr>
        <w:t xml:space="preserve"> аннулирования индивидуальных номеров (кодов) дополнительных выпусков эмиссионных ценных бумаг предоставляется </w:t>
      </w:r>
      <w:r w:rsidR="006058C9" w:rsidRPr="00564226">
        <w:rPr>
          <w:sz w:val="22"/>
          <w:szCs w:val="22"/>
        </w:rPr>
        <w:t>Депоненту с</w:t>
      </w:r>
      <w:r w:rsidR="00C351A9" w:rsidRPr="00564226">
        <w:rPr>
          <w:sz w:val="22"/>
          <w:szCs w:val="22"/>
        </w:rPr>
        <w:t xml:space="preserve"> обязательным указанием основания проведения такой операции.</w:t>
      </w:r>
    </w:p>
    <w:p w:rsidR="00C351A9" w:rsidRPr="00564226" w:rsidRDefault="00C351A9" w:rsidP="006058C9">
      <w:pPr>
        <w:pStyle w:val="af5"/>
        <w:tabs>
          <w:tab w:val="left" w:pos="993"/>
        </w:tabs>
        <w:overflowPunct/>
        <w:ind w:left="0"/>
        <w:jc w:val="both"/>
        <w:textAlignment w:val="auto"/>
        <w:rPr>
          <w:sz w:val="22"/>
          <w:szCs w:val="22"/>
        </w:rPr>
      </w:pP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Депозитарий обеспечивает отражение в своих учетных регистрах</w:t>
      </w:r>
      <w:r w:rsidR="00EB3ED1" w:rsidRPr="00564226">
        <w:rPr>
          <w:sz w:val="22"/>
          <w:szCs w:val="22"/>
        </w:rPr>
        <w:t xml:space="preserve"> операции</w:t>
      </w:r>
      <w:r w:rsidRPr="00564226">
        <w:rPr>
          <w:sz w:val="22"/>
          <w:szCs w:val="22"/>
        </w:rPr>
        <w:t xml:space="preserve"> аннулировани</w:t>
      </w:r>
      <w:r w:rsidR="00EB3ED1" w:rsidRPr="00564226">
        <w:rPr>
          <w:sz w:val="22"/>
          <w:szCs w:val="22"/>
        </w:rPr>
        <w:t>я</w:t>
      </w:r>
      <w:r w:rsidRPr="00564226">
        <w:rPr>
          <w:sz w:val="22"/>
          <w:szCs w:val="22"/>
        </w:rPr>
        <w:t xml:space="preserve"> индивидуальных номеров (кодов) дополнительных выпусков эмиссионных ценных бумаг в </w:t>
      </w:r>
      <w:r w:rsidR="00333535" w:rsidRPr="00564226">
        <w:rPr>
          <w:sz w:val="22"/>
          <w:szCs w:val="22"/>
        </w:rPr>
        <w:t xml:space="preserve">течение 3 (трех) дней с момента </w:t>
      </w:r>
      <w:r w:rsidRPr="00564226">
        <w:rPr>
          <w:sz w:val="22"/>
          <w:szCs w:val="22"/>
        </w:rPr>
        <w:t xml:space="preserve">получения Депозитарием от </w:t>
      </w:r>
      <w:r w:rsidR="003052A0">
        <w:rPr>
          <w:sz w:val="22"/>
          <w:szCs w:val="22"/>
        </w:rPr>
        <w:t>Реестродержателя</w:t>
      </w:r>
      <w:r w:rsidR="0039588D" w:rsidRPr="00564226">
        <w:rPr>
          <w:sz w:val="22"/>
          <w:szCs w:val="22"/>
        </w:rPr>
        <w:t xml:space="preserve"> </w:t>
      </w:r>
      <w:r w:rsidRPr="00564226">
        <w:rPr>
          <w:sz w:val="22"/>
          <w:szCs w:val="22"/>
        </w:rPr>
        <w:t>или депозитария места хранения уведомлений/отчетов, явившихся основанием для проведения операции.</w:t>
      </w:r>
    </w:p>
    <w:p w:rsidR="00C351A9" w:rsidRPr="00564226" w:rsidRDefault="00C351A9" w:rsidP="006058C9">
      <w:pPr>
        <w:pStyle w:val="af5"/>
        <w:tabs>
          <w:tab w:val="left" w:pos="993"/>
        </w:tabs>
        <w:overflowPunct/>
        <w:ind w:left="0"/>
        <w:jc w:val="both"/>
        <w:textAlignment w:val="auto"/>
        <w:rPr>
          <w:sz w:val="22"/>
          <w:szCs w:val="22"/>
        </w:rPr>
      </w:pP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proofErr w:type="gramStart"/>
      <w:r w:rsidRPr="00564226">
        <w:rPr>
          <w:sz w:val="22"/>
          <w:szCs w:val="22"/>
        </w:rPr>
        <w:t xml:space="preserve">При проведении операции аннулирования индивидуальных номеров (кодов) дополнительных выпусков эмиссионных ценных бумаг Депозитарий вносит соответствующие изменения и дополнения в анкеты выпуска ценных бумаг, проводит необходимые записи по счетам депозитарного учета, осуществляет сверку количества ценных бумаг, указанного в уведомлении </w:t>
      </w:r>
      <w:r w:rsidR="003052A0">
        <w:rPr>
          <w:sz w:val="22"/>
          <w:szCs w:val="22"/>
        </w:rPr>
        <w:t>Реестродержателя</w:t>
      </w:r>
      <w:r w:rsidRPr="00564226">
        <w:rPr>
          <w:sz w:val="22"/>
          <w:szCs w:val="22"/>
        </w:rPr>
        <w:t xml:space="preserve"> или отчете депозитария места хранения</w:t>
      </w:r>
      <w:r w:rsidR="00EB3ED1" w:rsidRPr="00564226">
        <w:rPr>
          <w:sz w:val="22"/>
          <w:szCs w:val="22"/>
        </w:rPr>
        <w:t>,</w:t>
      </w:r>
      <w:r w:rsidRPr="00564226">
        <w:rPr>
          <w:sz w:val="22"/>
          <w:szCs w:val="22"/>
        </w:rPr>
        <w:t xml:space="preserve"> с суммарным количеством ценных бумаг и </w:t>
      </w:r>
      <w:r w:rsidR="0016651E" w:rsidRPr="00564226">
        <w:rPr>
          <w:sz w:val="22"/>
          <w:szCs w:val="22"/>
        </w:rPr>
        <w:t xml:space="preserve">количеством </w:t>
      </w:r>
      <w:r w:rsidRPr="00564226">
        <w:rPr>
          <w:sz w:val="22"/>
          <w:szCs w:val="22"/>
        </w:rPr>
        <w:t>ценных бумаг дополнительного выпуска до проведения операции аннулирования индивидуального</w:t>
      </w:r>
      <w:proofErr w:type="gramEnd"/>
      <w:r w:rsidRPr="00564226">
        <w:rPr>
          <w:sz w:val="22"/>
          <w:szCs w:val="22"/>
        </w:rPr>
        <w:t xml:space="preserve"> номера (кода) дополнительного выпуска, осуществляет сверку количества ценных бумаг, указанного в уведомлении </w:t>
      </w:r>
      <w:r w:rsidR="003052A0">
        <w:rPr>
          <w:sz w:val="22"/>
          <w:szCs w:val="22"/>
        </w:rPr>
        <w:t>Реестродержателя</w:t>
      </w:r>
      <w:r w:rsidRPr="00564226">
        <w:rPr>
          <w:sz w:val="22"/>
          <w:szCs w:val="22"/>
        </w:rPr>
        <w:t xml:space="preserve"> или отчете депозитария места хранения</w:t>
      </w:r>
      <w:r w:rsidR="00EB3ED1" w:rsidRPr="00564226">
        <w:rPr>
          <w:sz w:val="22"/>
          <w:szCs w:val="22"/>
        </w:rPr>
        <w:t>,</w:t>
      </w:r>
      <w:r w:rsidRPr="00564226">
        <w:rPr>
          <w:sz w:val="22"/>
          <w:szCs w:val="22"/>
        </w:rPr>
        <w:t xml:space="preserve"> с количеством ценных бумаг, учитываемых на счетах депо Депонентов после проведения операции аннулирования индивидуального номера (кода) дополнительного выпуска.</w:t>
      </w:r>
    </w:p>
    <w:p w:rsidR="00C351A9" w:rsidRPr="00564226" w:rsidRDefault="00C351A9" w:rsidP="006058C9">
      <w:pPr>
        <w:pStyle w:val="af5"/>
        <w:tabs>
          <w:tab w:val="left" w:pos="993"/>
        </w:tabs>
        <w:overflowPunct/>
        <w:ind w:left="0"/>
        <w:jc w:val="both"/>
        <w:textAlignment w:val="auto"/>
        <w:rPr>
          <w:sz w:val="22"/>
          <w:szCs w:val="22"/>
        </w:rPr>
      </w:pPr>
    </w:p>
    <w:p w:rsidR="00C351A9" w:rsidRPr="00564226" w:rsidRDefault="00C351A9" w:rsidP="00921811">
      <w:pPr>
        <w:pStyle w:val="af5"/>
        <w:numPr>
          <w:ilvl w:val="3"/>
          <w:numId w:val="114"/>
        </w:numPr>
        <w:tabs>
          <w:tab w:val="left" w:pos="993"/>
        </w:tabs>
        <w:overflowPunct/>
        <w:ind w:left="0" w:firstLine="0"/>
        <w:jc w:val="both"/>
        <w:textAlignment w:val="auto"/>
        <w:rPr>
          <w:sz w:val="22"/>
          <w:szCs w:val="22"/>
        </w:rPr>
      </w:pPr>
      <w:proofErr w:type="gramStart"/>
      <w:r w:rsidRPr="00564226">
        <w:rPr>
          <w:sz w:val="22"/>
          <w:szCs w:val="22"/>
        </w:rPr>
        <w:t>Депозитарий обеспечивает проведение операции аннулирования индивидуальных номеров (кодов) дополнительных выпусков эмиссионных ценных бумаг таким образом, чтобы сохранить в системе депозитарного учета, на счетах депо Депонентов и счетах депо мест хранения информацию об учете ценных бумаг дополнительного выпуска и операций с ними до проведения операции аннулирования индивидуальных номеров (кодов) дополнительных выпусков эмиссионных ценных бумаг.</w:t>
      </w:r>
      <w:proofErr w:type="gramEnd"/>
    </w:p>
    <w:p w:rsidR="00687CB5" w:rsidRPr="00564226" w:rsidRDefault="00687CB5" w:rsidP="006058C9">
      <w:pPr>
        <w:pStyle w:val="af5"/>
        <w:tabs>
          <w:tab w:val="left" w:pos="993"/>
        </w:tabs>
        <w:overflowPunct/>
        <w:ind w:left="0"/>
        <w:jc w:val="both"/>
        <w:textAlignment w:val="auto"/>
        <w:rPr>
          <w:sz w:val="22"/>
          <w:szCs w:val="22"/>
        </w:rPr>
      </w:pPr>
    </w:p>
    <w:p w:rsidR="009C0172" w:rsidRPr="00564226" w:rsidRDefault="009C0172" w:rsidP="00921811">
      <w:pPr>
        <w:pStyle w:val="af5"/>
        <w:numPr>
          <w:ilvl w:val="3"/>
          <w:numId w:val="114"/>
        </w:numPr>
        <w:tabs>
          <w:tab w:val="left" w:pos="993"/>
        </w:tabs>
        <w:overflowPunct/>
        <w:ind w:left="0" w:firstLine="0"/>
        <w:jc w:val="both"/>
        <w:textAlignment w:val="auto"/>
        <w:rPr>
          <w:sz w:val="22"/>
          <w:szCs w:val="22"/>
        </w:rPr>
      </w:pPr>
      <w:r w:rsidRPr="00564226">
        <w:rPr>
          <w:sz w:val="22"/>
          <w:szCs w:val="22"/>
        </w:rPr>
        <w:t>График исполнения:</w:t>
      </w:r>
    </w:p>
    <w:p w:rsidR="009C0172" w:rsidRPr="00564226" w:rsidRDefault="009C0172" w:rsidP="009C017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«Т+3</w:t>
      </w:r>
      <w:r w:rsidRPr="00564226">
        <w:rPr>
          <w:sz w:val="22"/>
          <w:szCs w:val="22"/>
          <w:shd w:val="clear" w:color="auto" w:fill="FFFFFF" w:themeFill="background1"/>
        </w:rPr>
        <w:t>»</w:t>
      </w:r>
      <w:r w:rsidRPr="00564226">
        <w:rPr>
          <w:sz w:val="22"/>
          <w:szCs w:val="22"/>
        </w:rPr>
        <w:t>.</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 xml:space="preserve">Исходящие </w:t>
      </w:r>
      <w:r w:rsidR="00921811" w:rsidRPr="00564226">
        <w:rPr>
          <w:i/>
          <w:sz w:val="22"/>
          <w:szCs w:val="22"/>
        </w:rPr>
        <w:t>документы:</w:t>
      </w:r>
      <w:r w:rsidR="00921811" w:rsidRPr="00564226">
        <w:rPr>
          <w:sz w:val="22"/>
          <w:szCs w:val="22"/>
        </w:rPr>
        <w:t xml:space="preserve"> Отчет</w:t>
      </w:r>
      <w:r w:rsidRPr="00564226">
        <w:rPr>
          <w:sz w:val="22"/>
          <w:szCs w:val="22"/>
        </w:rPr>
        <w:t xml:space="preserve"> (Форма </w:t>
      </w:r>
      <w:r w:rsidR="00715D10" w:rsidRPr="00564226">
        <w:rPr>
          <w:sz w:val="22"/>
          <w:szCs w:val="22"/>
        </w:rPr>
        <w:t>О007</w:t>
      </w:r>
      <w:r w:rsidRPr="00564226">
        <w:rPr>
          <w:sz w:val="22"/>
          <w:szCs w:val="22"/>
        </w:rPr>
        <w:t>).</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+4»</w:t>
      </w:r>
      <w:r w:rsidRPr="00564226">
        <w:rPr>
          <w:sz w:val="22"/>
          <w:szCs w:val="22"/>
        </w:rPr>
        <w:t>.</w:t>
      </w:r>
    </w:p>
    <w:p w:rsidR="00C351A9" w:rsidRPr="00564226" w:rsidRDefault="00C351A9" w:rsidP="00D649CD">
      <w:pPr>
        <w:jc w:val="both"/>
        <w:rPr>
          <w:sz w:val="22"/>
          <w:szCs w:val="22"/>
        </w:rPr>
      </w:pPr>
    </w:p>
    <w:p w:rsidR="00BD2AC3" w:rsidRPr="00564226" w:rsidRDefault="00BD2AC3" w:rsidP="00D649CD">
      <w:pPr>
        <w:jc w:val="both"/>
        <w:rPr>
          <w:sz w:val="22"/>
          <w:szCs w:val="22"/>
        </w:rPr>
      </w:pPr>
    </w:p>
    <w:p w:rsidR="00C351A9" w:rsidRPr="003104F0" w:rsidRDefault="00C351A9" w:rsidP="00CB2832">
      <w:pPr>
        <w:pStyle w:val="41"/>
        <w:rPr>
          <w:rStyle w:val="af9"/>
          <w:bCs w:val="0"/>
          <w:iCs w:val="0"/>
          <w:color w:val="auto"/>
          <w:spacing w:val="15"/>
          <w:szCs w:val="20"/>
        </w:rPr>
      </w:pPr>
      <w:bookmarkStart w:id="219" w:name="_Toc510543983"/>
      <w:r w:rsidRPr="003104F0">
        <w:rPr>
          <w:rStyle w:val="af9"/>
          <w:b/>
          <w:bCs w:val="0"/>
          <w:i/>
          <w:iCs w:val="0"/>
          <w:spacing w:val="15"/>
        </w:rPr>
        <w:t>Информационные операции</w:t>
      </w:r>
      <w:bookmarkEnd w:id="219"/>
    </w:p>
    <w:p w:rsidR="00C351A9" w:rsidRPr="00564226" w:rsidRDefault="00C351A9" w:rsidP="00D649CD">
      <w:pPr>
        <w:jc w:val="both"/>
        <w:rPr>
          <w:sz w:val="22"/>
          <w:szCs w:val="22"/>
        </w:rPr>
      </w:pPr>
    </w:p>
    <w:p w:rsidR="00C351A9" w:rsidRPr="006058C9" w:rsidRDefault="00C351A9" w:rsidP="00921811">
      <w:pPr>
        <w:pStyle w:val="2"/>
        <w:numPr>
          <w:ilvl w:val="2"/>
          <w:numId w:val="114"/>
        </w:numPr>
      </w:pPr>
      <w:bookmarkStart w:id="220" w:name="_Toc510543984"/>
      <w:r w:rsidRPr="006058C9">
        <w:t xml:space="preserve">Формирование выписки по счету депо (разделу счета депо) </w:t>
      </w:r>
      <w:r w:rsidR="000674FA" w:rsidRPr="006058C9">
        <w:t>на</w:t>
      </w:r>
      <w:r w:rsidRPr="006058C9">
        <w:t xml:space="preserve"> дату</w:t>
      </w:r>
      <w:bookmarkEnd w:id="220"/>
    </w:p>
    <w:p w:rsidR="00C351A9" w:rsidRPr="00564226" w:rsidRDefault="00C351A9" w:rsidP="00D649CD">
      <w:pPr>
        <w:jc w:val="both"/>
        <w:rPr>
          <w:i/>
          <w:sz w:val="22"/>
          <w:szCs w:val="22"/>
        </w:rPr>
      </w:pPr>
    </w:p>
    <w:p w:rsidR="00C351A9" w:rsidRPr="00C75BD3" w:rsidRDefault="00C351A9" w:rsidP="00D649CD">
      <w:pPr>
        <w:jc w:val="both"/>
        <w:rPr>
          <w:sz w:val="22"/>
          <w:szCs w:val="22"/>
        </w:rPr>
      </w:pPr>
      <w:r w:rsidRPr="00C75BD3">
        <w:rPr>
          <w:i/>
          <w:sz w:val="22"/>
          <w:szCs w:val="22"/>
        </w:rPr>
        <w:lastRenderedPageBreak/>
        <w:t xml:space="preserve">Содержание операции: </w:t>
      </w:r>
      <w:r w:rsidRPr="00C75BD3">
        <w:rPr>
          <w:sz w:val="22"/>
          <w:szCs w:val="22"/>
        </w:rPr>
        <w:t xml:space="preserve">Операция по формированию выписки по счету депо (разделу счета депо) </w:t>
      </w:r>
      <w:r w:rsidR="00EB3ED1" w:rsidRPr="00C75BD3">
        <w:rPr>
          <w:sz w:val="22"/>
          <w:szCs w:val="22"/>
        </w:rPr>
        <w:t xml:space="preserve">на дату </w:t>
      </w:r>
      <w:r w:rsidRPr="00C75BD3">
        <w:rPr>
          <w:sz w:val="22"/>
          <w:szCs w:val="22"/>
        </w:rPr>
        <w:t xml:space="preserve">представляет собой действия Депозитария по оформлению и выдаче </w:t>
      </w:r>
      <w:r w:rsidR="00CD7EAF" w:rsidRPr="00C75BD3">
        <w:rPr>
          <w:sz w:val="22"/>
          <w:szCs w:val="22"/>
        </w:rPr>
        <w:t>инициатору операции</w:t>
      </w:r>
      <w:r w:rsidRPr="00C75BD3">
        <w:rPr>
          <w:sz w:val="22"/>
          <w:szCs w:val="22"/>
        </w:rPr>
        <w:t xml:space="preserve"> информации о состоянии счета депо (раздела счета депо)</w:t>
      </w:r>
      <w:r w:rsidR="00EB3ED1" w:rsidRPr="00C75BD3">
        <w:rPr>
          <w:sz w:val="22"/>
          <w:szCs w:val="22"/>
        </w:rPr>
        <w:t xml:space="preserve"> на определенную дату</w:t>
      </w:r>
      <w:r w:rsidRPr="00C75BD3">
        <w:rPr>
          <w:sz w:val="22"/>
          <w:szCs w:val="22"/>
        </w:rPr>
        <w:t>.</w:t>
      </w:r>
    </w:p>
    <w:p w:rsidR="00C351A9" w:rsidRPr="00C75BD3" w:rsidRDefault="00C351A9" w:rsidP="00D649CD">
      <w:pPr>
        <w:jc w:val="both"/>
        <w:rPr>
          <w:sz w:val="22"/>
          <w:szCs w:val="22"/>
        </w:rPr>
      </w:pPr>
    </w:p>
    <w:p w:rsidR="00C351A9" w:rsidRDefault="00CD7EAF" w:rsidP="006058C9">
      <w:pPr>
        <w:pStyle w:val="af5"/>
        <w:numPr>
          <w:ilvl w:val="3"/>
          <w:numId w:val="91"/>
        </w:numPr>
        <w:tabs>
          <w:tab w:val="left" w:pos="993"/>
        </w:tabs>
        <w:overflowPunct/>
        <w:ind w:left="0" w:firstLine="0"/>
        <w:jc w:val="both"/>
        <w:textAlignment w:val="auto"/>
        <w:rPr>
          <w:sz w:val="22"/>
          <w:szCs w:val="22"/>
        </w:rPr>
      </w:pPr>
      <w:r w:rsidRPr="00C75BD3">
        <w:rPr>
          <w:sz w:val="22"/>
          <w:szCs w:val="22"/>
        </w:rPr>
        <w:t>Инициатору операции</w:t>
      </w:r>
      <w:r w:rsidR="00C351A9" w:rsidRPr="00C75BD3">
        <w:rPr>
          <w:sz w:val="22"/>
          <w:szCs w:val="22"/>
        </w:rPr>
        <w:t xml:space="preserve"> предоставляется выписка по счету депо (разделу счета депо) на определенную дату.</w:t>
      </w:r>
      <w:r w:rsidR="00E01402" w:rsidRPr="00C75BD3">
        <w:rPr>
          <w:sz w:val="22"/>
          <w:szCs w:val="22"/>
        </w:rPr>
        <w:t xml:space="preserve"> </w:t>
      </w:r>
      <w:r w:rsidR="00241334" w:rsidRPr="00C75BD3">
        <w:rPr>
          <w:sz w:val="22"/>
          <w:szCs w:val="22"/>
        </w:rPr>
        <w:t xml:space="preserve">Выписка </w:t>
      </w:r>
      <w:r w:rsidR="00A9734C" w:rsidRPr="00C75BD3">
        <w:rPr>
          <w:sz w:val="22"/>
          <w:szCs w:val="22"/>
        </w:rPr>
        <w:t xml:space="preserve">по счету депо (разделу счета депо) </w:t>
      </w:r>
      <w:r w:rsidR="00241334" w:rsidRPr="00C75BD3">
        <w:rPr>
          <w:sz w:val="22"/>
          <w:szCs w:val="22"/>
        </w:rPr>
        <w:t xml:space="preserve">может быть предоставлена как на текущую дату, так и на любую дату </w:t>
      </w:r>
      <w:r w:rsidR="00767774" w:rsidRPr="00C75BD3">
        <w:rPr>
          <w:sz w:val="22"/>
          <w:szCs w:val="22"/>
        </w:rPr>
        <w:t>в прошлом</w:t>
      </w:r>
      <w:r w:rsidR="00241334" w:rsidRPr="00C75BD3">
        <w:rPr>
          <w:sz w:val="22"/>
          <w:szCs w:val="22"/>
        </w:rPr>
        <w:t>.</w:t>
      </w:r>
    </w:p>
    <w:p w:rsidR="00C75BD3" w:rsidRPr="00C75BD3" w:rsidRDefault="00C75BD3" w:rsidP="006058C9">
      <w:pPr>
        <w:pStyle w:val="af5"/>
        <w:tabs>
          <w:tab w:val="left" w:pos="993"/>
        </w:tabs>
        <w:overflowPunct/>
        <w:ind w:left="0"/>
        <w:jc w:val="both"/>
        <w:textAlignment w:val="auto"/>
        <w:rPr>
          <w:sz w:val="22"/>
          <w:szCs w:val="22"/>
        </w:rPr>
      </w:pPr>
    </w:p>
    <w:p w:rsidR="00C351A9" w:rsidRDefault="00C75BD3" w:rsidP="006058C9">
      <w:pPr>
        <w:pStyle w:val="af5"/>
        <w:numPr>
          <w:ilvl w:val="3"/>
          <w:numId w:val="91"/>
        </w:numPr>
        <w:tabs>
          <w:tab w:val="left" w:pos="993"/>
        </w:tabs>
        <w:overflowPunct/>
        <w:ind w:left="0" w:firstLine="0"/>
        <w:jc w:val="both"/>
        <w:textAlignment w:val="auto"/>
        <w:rPr>
          <w:sz w:val="22"/>
          <w:szCs w:val="22"/>
        </w:rPr>
      </w:pPr>
      <w:r w:rsidRPr="00C75BD3">
        <w:rPr>
          <w:sz w:val="22"/>
          <w:szCs w:val="22"/>
        </w:rPr>
        <w:t>Выписка по счету депо</w:t>
      </w:r>
      <w:r>
        <w:rPr>
          <w:sz w:val="22"/>
          <w:szCs w:val="22"/>
        </w:rPr>
        <w:t>, выдаваемая Депоненту и подтверждающая</w:t>
      </w:r>
      <w:r w:rsidRPr="00C75BD3">
        <w:rPr>
          <w:sz w:val="22"/>
          <w:szCs w:val="22"/>
        </w:rPr>
        <w:t xml:space="preserve"> его права на ценные бумаги на определенную календарную дату, может содержать информацию о количестве ценных бумаг на этом счете депо только на конец операционного дня за соответствующую календарную дату.</w:t>
      </w:r>
      <w:r>
        <w:rPr>
          <w:sz w:val="22"/>
          <w:szCs w:val="22"/>
        </w:rPr>
        <w:t xml:space="preserve"> </w:t>
      </w:r>
      <w:proofErr w:type="gramStart"/>
      <w:r w:rsidRPr="00C75BD3">
        <w:rPr>
          <w:sz w:val="22"/>
          <w:szCs w:val="22"/>
        </w:rPr>
        <w:t>Выписка, предусмотренная настоящим пунктом,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proofErr w:type="gramEnd"/>
    </w:p>
    <w:p w:rsidR="00C75BD3" w:rsidRPr="00C75BD3" w:rsidRDefault="00C75BD3" w:rsidP="006058C9">
      <w:pPr>
        <w:pStyle w:val="af5"/>
        <w:tabs>
          <w:tab w:val="left" w:pos="993"/>
        </w:tabs>
        <w:overflowPunct/>
        <w:ind w:left="0"/>
        <w:jc w:val="both"/>
        <w:textAlignment w:val="auto"/>
        <w:rPr>
          <w:sz w:val="22"/>
          <w:szCs w:val="22"/>
        </w:rPr>
      </w:pPr>
    </w:p>
    <w:p w:rsidR="00446C06" w:rsidRPr="00C75BD3" w:rsidRDefault="009B7F77" w:rsidP="006058C9">
      <w:pPr>
        <w:pStyle w:val="af5"/>
        <w:numPr>
          <w:ilvl w:val="3"/>
          <w:numId w:val="91"/>
        </w:numPr>
        <w:tabs>
          <w:tab w:val="left" w:pos="993"/>
        </w:tabs>
        <w:overflowPunct/>
        <w:ind w:left="0" w:firstLine="0"/>
        <w:jc w:val="both"/>
        <w:textAlignment w:val="auto"/>
        <w:rPr>
          <w:sz w:val="22"/>
          <w:szCs w:val="22"/>
        </w:rPr>
      </w:pPr>
      <w:r w:rsidRPr="00C75BD3">
        <w:rPr>
          <w:sz w:val="22"/>
          <w:szCs w:val="22"/>
        </w:rPr>
        <w:t xml:space="preserve">Выписка по счету депо (разделу счета депо) </w:t>
      </w:r>
      <w:r w:rsidR="00C112A7" w:rsidRPr="00C75BD3">
        <w:rPr>
          <w:sz w:val="22"/>
          <w:szCs w:val="22"/>
        </w:rPr>
        <w:t xml:space="preserve">на дату </w:t>
      </w:r>
      <w:r w:rsidRPr="00C75BD3">
        <w:rPr>
          <w:sz w:val="22"/>
          <w:szCs w:val="22"/>
        </w:rPr>
        <w:t xml:space="preserve">может быть </w:t>
      </w:r>
      <w:r w:rsidR="00A9734C" w:rsidRPr="00C75BD3">
        <w:rPr>
          <w:sz w:val="22"/>
          <w:szCs w:val="22"/>
        </w:rPr>
        <w:t>следующих</w:t>
      </w:r>
      <w:r w:rsidRPr="00C75BD3">
        <w:rPr>
          <w:sz w:val="22"/>
          <w:szCs w:val="22"/>
        </w:rPr>
        <w:t xml:space="preserve"> видов:</w:t>
      </w:r>
    </w:p>
    <w:p w:rsidR="009B7F77" w:rsidRPr="00C75BD3" w:rsidRDefault="009B7F77" w:rsidP="00D649CD">
      <w:pPr>
        <w:numPr>
          <w:ilvl w:val="0"/>
          <w:numId w:val="21"/>
        </w:numPr>
        <w:jc w:val="both"/>
        <w:rPr>
          <w:sz w:val="22"/>
          <w:szCs w:val="22"/>
        </w:rPr>
      </w:pPr>
      <w:r w:rsidRPr="00C75BD3">
        <w:rPr>
          <w:sz w:val="22"/>
          <w:szCs w:val="22"/>
        </w:rPr>
        <w:t>по всем ценным бумагам</w:t>
      </w:r>
      <w:r w:rsidR="00A9734C" w:rsidRPr="00C75BD3">
        <w:rPr>
          <w:sz w:val="22"/>
          <w:szCs w:val="22"/>
        </w:rPr>
        <w:t>, учитываемым</w:t>
      </w:r>
      <w:r w:rsidRPr="00C75BD3">
        <w:rPr>
          <w:sz w:val="22"/>
          <w:szCs w:val="22"/>
        </w:rPr>
        <w:t xml:space="preserve"> на счете депо (разделе счета депо);</w:t>
      </w:r>
    </w:p>
    <w:p w:rsidR="009B7F77" w:rsidRPr="00C75BD3" w:rsidRDefault="009B7F77" w:rsidP="00D649CD">
      <w:pPr>
        <w:numPr>
          <w:ilvl w:val="0"/>
          <w:numId w:val="21"/>
        </w:numPr>
        <w:jc w:val="both"/>
        <w:rPr>
          <w:sz w:val="22"/>
          <w:szCs w:val="22"/>
        </w:rPr>
      </w:pPr>
      <w:r w:rsidRPr="00C75BD3">
        <w:rPr>
          <w:sz w:val="22"/>
          <w:szCs w:val="22"/>
        </w:rPr>
        <w:t>по выпуску ценных бумаг</w:t>
      </w:r>
      <w:r w:rsidR="00A9734C" w:rsidRPr="00C75BD3">
        <w:rPr>
          <w:sz w:val="22"/>
          <w:szCs w:val="22"/>
        </w:rPr>
        <w:t>, учитываем</w:t>
      </w:r>
      <w:r w:rsidR="00F21C66" w:rsidRPr="00C75BD3">
        <w:rPr>
          <w:sz w:val="22"/>
          <w:szCs w:val="22"/>
        </w:rPr>
        <w:t>ых</w:t>
      </w:r>
      <w:r w:rsidRPr="00C75BD3">
        <w:rPr>
          <w:sz w:val="22"/>
          <w:szCs w:val="22"/>
        </w:rPr>
        <w:t xml:space="preserve"> на счете </w:t>
      </w:r>
      <w:r w:rsidR="00540D1F" w:rsidRPr="00C75BD3">
        <w:rPr>
          <w:sz w:val="22"/>
          <w:szCs w:val="22"/>
        </w:rPr>
        <w:t>депо (разделе счета депо).</w:t>
      </w:r>
    </w:p>
    <w:p w:rsidR="00446C06" w:rsidRPr="00C75BD3" w:rsidRDefault="00446C06" w:rsidP="00D649CD">
      <w:pPr>
        <w:jc w:val="both"/>
        <w:rPr>
          <w:i/>
          <w:sz w:val="22"/>
          <w:szCs w:val="22"/>
        </w:rPr>
      </w:pPr>
    </w:p>
    <w:p w:rsidR="00C351A9" w:rsidRPr="00C75BD3" w:rsidRDefault="00C351A9" w:rsidP="00D649CD">
      <w:pPr>
        <w:jc w:val="both"/>
        <w:rPr>
          <w:i/>
          <w:sz w:val="22"/>
          <w:szCs w:val="22"/>
        </w:rPr>
      </w:pPr>
      <w:r w:rsidRPr="00C75BD3">
        <w:rPr>
          <w:i/>
          <w:sz w:val="22"/>
          <w:szCs w:val="22"/>
        </w:rPr>
        <w:t>Основания для операции</w:t>
      </w:r>
      <w:r w:rsidR="00F13BB9" w:rsidRPr="00C75BD3">
        <w:rPr>
          <w:i/>
          <w:sz w:val="22"/>
          <w:szCs w:val="22"/>
        </w:rPr>
        <w:t xml:space="preserve"> (входящие документы)</w:t>
      </w:r>
      <w:r w:rsidRPr="00C75BD3">
        <w:rPr>
          <w:i/>
          <w:sz w:val="22"/>
          <w:szCs w:val="22"/>
        </w:rPr>
        <w:t xml:space="preserve">: </w:t>
      </w:r>
    </w:p>
    <w:p w:rsidR="00C351A9" w:rsidRPr="00C75BD3" w:rsidRDefault="00C351A9" w:rsidP="006058C9">
      <w:pPr>
        <w:pStyle w:val="af5"/>
        <w:numPr>
          <w:ilvl w:val="3"/>
          <w:numId w:val="91"/>
        </w:numPr>
        <w:tabs>
          <w:tab w:val="left" w:pos="993"/>
        </w:tabs>
        <w:overflowPunct/>
        <w:ind w:left="0" w:firstLine="0"/>
        <w:jc w:val="both"/>
        <w:textAlignment w:val="auto"/>
        <w:rPr>
          <w:sz w:val="22"/>
          <w:szCs w:val="22"/>
        </w:rPr>
      </w:pPr>
      <w:r w:rsidRPr="00C75BD3">
        <w:rPr>
          <w:sz w:val="22"/>
          <w:szCs w:val="22"/>
        </w:rPr>
        <w:t>Операция формирования выписки по счету депо (разделу счета депо) осуществляется на основании:</w:t>
      </w:r>
    </w:p>
    <w:p w:rsidR="00C351A9" w:rsidRPr="00C75BD3" w:rsidRDefault="00C351A9" w:rsidP="00AC5393">
      <w:pPr>
        <w:numPr>
          <w:ilvl w:val="0"/>
          <w:numId w:val="21"/>
        </w:numPr>
        <w:jc w:val="both"/>
        <w:rPr>
          <w:sz w:val="22"/>
          <w:szCs w:val="22"/>
        </w:rPr>
      </w:pPr>
      <w:r w:rsidRPr="00C75BD3">
        <w:rPr>
          <w:sz w:val="22"/>
          <w:szCs w:val="22"/>
        </w:rPr>
        <w:t xml:space="preserve">поручения инициатора операции (Форма </w:t>
      </w:r>
      <w:r w:rsidR="00593698" w:rsidRPr="00C75BD3">
        <w:rPr>
          <w:sz w:val="22"/>
          <w:szCs w:val="22"/>
        </w:rPr>
        <w:t>П004</w:t>
      </w:r>
      <w:r w:rsidRPr="00C75BD3">
        <w:rPr>
          <w:sz w:val="22"/>
          <w:szCs w:val="22"/>
        </w:rPr>
        <w:t>);</w:t>
      </w:r>
    </w:p>
    <w:p w:rsidR="00C351A9" w:rsidRPr="00C75BD3" w:rsidRDefault="00C351A9" w:rsidP="00AC5393">
      <w:pPr>
        <w:numPr>
          <w:ilvl w:val="0"/>
          <w:numId w:val="21"/>
        </w:numPr>
        <w:jc w:val="both"/>
        <w:rPr>
          <w:sz w:val="22"/>
          <w:szCs w:val="22"/>
        </w:rPr>
      </w:pPr>
      <w:r w:rsidRPr="00C75BD3">
        <w:rPr>
          <w:sz w:val="22"/>
          <w:szCs w:val="22"/>
        </w:rPr>
        <w:t xml:space="preserve">запроса государственных или иных органов в соответствии с действующим законодательством Российской Федерации. </w:t>
      </w:r>
    </w:p>
    <w:p w:rsidR="00E94FA3" w:rsidRPr="00C75BD3" w:rsidRDefault="00E94FA3" w:rsidP="00D649CD">
      <w:pPr>
        <w:jc w:val="both"/>
        <w:rPr>
          <w:i/>
          <w:sz w:val="22"/>
          <w:szCs w:val="22"/>
        </w:rPr>
      </w:pPr>
    </w:p>
    <w:p w:rsidR="00C351A9" w:rsidRPr="00C75BD3" w:rsidRDefault="00A32B86" w:rsidP="006058C9">
      <w:pPr>
        <w:pStyle w:val="af5"/>
        <w:numPr>
          <w:ilvl w:val="3"/>
          <w:numId w:val="91"/>
        </w:numPr>
        <w:tabs>
          <w:tab w:val="left" w:pos="993"/>
        </w:tabs>
        <w:overflowPunct/>
        <w:ind w:left="0" w:firstLine="0"/>
        <w:jc w:val="both"/>
        <w:textAlignment w:val="auto"/>
        <w:rPr>
          <w:sz w:val="22"/>
          <w:szCs w:val="22"/>
        </w:rPr>
      </w:pPr>
      <w:r w:rsidRPr="00C75BD3">
        <w:rPr>
          <w:sz w:val="22"/>
          <w:szCs w:val="22"/>
        </w:rPr>
        <w:t>В</w:t>
      </w:r>
      <w:r w:rsidR="00C351A9" w:rsidRPr="00C75BD3">
        <w:rPr>
          <w:sz w:val="22"/>
          <w:szCs w:val="22"/>
        </w:rPr>
        <w:t>ыписк</w:t>
      </w:r>
      <w:r w:rsidRPr="00C75BD3">
        <w:rPr>
          <w:sz w:val="22"/>
          <w:szCs w:val="22"/>
        </w:rPr>
        <w:t>а</w:t>
      </w:r>
      <w:r w:rsidR="00C351A9" w:rsidRPr="00C75BD3">
        <w:rPr>
          <w:sz w:val="22"/>
          <w:szCs w:val="22"/>
        </w:rPr>
        <w:t xml:space="preserve"> по счету депо (разделу счета депо) на дату</w:t>
      </w:r>
      <w:r w:rsidRPr="00C75BD3">
        <w:rPr>
          <w:sz w:val="22"/>
          <w:szCs w:val="22"/>
        </w:rPr>
        <w:t xml:space="preserve"> предоставляется инициатору операции.</w:t>
      </w:r>
      <w:r w:rsidR="00C351A9" w:rsidRPr="00C75BD3">
        <w:rPr>
          <w:sz w:val="22"/>
          <w:szCs w:val="22"/>
        </w:rPr>
        <w:t xml:space="preserve"> </w:t>
      </w:r>
    </w:p>
    <w:p w:rsidR="00A32B86" w:rsidRPr="00C75BD3" w:rsidRDefault="00A32B86" w:rsidP="00564226"/>
    <w:p w:rsidR="00A32B86" w:rsidRPr="00C75BD3" w:rsidRDefault="00A32B86" w:rsidP="006058C9">
      <w:pPr>
        <w:pStyle w:val="af5"/>
        <w:numPr>
          <w:ilvl w:val="3"/>
          <w:numId w:val="91"/>
        </w:numPr>
        <w:tabs>
          <w:tab w:val="left" w:pos="993"/>
        </w:tabs>
        <w:overflowPunct/>
        <w:ind w:left="0" w:firstLine="0"/>
        <w:jc w:val="both"/>
        <w:textAlignment w:val="auto"/>
        <w:rPr>
          <w:sz w:val="22"/>
          <w:szCs w:val="22"/>
        </w:rPr>
      </w:pPr>
      <w:r w:rsidRPr="00C75BD3">
        <w:rPr>
          <w:sz w:val="22"/>
          <w:szCs w:val="22"/>
        </w:rPr>
        <w:t>График исполнения:</w:t>
      </w:r>
    </w:p>
    <w:p w:rsidR="00A32B86" w:rsidRPr="00C75BD3" w:rsidRDefault="00A32B86" w:rsidP="00A32B86">
      <w:pPr>
        <w:numPr>
          <w:ilvl w:val="12"/>
          <w:numId w:val="0"/>
        </w:numPr>
        <w:jc w:val="both"/>
        <w:rPr>
          <w:sz w:val="22"/>
          <w:szCs w:val="22"/>
        </w:rPr>
      </w:pPr>
      <w:r w:rsidRPr="00C75BD3">
        <w:rPr>
          <w:i/>
          <w:sz w:val="22"/>
          <w:szCs w:val="22"/>
        </w:rPr>
        <w:t>Прием входящих документов:</w:t>
      </w:r>
      <w:r w:rsidRPr="00C75BD3">
        <w:rPr>
          <w:sz w:val="22"/>
          <w:szCs w:val="22"/>
        </w:rPr>
        <w:t xml:space="preserve"> рабочий день «Т».</w:t>
      </w:r>
    </w:p>
    <w:p w:rsidR="00A32B86" w:rsidRPr="00C75BD3" w:rsidRDefault="00A32B86" w:rsidP="00A32B86">
      <w:pPr>
        <w:numPr>
          <w:ilvl w:val="12"/>
          <w:numId w:val="0"/>
        </w:numPr>
        <w:shd w:val="clear" w:color="auto" w:fill="FFFFFF" w:themeFill="background1"/>
        <w:jc w:val="both"/>
        <w:rPr>
          <w:sz w:val="22"/>
          <w:szCs w:val="22"/>
        </w:rPr>
      </w:pPr>
      <w:r w:rsidRPr="00C75BD3">
        <w:rPr>
          <w:i/>
          <w:sz w:val="22"/>
          <w:szCs w:val="22"/>
        </w:rPr>
        <w:t>Исполнение операции:</w:t>
      </w:r>
      <w:r w:rsidRPr="00C75BD3">
        <w:rPr>
          <w:sz w:val="22"/>
          <w:szCs w:val="22"/>
        </w:rPr>
        <w:t xml:space="preserve"> не позднее рабочего дня «Т+2</w:t>
      </w:r>
      <w:r w:rsidRPr="00C75BD3">
        <w:rPr>
          <w:sz w:val="22"/>
          <w:szCs w:val="22"/>
          <w:shd w:val="clear" w:color="auto" w:fill="FFFFFF" w:themeFill="background1"/>
        </w:rPr>
        <w:t>»</w:t>
      </w:r>
      <w:r w:rsidRPr="00C75BD3">
        <w:rPr>
          <w:sz w:val="22"/>
          <w:szCs w:val="22"/>
        </w:rPr>
        <w:t>.</w:t>
      </w:r>
    </w:p>
    <w:p w:rsidR="00A32B86" w:rsidRPr="00C75BD3" w:rsidRDefault="00A32B86" w:rsidP="00A32B86">
      <w:pPr>
        <w:numPr>
          <w:ilvl w:val="12"/>
          <w:numId w:val="0"/>
        </w:numPr>
        <w:shd w:val="clear" w:color="auto" w:fill="FFFFFF" w:themeFill="background1"/>
        <w:jc w:val="both"/>
        <w:rPr>
          <w:sz w:val="22"/>
          <w:szCs w:val="22"/>
        </w:rPr>
      </w:pPr>
      <w:r w:rsidRPr="00C75BD3">
        <w:rPr>
          <w:i/>
          <w:sz w:val="22"/>
          <w:szCs w:val="22"/>
        </w:rPr>
        <w:t xml:space="preserve">Исходящие </w:t>
      </w:r>
      <w:r w:rsidR="006058C9" w:rsidRPr="00C75BD3">
        <w:rPr>
          <w:i/>
          <w:sz w:val="22"/>
          <w:szCs w:val="22"/>
        </w:rPr>
        <w:t>документы:</w:t>
      </w:r>
      <w:r w:rsidR="006058C9" w:rsidRPr="00C75BD3">
        <w:rPr>
          <w:sz w:val="22"/>
          <w:szCs w:val="22"/>
        </w:rPr>
        <w:t xml:space="preserve"> Отчет</w:t>
      </w:r>
      <w:r w:rsidRPr="00C75BD3">
        <w:rPr>
          <w:sz w:val="22"/>
          <w:szCs w:val="22"/>
        </w:rPr>
        <w:t xml:space="preserve"> (Форма О00</w:t>
      </w:r>
      <w:r w:rsidR="00593698" w:rsidRPr="00C75BD3">
        <w:rPr>
          <w:sz w:val="22"/>
          <w:szCs w:val="22"/>
        </w:rPr>
        <w:t>8</w:t>
      </w:r>
      <w:r w:rsidRPr="00C75BD3">
        <w:rPr>
          <w:sz w:val="22"/>
          <w:szCs w:val="22"/>
        </w:rPr>
        <w:t>).</w:t>
      </w:r>
    </w:p>
    <w:p w:rsidR="00A32B86" w:rsidRPr="00C75BD3" w:rsidRDefault="00A32B86" w:rsidP="00A32B86">
      <w:pPr>
        <w:numPr>
          <w:ilvl w:val="12"/>
          <w:numId w:val="0"/>
        </w:numPr>
        <w:shd w:val="clear" w:color="auto" w:fill="FFFFFF" w:themeFill="background1"/>
        <w:jc w:val="both"/>
        <w:rPr>
          <w:sz w:val="22"/>
          <w:szCs w:val="22"/>
        </w:rPr>
      </w:pPr>
      <w:r w:rsidRPr="00C75BD3">
        <w:rPr>
          <w:i/>
          <w:sz w:val="22"/>
          <w:szCs w:val="22"/>
        </w:rPr>
        <w:t>Выдача исходящих документов:</w:t>
      </w:r>
      <w:r w:rsidRPr="00C75BD3">
        <w:rPr>
          <w:sz w:val="22"/>
          <w:szCs w:val="22"/>
        </w:rPr>
        <w:t xml:space="preserve"> не позднее рабочего дня «Т</w:t>
      </w:r>
      <w:r w:rsidRPr="00C75BD3">
        <w:rPr>
          <w:sz w:val="22"/>
          <w:szCs w:val="22"/>
          <w:shd w:val="clear" w:color="auto" w:fill="FFFFFF" w:themeFill="background1"/>
        </w:rPr>
        <w:t>+3»</w:t>
      </w:r>
      <w:r w:rsidRPr="00C75BD3">
        <w:rPr>
          <w:sz w:val="22"/>
          <w:szCs w:val="22"/>
        </w:rPr>
        <w:t>.</w:t>
      </w:r>
    </w:p>
    <w:p w:rsidR="00A32B86" w:rsidRPr="00C75BD3" w:rsidRDefault="00A32B86" w:rsidP="00564226"/>
    <w:p w:rsidR="00C351A9" w:rsidRPr="00506851" w:rsidRDefault="00C351A9" w:rsidP="00921811">
      <w:pPr>
        <w:pStyle w:val="2"/>
        <w:numPr>
          <w:ilvl w:val="2"/>
          <w:numId w:val="114"/>
        </w:numPr>
      </w:pPr>
      <w:bookmarkStart w:id="221" w:name="_Toc510543985"/>
      <w:r w:rsidRPr="00506851">
        <w:t xml:space="preserve">Формирование выписки по счету депо </w:t>
      </w:r>
      <w:r w:rsidR="00DA418C" w:rsidRPr="00506851">
        <w:t xml:space="preserve">(разделу счета депо) </w:t>
      </w:r>
      <w:r w:rsidRPr="00506851">
        <w:t>за период</w:t>
      </w:r>
      <w:bookmarkEnd w:id="221"/>
    </w:p>
    <w:p w:rsidR="00C351A9" w:rsidRPr="00C75BD3" w:rsidRDefault="00C351A9" w:rsidP="00D649CD">
      <w:pPr>
        <w:jc w:val="both"/>
        <w:rPr>
          <w:i/>
          <w:sz w:val="22"/>
          <w:szCs w:val="22"/>
        </w:rPr>
      </w:pPr>
    </w:p>
    <w:p w:rsidR="00C351A9" w:rsidRPr="00C75BD3" w:rsidRDefault="00C351A9" w:rsidP="00D649CD">
      <w:pPr>
        <w:jc w:val="both"/>
        <w:rPr>
          <w:sz w:val="22"/>
          <w:szCs w:val="22"/>
        </w:rPr>
      </w:pPr>
      <w:r w:rsidRPr="00C75BD3">
        <w:rPr>
          <w:i/>
          <w:sz w:val="22"/>
          <w:szCs w:val="22"/>
        </w:rPr>
        <w:t>Содержание операции:</w:t>
      </w:r>
      <w:r w:rsidRPr="00C75BD3">
        <w:rPr>
          <w:sz w:val="22"/>
          <w:szCs w:val="22"/>
        </w:rPr>
        <w:t xml:space="preserve"> Операция по формированию выписки по счету депо</w:t>
      </w:r>
      <w:r w:rsidR="00C112A7" w:rsidRPr="00C75BD3">
        <w:rPr>
          <w:sz w:val="22"/>
          <w:szCs w:val="22"/>
        </w:rPr>
        <w:t xml:space="preserve"> (разделу счета депо)</w:t>
      </w:r>
      <w:r w:rsidRPr="00C75BD3">
        <w:rPr>
          <w:sz w:val="22"/>
          <w:szCs w:val="22"/>
        </w:rPr>
        <w:t xml:space="preserve"> Депонента за период представляет собой действия Депозитария по оформлению и выдаче </w:t>
      </w:r>
      <w:r w:rsidR="00CD7EAF" w:rsidRPr="00C75BD3">
        <w:rPr>
          <w:sz w:val="22"/>
          <w:szCs w:val="22"/>
        </w:rPr>
        <w:t>инициатору операции</w:t>
      </w:r>
      <w:r w:rsidRPr="00C75BD3">
        <w:rPr>
          <w:sz w:val="22"/>
          <w:szCs w:val="22"/>
        </w:rPr>
        <w:t xml:space="preserve"> информации об изменении состояния счета депо</w:t>
      </w:r>
      <w:r w:rsidR="00C112A7" w:rsidRPr="00C75BD3">
        <w:rPr>
          <w:sz w:val="22"/>
          <w:szCs w:val="22"/>
        </w:rPr>
        <w:t xml:space="preserve"> (раздела счета депо)</w:t>
      </w:r>
      <w:r w:rsidR="00A9734C" w:rsidRPr="00C75BD3">
        <w:rPr>
          <w:sz w:val="22"/>
          <w:szCs w:val="22"/>
        </w:rPr>
        <w:t xml:space="preserve"> за определенный период</w:t>
      </w:r>
      <w:r w:rsidRPr="00C75BD3">
        <w:rPr>
          <w:sz w:val="22"/>
          <w:szCs w:val="22"/>
        </w:rPr>
        <w:t>.</w:t>
      </w:r>
    </w:p>
    <w:p w:rsidR="00C351A9" w:rsidRPr="00C75BD3" w:rsidRDefault="00C351A9" w:rsidP="00D649CD">
      <w:pPr>
        <w:jc w:val="both"/>
        <w:rPr>
          <w:sz w:val="22"/>
          <w:szCs w:val="22"/>
        </w:rPr>
      </w:pPr>
    </w:p>
    <w:p w:rsidR="00C351A9" w:rsidRPr="00C75BD3" w:rsidRDefault="00CD7EAF" w:rsidP="00921811">
      <w:pPr>
        <w:pStyle w:val="af5"/>
        <w:numPr>
          <w:ilvl w:val="3"/>
          <w:numId w:val="114"/>
        </w:numPr>
        <w:tabs>
          <w:tab w:val="left" w:pos="993"/>
        </w:tabs>
        <w:overflowPunct/>
        <w:ind w:left="0" w:firstLine="0"/>
        <w:jc w:val="both"/>
        <w:textAlignment w:val="auto"/>
        <w:rPr>
          <w:sz w:val="22"/>
          <w:szCs w:val="22"/>
        </w:rPr>
      </w:pPr>
      <w:r w:rsidRPr="00C75BD3">
        <w:rPr>
          <w:sz w:val="22"/>
          <w:szCs w:val="22"/>
        </w:rPr>
        <w:t>Инициатору операции</w:t>
      </w:r>
      <w:r w:rsidR="00C351A9" w:rsidRPr="00C75BD3">
        <w:rPr>
          <w:sz w:val="22"/>
          <w:szCs w:val="22"/>
        </w:rPr>
        <w:t xml:space="preserve"> предоставляется выписка по счету депо</w:t>
      </w:r>
      <w:r w:rsidR="00C112A7" w:rsidRPr="00C75BD3">
        <w:rPr>
          <w:sz w:val="22"/>
          <w:szCs w:val="22"/>
        </w:rPr>
        <w:t xml:space="preserve"> (разделу счета депо)</w:t>
      </w:r>
      <w:r w:rsidRPr="00C75BD3">
        <w:rPr>
          <w:sz w:val="22"/>
          <w:szCs w:val="22"/>
        </w:rPr>
        <w:t xml:space="preserve"> </w:t>
      </w:r>
      <w:r w:rsidR="00983C11">
        <w:rPr>
          <w:sz w:val="22"/>
          <w:szCs w:val="22"/>
        </w:rPr>
        <w:t>0</w:t>
      </w:r>
      <w:r w:rsidRPr="00C75BD3">
        <w:rPr>
          <w:sz w:val="22"/>
          <w:szCs w:val="22"/>
        </w:rPr>
        <w:t>Деп</w:t>
      </w:r>
      <w:r w:rsidR="004D22A6" w:rsidRPr="00C75BD3">
        <w:rPr>
          <w:sz w:val="22"/>
          <w:szCs w:val="22"/>
        </w:rPr>
        <w:t>о</w:t>
      </w:r>
      <w:r w:rsidRPr="00C75BD3">
        <w:rPr>
          <w:sz w:val="22"/>
          <w:szCs w:val="22"/>
        </w:rPr>
        <w:t>нента</w:t>
      </w:r>
      <w:r w:rsidR="00C351A9" w:rsidRPr="00C75BD3">
        <w:rPr>
          <w:sz w:val="22"/>
          <w:szCs w:val="22"/>
        </w:rPr>
        <w:t xml:space="preserve"> за определенный период.</w:t>
      </w:r>
    </w:p>
    <w:p w:rsidR="00C351A9" w:rsidRPr="006058C9" w:rsidRDefault="00C351A9" w:rsidP="006058C9">
      <w:pPr>
        <w:pStyle w:val="af5"/>
        <w:tabs>
          <w:tab w:val="left" w:pos="993"/>
        </w:tabs>
        <w:overflowPunct/>
        <w:ind w:left="0"/>
        <w:jc w:val="both"/>
        <w:textAlignment w:val="auto"/>
        <w:rPr>
          <w:sz w:val="22"/>
          <w:szCs w:val="22"/>
        </w:rPr>
      </w:pPr>
    </w:p>
    <w:p w:rsidR="00C112A7" w:rsidRPr="00C75BD3" w:rsidRDefault="00C112A7" w:rsidP="00921811">
      <w:pPr>
        <w:pStyle w:val="af5"/>
        <w:numPr>
          <w:ilvl w:val="3"/>
          <w:numId w:val="114"/>
        </w:numPr>
        <w:tabs>
          <w:tab w:val="left" w:pos="993"/>
        </w:tabs>
        <w:overflowPunct/>
        <w:ind w:left="0" w:firstLine="0"/>
        <w:jc w:val="both"/>
        <w:textAlignment w:val="auto"/>
        <w:rPr>
          <w:sz w:val="22"/>
          <w:szCs w:val="22"/>
        </w:rPr>
      </w:pPr>
      <w:r w:rsidRPr="00C75BD3">
        <w:rPr>
          <w:sz w:val="22"/>
          <w:szCs w:val="22"/>
        </w:rPr>
        <w:t xml:space="preserve">Выписка по счету депо (разделу счета депо) </w:t>
      </w:r>
      <w:r w:rsidR="004D2281" w:rsidRPr="00C75BD3">
        <w:rPr>
          <w:sz w:val="22"/>
          <w:szCs w:val="22"/>
        </w:rPr>
        <w:t xml:space="preserve">за период </w:t>
      </w:r>
      <w:r w:rsidRPr="00C75BD3">
        <w:rPr>
          <w:sz w:val="22"/>
          <w:szCs w:val="22"/>
        </w:rPr>
        <w:t>может быть следующих видов:</w:t>
      </w:r>
    </w:p>
    <w:p w:rsidR="00C112A7" w:rsidRPr="00C75BD3" w:rsidRDefault="00C112A7" w:rsidP="00D649CD">
      <w:pPr>
        <w:numPr>
          <w:ilvl w:val="0"/>
          <w:numId w:val="21"/>
        </w:numPr>
        <w:jc w:val="both"/>
        <w:rPr>
          <w:sz w:val="22"/>
          <w:szCs w:val="22"/>
        </w:rPr>
      </w:pPr>
      <w:r w:rsidRPr="00C75BD3">
        <w:rPr>
          <w:sz w:val="22"/>
          <w:szCs w:val="22"/>
        </w:rPr>
        <w:t>по всем ценным бумагам, учитываемым на счете депо (разделе счета депо) за период;</w:t>
      </w:r>
    </w:p>
    <w:p w:rsidR="00C112A7" w:rsidRPr="00C75BD3" w:rsidRDefault="00C112A7" w:rsidP="00D649CD">
      <w:pPr>
        <w:numPr>
          <w:ilvl w:val="0"/>
          <w:numId w:val="21"/>
        </w:numPr>
        <w:jc w:val="both"/>
        <w:rPr>
          <w:sz w:val="22"/>
          <w:szCs w:val="22"/>
        </w:rPr>
      </w:pPr>
      <w:r w:rsidRPr="00C75BD3">
        <w:rPr>
          <w:sz w:val="22"/>
          <w:szCs w:val="22"/>
        </w:rPr>
        <w:t>по выпуску ценных бумаг, учитываемых на счете депо (разделе счета депо) за период.</w:t>
      </w:r>
    </w:p>
    <w:p w:rsidR="00C112A7" w:rsidRPr="00C75BD3" w:rsidRDefault="00C112A7" w:rsidP="00D649CD">
      <w:pPr>
        <w:jc w:val="both"/>
        <w:rPr>
          <w:i/>
          <w:sz w:val="22"/>
          <w:szCs w:val="22"/>
        </w:rPr>
      </w:pPr>
    </w:p>
    <w:p w:rsidR="00C351A9" w:rsidRPr="00C75BD3" w:rsidRDefault="00C351A9" w:rsidP="00D649CD">
      <w:pPr>
        <w:jc w:val="both"/>
        <w:rPr>
          <w:i/>
          <w:sz w:val="22"/>
          <w:szCs w:val="22"/>
        </w:rPr>
      </w:pPr>
      <w:r w:rsidRPr="00C75BD3">
        <w:rPr>
          <w:i/>
          <w:sz w:val="22"/>
          <w:szCs w:val="22"/>
        </w:rPr>
        <w:t xml:space="preserve">Основания для </w:t>
      </w:r>
      <w:r w:rsidR="00A94F72" w:rsidRPr="00C75BD3">
        <w:rPr>
          <w:i/>
          <w:sz w:val="22"/>
          <w:szCs w:val="22"/>
        </w:rPr>
        <w:t>операции (</w:t>
      </w:r>
      <w:r w:rsidR="006D6031" w:rsidRPr="00C75BD3">
        <w:rPr>
          <w:i/>
          <w:sz w:val="22"/>
          <w:szCs w:val="22"/>
        </w:rPr>
        <w:t>входящие документы)</w:t>
      </w:r>
      <w:r w:rsidRPr="00C75BD3">
        <w:rPr>
          <w:i/>
          <w:sz w:val="22"/>
          <w:szCs w:val="22"/>
        </w:rPr>
        <w:t xml:space="preserve">: </w:t>
      </w:r>
    </w:p>
    <w:p w:rsidR="00C351A9" w:rsidRPr="00C75BD3" w:rsidRDefault="00C351A9" w:rsidP="00921811">
      <w:pPr>
        <w:pStyle w:val="af5"/>
        <w:numPr>
          <w:ilvl w:val="3"/>
          <w:numId w:val="114"/>
        </w:numPr>
        <w:tabs>
          <w:tab w:val="left" w:pos="993"/>
        </w:tabs>
        <w:overflowPunct/>
        <w:ind w:left="0" w:firstLine="0"/>
        <w:jc w:val="both"/>
        <w:textAlignment w:val="auto"/>
        <w:rPr>
          <w:sz w:val="22"/>
          <w:szCs w:val="22"/>
        </w:rPr>
      </w:pPr>
      <w:r w:rsidRPr="00C75BD3">
        <w:rPr>
          <w:sz w:val="22"/>
          <w:szCs w:val="22"/>
        </w:rPr>
        <w:t>Операция формирования выписки по счету депо</w:t>
      </w:r>
      <w:r w:rsidR="00C112A7" w:rsidRPr="00C75BD3">
        <w:rPr>
          <w:sz w:val="22"/>
          <w:szCs w:val="22"/>
        </w:rPr>
        <w:t xml:space="preserve"> (разделу счета депо)</w:t>
      </w:r>
      <w:r w:rsidRPr="00C75BD3">
        <w:rPr>
          <w:sz w:val="22"/>
          <w:szCs w:val="22"/>
        </w:rPr>
        <w:t xml:space="preserve"> Депонента за период осуществляется на основании:</w:t>
      </w:r>
    </w:p>
    <w:p w:rsidR="00C351A9" w:rsidRPr="00C75BD3" w:rsidRDefault="00C351A9" w:rsidP="006D6031">
      <w:pPr>
        <w:numPr>
          <w:ilvl w:val="0"/>
          <w:numId w:val="21"/>
        </w:numPr>
        <w:jc w:val="both"/>
        <w:rPr>
          <w:sz w:val="22"/>
          <w:szCs w:val="22"/>
        </w:rPr>
      </w:pPr>
      <w:r w:rsidRPr="00C75BD3">
        <w:rPr>
          <w:sz w:val="22"/>
          <w:szCs w:val="22"/>
        </w:rPr>
        <w:lastRenderedPageBreak/>
        <w:t>поручения инициатора операции (Форма П</w:t>
      </w:r>
      <w:r w:rsidR="00A77D29" w:rsidRPr="008C20BC">
        <w:rPr>
          <w:sz w:val="22"/>
          <w:szCs w:val="22"/>
        </w:rPr>
        <w:t>004</w:t>
      </w:r>
      <w:r w:rsidRPr="00C75BD3">
        <w:rPr>
          <w:sz w:val="22"/>
          <w:szCs w:val="22"/>
        </w:rPr>
        <w:t xml:space="preserve">); </w:t>
      </w:r>
    </w:p>
    <w:p w:rsidR="00C351A9" w:rsidRPr="00C75BD3" w:rsidRDefault="00C351A9" w:rsidP="006D6031">
      <w:pPr>
        <w:numPr>
          <w:ilvl w:val="0"/>
          <w:numId w:val="21"/>
        </w:numPr>
        <w:jc w:val="both"/>
        <w:rPr>
          <w:sz w:val="22"/>
          <w:szCs w:val="22"/>
        </w:rPr>
      </w:pPr>
      <w:r w:rsidRPr="00C75BD3">
        <w:rPr>
          <w:sz w:val="22"/>
          <w:szCs w:val="22"/>
        </w:rPr>
        <w:t xml:space="preserve">запроса государственных или иных органов в соответствии с действующим законодательством Российской Федерации. </w:t>
      </w:r>
    </w:p>
    <w:p w:rsidR="00077308" w:rsidRPr="00C75BD3" w:rsidRDefault="00077308" w:rsidP="006D6031">
      <w:pPr>
        <w:ind w:left="720"/>
        <w:jc w:val="both"/>
        <w:rPr>
          <w:sz w:val="22"/>
          <w:szCs w:val="22"/>
        </w:rPr>
      </w:pPr>
    </w:p>
    <w:p w:rsidR="00C351A9" w:rsidRPr="00C75BD3" w:rsidRDefault="006D6031" w:rsidP="00921811">
      <w:pPr>
        <w:pStyle w:val="af5"/>
        <w:numPr>
          <w:ilvl w:val="3"/>
          <w:numId w:val="114"/>
        </w:numPr>
        <w:tabs>
          <w:tab w:val="left" w:pos="993"/>
        </w:tabs>
        <w:overflowPunct/>
        <w:ind w:left="0" w:firstLine="0"/>
        <w:jc w:val="both"/>
        <w:textAlignment w:val="auto"/>
        <w:rPr>
          <w:sz w:val="22"/>
          <w:szCs w:val="22"/>
        </w:rPr>
      </w:pPr>
      <w:r w:rsidRPr="00C75BD3">
        <w:rPr>
          <w:sz w:val="22"/>
          <w:szCs w:val="22"/>
        </w:rPr>
        <w:t>В</w:t>
      </w:r>
      <w:r w:rsidR="00C351A9" w:rsidRPr="00C75BD3">
        <w:rPr>
          <w:sz w:val="22"/>
          <w:szCs w:val="22"/>
        </w:rPr>
        <w:t>ыписк</w:t>
      </w:r>
      <w:r w:rsidRPr="00C75BD3">
        <w:rPr>
          <w:sz w:val="22"/>
          <w:szCs w:val="22"/>
        </w:rPr>
        <w:t>а</w:t>
      </w:r>
      <w:r w:rsidR="00C351A9" w:rsidRPr="00C75BD3">
        <w:rPr>
          <w:sz w:val="22"/>
          <w:szCs w:val="22"/>
        </w:rPr>
        <w:t xml:space="preserve"> по счету депо </w:t>
      </w:r>
      <w:r w:rsidR="00C112A7" w:rsidRPr="00C75BD3">
        <w:rPr>
          <w:sz w:val="22"/>
          <w:szCs w:val="22"/>
        </w:rPr>
        <w:t xml:space="preserve">(разделу счета депо) </w:t>
      </w:r>
      <w:r w:rsidR="00C351A9" w:rsidRPr="00C75BD3">
        <w:rPr>
          <w:sz w:val="22"/>
          <w:szCs w:val="22"/>
        </w:rPr>
        <w:t xml:space="preserve">за период </w:t>
      </w:r>
      <w:r w:rsidR="00A94F72" w:rsidRPr="00C75BD3">
        <w:rPr>
          <w:sz w:val="22"/>
          <w:szCs w:val="22"/>
        </w:rPr>
        <w:t>предоставляется инициатору</w:t>
      </w:r>
      <w:r w:rsidRPr="00C75BD3">
        <w:rPr>
          <w:sz w:val="22"/>
          <w:szCs w:val="22"/>
        </w:rPr>
        <w:t xml:space="preserve"> операции</w:t>
      </w:r>
      <w:r w:rsidR="00C351A9" w:rsidRPr="00C75BD3">
        <w:rPr>
          <w:sz w:val="22"/>
          <w:szCs w:val="22"/>
        </w:rPr>
        <w:t>.</w:t>
      </w:r>
    </w:p>
    <w:p w:rsidR="00307A68" w:rsidRPr="00C75BD3" w:rsidRDefault="00307A68" w:rsidP="00921811">
      <w:pPr>
        <w:pStyle w:val="af5"/>
        <w:tabs>
          <w:tab w:val="left" w:pos="993"/>
        </w:tabs>
        <w:overflowPunct/>
        <w:ind w:left="0"/>
        <w:jc w:val="both"/>
        <w:textAlignment w:val="auto"/>
        <w:rPr>
          <w:sz w:val="22"/>
          <w:szCs w:val="22"/>
        </w:rPr>
      </w:pPr>
    </w:p>
    <w:p w:rsidR="00307A68" w:rsidRPr="00C75BD3" w:rsidRDefault="00307A68" w:rsidP="00921811">
      <w:pPr>
        <w:pStyle w:val="af5"/>
        <w:numPr>
          <w:ilvl w:val="3"/>
          <w:numId w:val="114"/>
        </w:numPr>
        <w:tabs>
          <w:tab w:val="left" w:pos="993"/>
        </w:tabs>
        <w:overflowPunct/>
        <w:ind w:left="0" w:firstLine="0"/>
        <w:jc w:val="both"/>
        <w:textAlignment w:val="auto"/>
        <w:rPr>
          <w:sz w:val="22"/>
          <w:szCs w:val="22"/>
        </w:rPr>
      </w:pPr>
      <w:r w:rsidRPr="00C75BD3">
        <w:rPr>
          <w:sz w:val="22"/>
          <w:szCs w:val="22"/>
        </w:rPr>
        <w:t>График исполнения:</w:t>
      </w:r>
    </w:p>
    <w:p w:rsidR="00307A68" w:rsidRPr="00C75BD3" w:rsidRDefault="00307A68" w:rsidP="00307A68">
      <w:pPr>
        <w:numPr>
          <w:ilvl w:val="12"/>
          <w:numId w:val="0"/>
        </w:numPr>
        <w:jc w:val="both"/>
        <w:rPr>
          <w:sz w:val="22"/>
          <w:szCs w:val="22"/>
        </w:rPr>
      </w:pPr>
      <w:r w:rsidRPr="00C75BD3">
        <w:rPr>
          <w:i/>
          <w:sz w:val="22"/>
          <w:szCs w:val="22"/>
        </w:rPr>
        <w:t>Прием входящих документов:</w:t>
      </w:r>
      <w:r w:rsidRPr="00C75BD3">
        <w:rPr>
          <w:sz w:val="22"/>
          <w:szCs w:val="22"/>
        </w:rPr>
        <w:t xml:space="preserve"> рабочий день «Т».</w:t>
      </w:r>
    </w:p>
    <w:p w:rsidR="00307A68" w:rsidRPr="00C75BD3" w:rsidRDefault="00307A68" w:rsidP="00307A68">
      <w:pPr>
        <w:numPr>
          <w:ilvl w:val="12"/>
          <w:numId w:val="0"/>
        </w:numPr>
        <w:shd w:val="clear" w:color="auto" w:fill="FFFFFF" w:themeFill="background1"/>
        <w:jc w:val="both"/>
        <w:rPr>
          <w:sz w:val="22"/>
          <w:szCs w:val="22"/>
        </w:rPr>
      </w:pPr>
      <w:r w:rsidRPr="00C75BD3">
        <w:rPr>
          <w:i/>
          <w:sz w:val="22"/>
          <w:szCs w:val="22"/>
        </w:rPr>
        <w:t>Исполнение операции:</w:t>
      </w:r>
      <w:r w:rsidRPr="00C75BD3">
        <w:rPr>
          <w:sz w:val="22"/>
          <w:szCs w:val="22"/>
        </w:rPr>
        <w:t xml:space="preserve"> не позднее рабочего дня «Т+</w:t>
      </w:r>
      <w:r w:rsidR="00E63394" w:rsidRPr="00C75BD3">
        <w:rPr>
          <w:sz w:val="22"/>
          <w:szCs w:val="22"/>
        </w:rPr>
        <w:t>2</w:t>
      </w:r>
      <w:r w:rsidRPr="00C75BD3">
        <w:rPr>
          <w:sz w:val="22"/>
          <w:szCs w:val="22"/>
          <w:shd w:val="clear" w:color="auto" w:fill="FFFFFF" w:themeFill="background1"/>
        </w:rPr>
        <w:t>»</w:t>
      </w:r>
      <w:r w:rsidRPr="00C75BD3">
        <w:rPr>
          <w:sz w:val="22"/>
          <w:szCs w:val="22"/>
        </w:rPr>
        <w:t>.</w:t>
      </w:r>
    </w:p>
    <w:p w:rsidR="00307A68" w:rsidRPr="00C75BD3" w:rsidRDefault="00307A68" w:rsidP="00307A68">
      <w:pPr>
        <w:numPr>
          <w:ilvl w:val="12"/>
          <w:numId w:val="0"/>
        </w:numPr>
        <w:shd w:val="clear" w:color="auto" w:fill="FFFFFF" w:themeFill="background1"/>
        <w:jc w:val="both"/>
        <w:rPr>
          <w:sz w:val="22"/>
          <w:szCs w:val="22"/>
        </w:rPr>
      </w:pPr>
      <w:r w:rsidRPr="00C75BD3">
        <w:rPr>
          <w:i/>
          <w:sz w:val="22"/>
          <w:szCs w:val="22"/>
        </w:rPr>
        <w:t xml:space="preserve">Исходящие </w:t>
      </w:r>
      <w:r w:rsidR="00A94F72" w:rsidRPr="00C75BD3">
        <w:rPr>
          <w:i/>
          <w:sz w:val="22"/>
          <w:szCs w:val="22"/>
        </w:rPr>
        <w:t>документы:</w:t>
      </w:r>
      <w:r w:rsidR="00A94F72" w:rsidRPr="00C75BD3">
        <w:rPr>
          <w:sz w:val="22"/>
          <w:szCs w:val="22"/>
        </w:rPr>
        <w:t xml:space="preserve"> Отчет</w:t>
      </w:r>
      <w:r w:rsidRPr="00C75BD3">
        <w:rPr>
          <w:sz w:val="22"/>
          <w:szCs w:val="22"/>
        </w:rPr>
        <w:t xml:space="preserve"> (Форма О0</w:t>
      </w:r>
      <w:r w:rsidR="003A24B0" w:rsidRPr="00C75BD3">
        <w:rPr>
          <w:sz w:val="22"/>
          <w:szCs w:val="22"/>
        </w:rPr>
        <w:t>09</w:t>
      </w:r>
      <w:r w:rsidRPr="00C75BD3">
        <w:rPr>
          <w:sz w:val="22"/>
          <w:szCs w:val="22"/>
        </w:rPr>
        <w:t>).</w:t>
      </w:r>
    </w:p>
    <w:p w:rsidR="00307A68" w:rsidRPr="00C75BD3" w:rsidRDefault="00307A68" w:rsidP="00307A68">
      <w:pPr>
        <w:numPr>
          <w:ilvl w:val="12"/>
          <w:numId w:val="0"/>
        </w:numPr>
        <w:shd w:val="clear" w:color="auto" w:fill="FFFFFF" w:themeFill="background1"/>
        <w:jc w:val="both"/>
        <w:rPr>
          <w:sz w:val="22"/>
          <w:szCs w:val="22"/>
        </w:rPr>
      </w:pPr>
      <w:r w:rsidRPr="00C75BD3">
        <w:rPr>
          <w:i/>
          <w:sz w:val="22"/>
          <w:szCs w:val="22"/>
        </w:rPr>
        <w:t>Выдача исходящих документов:</w:t>
      </w:r>
      <w:r w:rsidRPr="00C75BD3">
        <w:rPr>
          <w:sz w:val="22"/>
          <w:szCs w:val="22"/>
        </w:rPr>
        <w:t xml:space="preserve"> не позднее рабочего дня «Т</w:t>
      </w:r>
      <w:r w:rsidRPr="00C75BD3">
        <w:rPr>
          <w:sz w:val="22"/>
          <w:szCs w:val="22"/>
          <w:shd w:val="clear" w:color="auto" w:fill="FFFFFF" w:themeFill="background1"/>
        </w:rPr>
        <w:t>+</w:t>
      </w:r>
      <w:r w:rsidR="00E63394" w:rsidRPr="00C75BD3">
        <w:rPr>
          <w:sz w:val="22"/>
          <w:szCs w:val="22"/>
          <w:shd w:val="clear" w:color="auto" w:fill="FFFFFF" w:themeFill="background1"/>
        </w:rPr>
        <w:t>3</w:t>
      </w:r>
      <w:r w:rsidRPr="00C75BD3">
        <w:rPr>
          <w:sz w:val="22"/>
          <w:szCs w:val="22"/>
          <w:shd w:val="clear" w:color="auto" w:fill="FFFFFF" w:themeFill="background1"/>
        </w:rPr>
        <w:t>»</w:t>
      </w:r>
      <w:r w:rsidRPr="00C75BD3">
        <w:rPr>
          <w:sz w:val="22"/>
          <w:szCs w:val="22"/>
        </w:rPr>
        <w:t>.</w:t>
      </w:r>
    </w:p>
    <w:p w:rsidR="00BD2AC3" w:rsidRPr="00C75BD3" w:rsidRDefault="00BD2AC3" w:rsidP="00D649CD">
      <w:pPr>
        <w:jc w:val="both"/>
        <w:rPr>
          <w:sz w:val="22"/>
          <w:szCs w:val="22"/>
        </w:rPr>
      </w:pPr>
    </w:p>
    <w:p w:rsidR="00C351A9" w:rsidRPr="009D42D5" w:rsidRDefault="00C351A9" w:rsidP="00921811">
      <w:pPr>
        <w:pStyle w:val="2"/>
        <w:numPr>
          <w:ilvl w:val="2"/>
          <w:numId w:val="114"/>
        </w:numPr>
      </w:pPr>
      <w:bookmarkStart w:id="222" w:name="_Toc510543986"/>
      <w:r w:rsidRPr="00506851">
        <w:t>Формирование отчета об операции</w:t>
      </w:r>
      <w:r w:rsidR="00472182" w:rsidRPr="00506851">
        <w:t>/операций</w:t>
      </w:r>
      <w:r w:rsidRPr="009D42D5">
        <w:t xml:space="preserve"> по счету депо</w:t>
      </w:r>
      <w:bookmarkEnd w:id="222"/>
    </w:p>
    <w:p w:rsidR="00C351A9" w:rsidRPr="00C75BD3" w:rsidRDefault="00C351A9" w:rsidP="00D649CD">
      <w:pPr>
        <w:jc w:val="both"/>
        <w:rPr>
          <w:b/>
          <w:i/>
          <w:sz w:val="22"/>
          <w:szCs w:val="22"/>
        </w:rPr>
      </w:pPr>
    </w:p>
    <w:p w:rsidR="00C351A9" w:rsidRPr="00C75BD3" w:rsidRDefault="00C351A9" w:rsidP="00D649CD">
      <w:pPr>
        <w:jc w:val="both"/>
        <w:rPr>
          <w:sz w:val="22"/>
          <w:szCs w:val="22"/>
        </w:rPr>
      </w:pPr>
      <w:r w:rsidRPr="00C75BD3">
        <w:rPr>
          <w:i/>
          <w:sz w:val="22"/>
          <w:szCs w:val="22"/>
        </w:rPr>
        <w:t>Содержание операции:</w:t>
      </w:r>
      <w:r w:rsidRPr="00C75BD3">
        <w:rPr>
          <w:sz w:val="22"/>
          <w:szCs w:val="22"/>
        </w:rPr>
        <w:t xml:space="preserve"> Операция по формированию отчета об операции по счету депо представляет собой действия Депозитария по оформлению и предоставлению </w:t>
      </w:r>
      <w:r w:rsidR="00CD7EAF" w:rsidRPr="00C75BD3">
        <w:rPr>
          <w:sz w:val="22"/>
          <w:szCs w:val="22"/>
        </w:rPr>
        <w:t>инициатору операции</w:t>
      </w:r>
      <w:r w:rsidRPr="00C75BD3">
        <w:rPr>
          <w:sz w:val="22"/>
          <w:szCs w:val="22"/>
        </w:rPr>
        <w:t xml:space="preserve"> отчета о </w:t>
      </w:r>
      <w:r w:rsidR="00CD7EAF" w:rsidRPr="00C75BD3">
        <w:rPr>
          <w:sz w:val="22"/>
          <w:szCs w:val="22"/>
        </w:rPr>
        <w:t xml:space="preserve">проведенной </w:t>
      </w:r>
      <w:r w:rsidRPr="00C75BD3">
        <w:rPr>
          <w:sz w:val="22"/>
          <w:szCs w:val="22"/>
        </w:rPr>
        <w:t>операции по счету депо.</w:t>
      </w:r>
    </w:p>
    <w:p w:rsidR="00C351A9" w:rsidRPr="00C75BD3" w:rsidRDefault="00C351A9" w:rsidP="00D649CD">
      <w:pPr>
        <w:jc w:val="both"/>
        <w:rPr>
          <w:sz w:val="22"/>
          <w:szCs w:val="22"/>
        </w:rPr>
      </w:pPr>
    </w:p>
    <w:p w:rsidR="00D10462" w:rsidRPr="00FD0C94" w:rsidRDefault="00C75BD3" w:rsidP="00921811">
      <w:pPr>
        <w:pStyle w:val="af5"/>
        <w:numPr>
          <w:ilvl w:val="3"/>
          <w:numId w:val="114"/>
        </w:numPr>
        <w:tabs>
          <w:tab w:val="left" w:pos="993"/>
        </w:tabs>
        <w:overflowPunct/>
        <w:ind w:left="0" w:firstLine="0"/>
        <w:jc w:val="both"/>
        <w:textAlignment w:val="auto"/>
        <w:rPr>
          <w:sz w:val="22"/>
          <w:szCs w:val="22"/>
        </w:rPr>
      </w:pPr>
      <w:r w:rsidRPr="00E53A88">
        <w:rPr>
          <w:sz w:val="22"/>
          <w:szCs w:val="22"/>
        </w:rPr>
        <w:t>Депозитарий представляет инициатору операции отчет о проведенной операции (операциях) по счету депо, открытому депоненту, не позднее рабочего дня, следующего за днем совершения операции по соответствующему счету депо.</w:t>
      </w:r>
      <w:r w:rsidR="00E53A88" w:rsidRPr="00E53A88">
        <w:rPr>
          <w:sz w:val="22"/>
          <w:szCs w:val="22"/>
        </w:rPr>
        <w:t xml:space="preserve"> </w:t>
      </w:r>
      <w:proofErr w:type="gramStart"/>
      <w:r w:rsidRPr="00E53A88">
        <w:rPr>
          <w:sz w:val="22"/>
          <w:szCs w:val="22"/>
        </w:rPr>
        <w:t xml:space="preserve">В случаях, предусмотренных абзацами </w:t>
      </w:r>
      <w:r w:rsidR="00E53A88" w:rsidRPr="00E53A88">
        <w:rPr>
          <w:sz w:val="22"/>
          <w:szCs w:val="22"/>
        </w:rPr>
        <w:t>вторым и третьим пункта 9.2.2.7.</w:t>
      </w:r>
      <w:r w:rsidRPr="00E53A88">
        <w:rPr>
          <w:sz w:val="22"/>
          <w:szCs w:val="22"/>
        </w:rPr>
        <w:t xml:space="preserve"> </w:t>
      </w:r>
      <w:r w:rsidR="00FB3DE6" w:rsidRPr="00E53A88">
        <w:rPr>
          <w:sz w:val="22"/>
          <w:szCs w:val="22"/>
        </w:rPr>
        <w:t>настоящ</w:t>
      </w:r>
      <w:r w:rsidR="00FB3DE6">
        <w:rPr>
          <w:sz w:val="22"/>
          <w:szCs w:val="22"/>
        </w:rPr>
        <w:t>их</w:t>
      </w:r>
      <w:r w:rsidR="00FB3DE6" w:rsidRPr="00E53A88">
        <w:rPr>
          <w:sz w:val="22"/>
          <w:szCs w:val="22"/>
        </w:rPr>
        <w:t xml:space="preserve"> </w:t>
      </w:r>
      <w:r w:rsidR="00FB3DE6">
        <w:rPr>
          <w:sz w:val="22"/>
          <w:szCs w:val="22"/>
        </w:rPr>
        <w:t>Условий</w:t>
      </w:r>
      <w:r w:rsidR="00E53A88" w:rsidRPr="00E53A88">
        <w:rPr>
          <w:sz w:val="22"/>
          <w:szCs w:val="22"/>
        </w:rPr>
        <w:t>,</w:t>
      </w:r>
      <w:r w:rsidRPr="00E53A88">
        <w:rPr>
          <w:sz w:val="22"/>
          <w:szCs w:val="22"/>
        </w:rPr>
        <w:t xml:space="preserve"> отчет об операции по зачислению ценных бумаг на счет депо должен содержать указание на то, что ценные бумаги</w:t>
      </w:r>
      <w:r w:rsidRPr="00C75BD3">
        <w:rPr>
          <w:sz w:val="22"/>
          <w:szCs w:val="22"/>
        </w:rPr>
        <w:t xml:space="preserve"> зачислены на счет депо в связи с их возвратом на лицевой счет или счет депо, с которого были списаны такие ценные бумаги или ценные бумаги, которые были в них конвертированы.</w:t>
      </w:r>
      <w:r w:rsidR="00472182" w:rsidRPr="00FD0C94">
        <w:rPr>
          <w:sz w:val="22"/>
          <w:szCs w:val="22"/>
        </w:rPr>
        <w:t xml:space="preserve"> </w:t>
      </w:r>
      <w:proofErr w:type="gramEnd"/>
    </w:p>
    <w:p w:rsidR="00C75BD3" w:rsidRPr="00C75BD3" w:rsidRDefault="00C75BD3" w:rsidP="00C75BD3">
      <w:pPr>
        <w:jc w:val="both"/>
        <w:rPr>
          <w:i/>
          <w:sz w:val="22"/>
          <w:szCs w:val="22"/>
          <w:highlight w:val="green"/>
        </w:rPr>
      </w:pPr>
    </w:p>
    <w:p w:rsidR="00C351A9" w:rsidRPr="00C75BD3" w:rsidRDefault="00C351A9" w:rsidP="00D649CD">
      <w:pPr>
        <w:jc w:val="both"/>
        <w:rPr>
          <w:i/>
          <w:sz w:val="22"/>
          <w:szCs w:val="22"/>
        </w:rPr>
      </w:pPr>
      <w:r w:rsidRPr="00C75BD3">
        <w:rPr>
          <w:i/>
          <w:sz w:val="22"/>
          <w:szCs w:val="22"/>
        </w:rPr>
        <w:t>Основания для операции</w:t>
      </w:r>
      <w:r w:rsidR="000C1907" w:rsidRPr="00C75BD3">
        <w:rPr>
          <w:i/>
          <w:sz w:val="22"/>
          <w:szCs w:val="22"/>
        </w:rPr>
        <w:t xml:space="preserve"> (входящие документы)</w:t>
      </w:r>
      <w:r w:rsidRPr="00C75BD3">
        <w:rPr>
          <w:i/>
          <w:sz w:val="22"/>
          <w:szCs w:val="22"/>
        </w:rPr>
        <w:t xml:space="preserve">: </w:t>
      </w:r>
    </w:p>
    <w:p w:rsidR="00C351A9" w:rsidRPr="00C75BD3" w:rsidRDefault="00C351A9" w:rsidP="00921811">
      <w:pPr>
        <w:pStyle w:val="af5"/>
        <w:numPr>
          <w:ilvl w:val="3"/>
          <w:numId w:val="114"/>
        </w:numPr>
        <w:tabs>
          <w:tab w:val="left" w:pos="993"/>
        </w:tabs>
        <w:overflowPunct/>
        <w:ind w:left="0" w:firstLine="0"/>
        <w:jc w:val="both"/>
        <w:textAlignment w:val="auto"/>
        <w:rPr>
          <w:sz w:val="22"/>
          <w:szCs w:val="22"/>
        </w:rPr>
      </w:pPr>
      <w:r w:rsidRPr="00C75BD3">
        <w:rPr>
          <w:sz w:val="22"/>
          <w:szCs w:val="22"/>
        </w:rPr>
        <w:t xml:space="preserve">Основанием формирования отчета об исполнении операции является завершение исполнения соответствующей депозитарной операции или </w:t>
      </w:r>
      <w:r w:rsidR="005B129E">
        <w:rPr>
          <w:sz w:val="22"/>
          <w:szCs w:val="22"/>
        </w:rPr>
        <w:t>Поручение</w:t>
      </w:r>
      <w:r w:rsidRPr="00C75BD3">
        <w:rPr>
          <w:sz w:val="22"/>
          <w:szCs w:val="22"/>
        </w:rPr>
        <w:t xml:space="preserve"> инициатора операции (Форма П</w:t>
      </w:r>
      <w:r w:rsidR="009753FC" w:rsidRPr="00C75BD3">
        <w:rPr>
          <w:sz w:val="22"/>
          <w:szCs w:val="22"/>
        </w:rPr>
        <w:t>0</w:t>
      </w:r>
      <w:r w:rsidR="008D42CA" w:rsidRPr="00C75BD3">
        <w:rPr>
          <w:sz w:val="22"/>
          <w:szCs w:val="22"/>
        </w:rPr>
        <w:t>04</w:t>
      </w:r>
      <w:r w:rsidRPr="00C75BD3">
        <w:rPr>
          <w:sz w:val="22"/>
          <w:szCs w:val="22"/>
        </w:rPr>
        <w:t>).</w:t>
      </w:r>
    </w:p>
    <w:p w:rsidR="00C351A9" w:rsidRPr="00FD0C94" w:rsidRDefault="00C351A9" w:rsidP="00FD0C94">
      <w:pPr>
        <w:pStyle w:val="af5"/>
        <w:tabs>
          <w:tab w:val="left" w:pos="993"/>
        </w:tabs>
        <w:overflowPunct/>
        <w:ind w:left="0"/>
        <w:jc w:val="both"/>
        <w:textAlignment w:val="auto"/>
        <w:rPr>
          <w:sz w:val="22"/>
          <w:szCs w:val="22"/>
        </w:rPr>
      </w:pPr>
    </w:p>
    <w:p w:rsidR="00C351A9" w:rsidRDefault="00C351A9" w:rsidP="00921811">
      <w:pPr>
        <w:pStyle w:val="af5"/>
        <w:numPr>
          <w:ilvl w:val="3"/>
          <w:numId w:val="114"/>
        </w:numPr>
        <w:tabs>
          <w:tab w:val="left" w:pos="993"/>
        </w:tabs>
        <w:overflowPunct/>
        <w:ind w:left="0" w:firstLine="0"/>
        <w:jc w:val="both"/>
        <w:textAlignment w:val="auto"/>
        <w:rPr>
          <w:sz w:val="22"/>
          <w:szCs w:val="22"/>
        </w:rPr>
      </w:pPr>
      <w:r w:rsidRPr="00C75BD3">
        <w:rPr>
          <w:sz w:val="22"/>
          <w:szCs w:val="22"/>
        </w:rPr>
        <w:t>Завершением депозитарной операции по формированию отчета об исполнении</w:t>
      </w:r>
      <w:r w:rsidR="00F21C66" w:rsidRPr="00C75BD3">
        <w:rPr>
          <w:sz w:val="22"/>
          <w:szCs w:val="22"/>
        </w:rPr>
        <w:t xml:space="preserve"> соответствующей депозитарной</w:t>
      </w:r>
      <w:r w:rsidRPr="00C75BD3">
        <w:rPr>
          <w:sz w:val="22"/>
          <w:szCs w:val="22"/>
        </w:rPr>
        <w:t xml:space="preserve"> операции является передача </w:t>
      </w:r>
      <w:r w:rsidR="00CD7EAF" w:rsidRPr="00C75BD3">
        <w:rPr>
          <w:sz w:val="22"/>
          <w:szCs w:val="22"/>
        </w:rPr>
        <w:t>инициатору операции</w:t>
      </w:r>
      <w:r w:rsidRPr="00C75BD3">
        <w:rPr>
          <w:sz w:val="22"/>
          <w:szCs w:val="22"/>
        </w:rPr>
        <w:t xml:space="preserve"> соответствующего отчета.</w:t>
      </w:r>
    </w:p>
    <w:p w:rsidR="00C75BD3" w:rsidRPr="00C75BD3" w:rsidRDefault="00C75BD3" w:rsidP="00FD0C94">
      <w:pPr>
        <w:pStyle w:val="af5"/>
        <w:tabs>
          <w:tab w:val="left" w:pos="993"/>
        </w:tabs>
        <w:overflowPunct/>
        <w:ind w:left="0"/>
        <w:jc w:val="both"/>
        <w:textAlignment w:val="auto"/>
        <w:rPr>
          <w:sz w:val="22"/>
          <w:szCs w:val="22"/>
        </w:rPr>
      </w:pPr>
    </w:p>
    <w:p w:rsidR="008A2199" w:rsidRPr="00C75BD3" w:rsidRDefault="00C75BD3" w:rsidP="00921811">
      <w:pPr>
        <w:pStyle w:val="af5"/>
        <w:numPr>
          <w:ilvl w:val="3"/>
          <w:numId w:val="114"/>
        </w:numPr>
        <w:tabs>
          <w:tab w:val="left" w:pos="993"/>
        </w:tabs>
        <w:overflowPunct/>
        <w:ind w:left="0" w:firstLine="0"/>
        <w:jc w:val="both"/>
        <w:textAlignment w:val="auto"/>
        <w:rPr>
          <w:sz w:val="22"/>
          <w:szCs w:val="22"/>
        </w:rPr>
      </w:pPr>
      <w:proofErr w:type="gramStart"/>
      <w:r w:rsidRPr="00C75BD3">
        <w:rPr>
          <w:sz w:val="22"/>
          <w:szCs w:val="22"/>
        </w:rPr>
        <w:t>Отчет об операциях по счету депо и выписка по счету депо должны содержать фамилию, имя и отчество (при наличии последнего) депонента – физического лица или полное фирменное наименование и (или) международный банковский идентификационный код SWIFT BIC депонента – юридического лица, иные сведения, позволяющие идентифицировать депонента, а также номер счета депо, по которому предоставляется отчет об операциях или выписка.</w:t>
      </w:r>
      <w:proofErr w:type="gramEnd"/>
    </w:p>
    <w:p w:rsidR="00034178" w:rsidRPr="00C75BD3" w:rsidRDefault="00034178" w:rsidP="00D649CD">
      <w:pPr>
        <w:tabs>
          <w:tab w:val="left" w:pos="720"/>
        </w:tabs>
        <w:jc w:val="both"/>
        <w:rPr>
          <w:sz w:val="22"/>
          <w:szCs w:val="22"/>
        </w:rPr>
      </w:pPr>
    </w:p>
    <w:p w:rsidR="00AB67B7" w:rsidRPr="009D42D5" w:rsidRDefault="00AB67B7" w:rsidP="00921811">
      <w:pPr>
        <w:pStyle w:val="2"/>
        <w:numPr>
          <w:ilvl w:val="2"/>
          <w:numId w:val="114"/>
        </w:numPr>
      </w:pPr>
      <w:bookmarkStart w:id="223" w:name="_Toc510543987"/>
      <w:r w:rsidRPr="00506851">
        <w:t>Информация о заложенных ценных бумагах.</w:t>
      </w:r>
      <w:bookmarkEnd w:id="223"/>
    </w:p>
    <w:p w:rsidR="00D10462" w:rsidRPr="00C75BD3" w:rsidRDefault="00D10462" w:rsidP="00AB67B7">
      <w:pPr>
        <w:tabs>
          <w:tab w:val="left" w:pos="720"/>
        </w:tabs>
        <w:jc w:val="both"/>
        <w:rPr>
          <w:b/>
          <w:sz w:val="22"/>
          <w:szCs w:val="22"/>
        </w:rPr>
      </w:pPr>
    </w:p>
    <w:p w:rsidR="00AB67B7" w:rsidRPr="00AB67B7" w:rsidRDefault="00AB67B7" w:rsidP="00921811">
      <w:pPr>
        <w:pStyle w:val="af5"/>
        <w:numPr>
          <w:ilvl w:val="3"/>
          <w:numId w:val="114"/>
        </w:numPr>
        <w:tabs>
          <w:tab w:val="left" w:pos="993"/>
        </w:tabs>
        <w:overflowPunct/>
        <w:ind w:left="0" w:firstLine="0"/>
        <w:jc w:val="both"/>
        <w:textAlignment w:val="auto"/>
        <w:rPr>
          <w:sz w:val="22"/>
          <w:szCs w:val="22"/>
        </w:rPr>
      </w:pPr>
      <w:r w:rsidRPr="00AB67B7">
        <w:rPr>
          <w:sz w:val="22"/>
          <w:szCs w:val="22"/>
        </w:rPr>
        <w:t xml:space="preserve">Информация о заложенных </w:t>
      </w:r>
      <w:r w:rsidR="005F257D">
        <w:rPr>
          <w:sz w:val="22"/>
          <w:szCs w:val="22"/>
        </w:rPr>
        <w:t xml:space="preserve">ценных бумагах </w:t>
      </w:r>
      <w:r w:rsidRPr="00AB67B7">
        <w:rPr>
          <w:sz w:val="22"/>
          <w:szCs w:val="22"/>
        </w:rPr>
        <w:t>представляется на основании запроса залогодержателя в соответствии с условиями депозитарного договора.</w:t>
      </w:r>
    </w:p>
    <w:p w:rsidR="00AB67B7" w:rsidRDefault="00AB67B7" w:rsidP="00FD0C94">
      <w:pPr>
        <w:pStyle w:val="af5"/>
        <w:tabs>
          <w:tab w:val="left" w:pos="993"/>
        </w:tabs>
        <w:overflowPunct/>
        <w:ind w:left="0"/>
        <w:jc w:val="both"/>
        <w:textAlignment w:val="auto"/>
        <w:rPr>
          <w:sz w:val="22"/>
          <w:szCs w:val="22"/>
        </w:rPr>
      </w:pPr>
      <w:r w:rsidRPr="00AB67B7">
        <w:rPr>
          <w:sz w:val="22"/>
          <w:szCs w:val="22"/>
        </w:rPr>
        <w:t>Сведения, которые должен содержать запрос залогодержателя, определяются условиями осуществления депозитарной деятельности.</w:t>
      </w:r>
    </w:p>
    <w:p w:rsidR="00E53A88" w:rsidRPr="00AB67B7" w:rsidRDefault="00E53A88" w:rsidP="00FD0C94">
      <w:pPr>
        <w:pStyle w:val="af5"/>
        <w:tabs>
          <w:tab w:val="left" w:pos="993"/>
        </w:tabs>
        <w:overflowPunct/>
        <w:ind w:left="0"/>
        <w:jc w:val="both"/>
        <w:textAlignment w:val="auto"/>
        <w:rPr>
          <w:sz w:val="22"/>
          <w:szCs w:val="22"/>
        </w:rPr>
      </w:pPr>
    </w:p>
    <w:p w:rsidR="00AB67B7" w:rsidRPr="00AB67B7" w:rsidRDefault="00AB67B7" w:rsidP="00921811">
      <w:pPr>
        <w:pStyle w:val="af5"/>
        <w:numPr>
          <w:ilvl w:val="3"/>
          <w:numId w:val="114"/>
        </w:numPr>
        <w:tabs>
          <w:tab w:val="left" w:pos="993"/>
        </w:tabs>
        <w:overflowPunct/>
        <w:ind w:left="0" w:firstLine="0"/>
        <w:jc w:val="both"/>
        <w:textAlignment w:val="auto"/>
        <w:rPr>
          <w:sz w:val="22"/>
          <w:szCs w:val="22"/>
        </w:rPr>
      </w:pPr>
      <w:r w:rsidRPr="00AB67B7">
        <w:rPr>
          <w:sz w:val="22"/>
          <w:szCs w:val="22"/>
        </w:rPr>
        <w:t>Депозитарий вправе представлять следующую информацию о заложенных ценных бумагах:</w:t>
      </w:r>
    </w:p>
    <w:p w:rsidR="00AB67B7" w:rsidRPr="00FD0C94" w:rsidRDefault="00AB67B7" w:rsidP="00FD0C94">
      <w:pPr>
        <w:pStyle w:val="af5"/>
        <w:numPr>
          <w:ilvl w:val="0"/>
          <w:numId w:val="92"/>
        </w:numPr>
        <w:tabs>
          <w:tab w:val="left" w:pos="720"/>
        </w:tabs>
        <w:jc w:val="both"/>
        <w:rPr>
          <w:sz w:val="22"/>
          <w:szCs w:val="22"/>
        </w:rPr>
      </w:pPr>
      <w:r w:rsidRPr="00FD0C94">
        <w:rPr>
          <w:sz w:val="22"/>
          <w:szCs w:val="22"/>
        </w:rPr>
        <w:t xml:space="preserve">количество ценных бумаг, право </w:t>
      </w:r>
      <w:proofErr w:type="gramStart"/>
      <w:r w:rsidRPr="00FD0C94">
        <w:rPr>
          <w:sz w:val="22"/>
          <w:szCs w:val="22"/>
        </w:rPr>
        <w:t>залога</w:t>
      </w:r>
      <w:proofErr w:type="gramEnd"/>
      <w:r w:rsidRPr="00FD0C94">
        <w:rPr>
          <w:sz w:val="22"/>
          <w:szCs w:val="22"/>
        </w:rPr>
        <w:t xml:space="preserve">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rsidR="00AB67B7" w:rsidRPr="00FD0C94" w:rsidRDefault="00AB67B7" w:rsidP="00FD0C94">
      <w:pPr>
        <w:pStyle w:val="af5"/>
        <w:numPr>
          <w:ilvl w:val="0"/>
          <w:numId w:val="92"/>
        </w:numPr>
        <w:tabs>
          <w:tab w:val="left" w:pos="720"/>
        </w:tabs>
        <w:jc w:val="both"/>
        <w:rPr>
          <w:sz w:val="22"/>
          <w:szCs w:val="22"/>
        </w:rPr>
      </w:pPr>
      <w:r w:rsidRPr="00FD0C94">
        <w:rPr>
          <w:sz w:val="22"/>
          <w:szCs w:val="22"/>
        </w:rPr>
        <w:lastRenderedPageBreak/>
        <w:t>фамилию, имя, отчество (при наличии последнего) каждого залогодателя - физического лица, полное наименование каждого залогодателя - юридического лица;</w:t>
      </w:r>
    </w:p>
    <w:p w:rsidR="00AB67B7" w:rsidRPr="00FD0C94" w:rsidRDefault="00AB67B7" w:rsidP="00FD0C94">
      <w:pPr>
        <w:pStyle w:val="af5"/>
        <w:numPr>
          <w:ilvl w:val="0"/>
          <w:numId w:val="92"/>
        </w:numPr>
        <w:tabs>
          <w:tab w:val="left" w:pos="720"/>
        </w:tabs>
        <w:jc w:val="both"/>
        <w:rPr>
          <w:sz w:val="22"/>
          <w:szCs w:val="22"/>
        </w:rPr>
      </w:pPr>
      <w:r w:rsidRPr="00FD0C94">
        <w:rPr>
          <w:sz w:val="22"/>
          <w:szCs w:val="22"/>
        </w:rPr>
        <w:t>номер счета депо залогодателя, на котором учитываются заложенные ценные бумаги;</w:t>
      </w:r>
    </w:p>
    <w:p w:rsidR="00AB67B7" w:rsidRPr="00FD0C94" w:rsidRDefault="00AB67B7" w:rsidP="00FD0C94">
      <w:pPr>
        <w:pStyle w:val="af5"/>
        <w:numPr>
          <w:ilvl w:val="0"/>
          <w:numId w:val="92"/>
        </w:numPr>
        <w:tabs>
          <w:tab w:val="left" w:pos="720"/>
        </w:tabs>
        <w:jc w:val="both"/>
        <w:rPr>
          <w:sz w:val="22"/>
          <w:szCs w:val="22"/>
        </w:rPr>
      </w:pPr>
      <w:r w:rsidRPr="00FD0C94">
        <w:rPr>
          <w:sz w:val="22"/>
          <w:szCs w:val="22"/>
        </w:rPr>
        <w:t>сведения, позволяющие идентифицировать заложенные ценные бумаги;</w:t>
      </w:r>
    </w:p>
    <w:p w:rsidR="00AB67B7" w:rsidRPr="00FD0C94" w:rsidRDefault="00AB67B7" w:rsidP="00FD0C94">
      <w:pPr>
        <w:pStyle w:val="af5"/>
        <w:numPr>
          <w:ilvl w:val="0"/>
          <w:numId w:val="92"/>
        </w:numPr>
        <w:tabs>
          <w:tab w:val="left" w:pos="720"/>
        </w:tabs>
        <w:jc w:val="both"/>
        <w:rPr>
          <w:sz w:val="22"/>
          <w:szCs w:val="22"/>
        </w:rPr>
      </w:pPr>
      <w:r w:rsidRPr="00FD0C94">
        <w:rPr>
          <w:sz w:val="22"/>
          <w:szCs w:val="22"/>
        </w:rPr>
        <w:t>идентифицирующие признаки договора о залоге;</w:t>
      </w:r>
    </w:p>
    <w:p w:rsidR="00AB67B7" w:rsidRPr="00FD0C94" w:rsidRDefault="00AB67B7" w:rsidP="00FD0C94">
      <w:pPr>
        <w:pStyle w:val="af5"/>
        <w:numPr>
          <w:ilvl w:val="0"/>
          <w:numId w:val="92"/>
        </w:numPr>
        <w:tabs>
          <w:tab w:val="left" w:pos="720"/>
        </w:tabs>
        <w:jc w:val="both"/>
        <w:rPr>
          <w:sz w:val="22"/>
          <w:szCs w:val="22"/>
        </w:rPr>
      </w:pPr>
      <w:r w:rsidRPr="00FD0C94">
        <w:rPr>
          <w:sz w:val="22"/>
          <w:szCs w:val="22"/>
        </w:rPr>
        <w:t>иную информацию, запрашиваемую залогодержателем в отношении ценных бумаг, заложенных в его пользу.</w:t>
      </w:r>
    </w:p>
    <w:p w:rsidR="00F6426B" w:rsidRDefault="00F6426B" w:rsidP="00AB67B7">
      <w:pPr>
        <w:tabs>
          <w:tab w:val="left" w:pos="720"/>
        </w:tabs>
        <w:jc w:val="both"/>
        <w:rPr>
          <w:sz w:val="22"/>
          <w:szCs w:val="22"/>
        </w:rPr>
      </w:pPr>
    </w:p>
    <w:p w:rsidR="00AB67B7" w:rsidRDefault="00AB67B7" w:rsidP="00921811">
      <w:pPr>
        <w:pStyle w:val="af5"/>
        <w:numPr>
          <w:ilvl w:val="3"/>
          <w:numId w:val="114"/>
        </w:numPr>
        <w:tabs>
          <w:tab w:val="left" w:pos="993"/>
        </w:tabs>
        <w:overflowPunct/>
        <w:ind w:left="0" w:firstLine="0"/>
        <w:jc w:val="both"/>
        <w:textAlignment w:val="auto"/>
        <w:rPr>
          <w:sz w:val="22"/>
          <w:szCs w:val="22"/>
        </w:rPr>
      </w:pPr>
      <w:r w:rsidRPr="00AB67B7">
        <w:rPr>
          <w:sz w:val="22"/>
          <w:szCs w:val="22"/>
        </w:rPr>
        <w:t>Информация о заложенных ценных бумагах, представляемая депозитарием, должна содержать дату и время, на которые подтверждаются данные, полное наименование, адрес и телефон депозитария.</w:t>
      </w:r>
    </w:p>
    <w:p w:rsidR="00F6426B" w:rsidRPr="00AB67B7" w:rsidRDefault="00F6426B" w:rsidP="00FD0C94">
      <w:pPr>
        <w:pStyle w:val="af5"/>
        <w:tabs>
          <w:tab w:val="left" w:pos="993"/>
        </w:tabs>
        <w:overflowPunct/>
        <w:ind w:left="0"/>
        <w:jc w:val="both"/>
        <w:textAlignment w:val="auto"/>
        <w:rPr>
          <w:sz w:val="22"/>
          <w:szCs w:val="22"/>
        </w:rPr>
      </w:pPr>
    </w:p>
    <w:p w:rsidR="00AB67B7" w:rsidRDefault="00AB67B7" w:rsidP="00921811">
      <w:pPr>
        <w:pStyle w:val="af5"/>
        <w:numPr>
          <w:ilvl w:val="3"/>
          <w:numId w:val="114"/>
        </w:numPr>
        <w:tabs>
          <w:tab w:val="left" w:pos="993"/>
        </w:tabs>
        <w:overflowPunct/>
        <w:ind w:left="0" w:firstLine="0"/>
        <w:jc w:val="both"/>
        <w:textAlignment w:val="auto"/>
        <w:rPr>
          <w:sz w:val="22"/>
          <w:szCs w:val="22"/>
        </w:rPr>
      </w:pPr>
      <w:r w:rsidRPr="00AB67B7">
        <w:rPr>
          <w:sz w:val="22"/>
          <w:szCs w:val="22"/>
        </w:rPr>
        <w:t>Информация о заложенных ценных бумагах представляется депозитарием не позднее чем через три рабочих дня после дня получения им запроса залогодержателя, если иной срок не предусмотрен условиями осуществления депозитарной деятельности.</w:t>
      </w:r>
    </w:p>
    <w:p w:rsidR="00F6426B" w:rsidRPr="00AB67B7" w:rsidRDefault="00F6426B" w:rsidP="00FD0C94">
      <w:pPr>
        <w:pStyle w:val="af5"/>
        <w:tabs>
          <w:tab w:val="left" w:pos="993"/>
        </w:tabs>
        <w:overflowPunct/>
        <w:ind w:left="0"/>
        <w:jc w:val="both"/>
        <w:textAlignment w:val="auto"/>
        <w:rPr>
          <w:sz w:val="22"/>
          <w:szCs w:val="22"/>
        </w:rPr>
      </w:pPr>
    </w:p>
    <w:p w:rsidR="00AB67B7" w:rsidRPr="00564226" w:rsidRDefault="00AB67B7" w:rsidP="00921811">
      <w:pPr>
        <w:pStyle w:val="af5"/>
        <w:numPr>
          <w:ilvl w:val="3"/>
          <w:numId w:val="114"/>
        </w:numPr>
        <w:tabs>
          <w:tab w:val="left" w:pos="993"/>
        </w:tabs>
        <w:overflowPunct/>
        <w:ind w:left="0" w:firstLine="0"/>
        <w:jc w:val="both"/>
        <w:textAlignment w:val="auto"/>
        <w:rPr>
          <w:sz w:val="22"/>
          <w:szCs w:val="22"/>
        </w:rPr>
      </w:pPr>
      <w:r w:rsidRPr="00AB67B7">
        <w:rPr>
          <w:sz w:val="22"/>
          <w:szCs w:val="22"/>
        </w:rPr>
        <w:t>Информация о депоненте, а также об операциях по его счету депо или о ценных бумагах на указанном счете представляется депозитарием иным лицам по письменному указанию такого депонента.</w:t>
      </w:r>
    </w:p>
    <w:p w:rsidR="00F94556" w:rsidRPr="00564226" w:rsidRDefault="00F94556" w:rsidP="00D649CD">
      <w:pPr>
        <w:tabs>
          <w:tab w:val="left" w:pos="720"/>
        </w:tabs>
        <w:jc w:val="both"/>
        <w:rPr>
          <w:sz w:val="22"/>
          <w:szCs w:val="22"/>
        </w:rPr>
      </w:pPr>
    </w:p>
    <w:p w:rsidR="00CC6616" w:rsidRPr="00526434" w:rsidRDefault="00CC6616" w:rsidP="00D649CD">
      <w:pPr>
        <w:jc w:val="both"/>
        <w:rPr>
          <w:b/>
          <w:sz w:val="22"/>
          <w:szCs w:val="22"/>
        </w:rPr>
      </w:pPr>
    </w:p>
    <w:p w:rsidR="00893D6A" w:rsidRPr="003104F0" w:rsidRDefault="00893D6A" w:rsidP="00CB2832">
      <w:pPr>
        <w:pStyle w:val="41"/>
        <w:rPr>
          <w:rStyle w:val="af9"/>
          <w:bCs w:val="0"/>
          <w:iCs w:val="0"/>
          <w:color w:val="auto"/>
          <w:spacing w:val="15"/>
          <w:szCs w:val="20"/>
        </w:rPr>
      </w:pPr>
      <w:bookmarkStart w:id="224" w:name="_Toc510543988"/>
      <w:r w:rsidRPr="003104F0">
        <w:rPr>
          <w:rStyle w:val="af9"/>
          <w:b/>
          <w:bCs w:val="0"/>
          <w:i/>
          <w:iCs w:val="0"/>
          <w:spacing w:val="15"/>
        </w:rPr>
        <w:t>Исправление ошибочных операций</w:t>
      </w:r>
      <w:bookmarkEnd w:id="224"/>
    </w:p>
    <w:p w:rsidR="00893D6A" w:rsidRPr="00564226" w:rsidRDefault="00893D6A" w:rsidP="00D649CD">
      <w:pPr>
        <w:jc w:val="both"/>
        <w:rPr>
          <w:sz w:val="22"/>
          <w:szCs w:val="22"/>
        </w:rPr>
      </w:pPr>
    </w:p>
    <w:p w:rsidR="00893D6A" w:rsidRPr="00564226" w:rsidRDefault="00893D6A" w:rsidP="00D649CD">
      <w:pPr>
        <w:jc w:val="both"/>
        <w:rPr>
          <w:sz w:val="22"/>
          <w:szCs w:val="22"/>
        </w:rPr>
      </w:pPr>
      <w:r w:rsidRPr="00564226">
        <w:rPr>
          <w:i/>
          <w:sz w:val="22"/>
          <w:szCs w:val="22"/>
        </w:rPr>
        <w:t xml:space="preserve">Содержание операции: </w:t>
      </w:r>
      <w:r w:rsidR="00FD0C94" w:rsidRPr="00564226">
        <w:rPr>
          <w:sz w:val="22"/>
          <w:szCs w:val="22"/>
        </w:rPr>
        <w:t>в</w:t>
      </w:r>
      <w:r w:rsidRPr="00564226">
        <w:rPr>
          <w:sz w:val="22"/>
          <w:szCs w:val="22"/>
        </w:rPr>
        <w:t xml:space="preserve"> случае обнаружения в учетных регистрах Депозитария ошибки, допущенной Депозитарием, </w:t>
      </w:r>
      <w:proofErr w:type="gramStart"/>
      <w:r w:rsidRPr="00564226">
        <w:rPr>
          <w:sz w:val="22"/>
          <w:szCs w:val="22"/>
        </w:rPr>
        <w:t>последний</w:t>
      </w:r>
      <w:proofErr w:type="gramEnd"/>
      <w:r w:rsidRPr="00564226">
        <w:rPr>
          <w:sz w:val="22"/>
          <w:szCs w:val="22"/>
        </w:rPr>
        <w:t xml:space="preserve"> совершает исправительную запись по счету депо Депонента. Если допущенная Депозитарием ошибка требует проведения операции по лицевому счету</w:t>
      </w:r>
      <w:r w:rsidR="00064BF9" w:rsidRPr="00564226">
        <w:rPr>
          <w:sz w:val="22"/>
          <w:szCs w:val="22"/>
        </w:rPr>
        <w:t xml:space="preserve"> номинального держателя</w:t>
      </w:r>
      <w:r w:rsidRPr="00564226">
        <w:rPr>
          <w:sz w:val="22"/>
          <w:szCs w:val="22"/>
        </w:rPr>
        <w:t xml:space="preserve"> Депозитария в </w:t>
      </w:r>
      <w:r w:rsidR="00064BF9" w:rsidRPr="00564226">
        <w:rPr>
          <w:sz w:val="22"/>
          <w:szCs w:val="22"/>
        </w:rPr>
        <w:t>реестре владельцев ценных бум</w:t>
      </w:r>
      <w:r w:rsidR="005E6624" w:rsidRPr="00564226">
        <w:rPr>
          <w:sz w:val="22"/>
          <w:szCs w:val="22"/>
        </w:rPr>
        <w:t>а</w:t>
      </w:r>
      <w:r w:rsidR="00064BF9" w:rsidRPr="00564226">
        <w:rPr>
          <w:sz w:val="22"/>
          <w:szCs w:val="22"/>
        </w:rPr>
        <w:t>г</w:t>
      </w:r>
      <w:r w:rsidRPr="00564226">
        <w:rPr>
          <w:sz w:val="22"/>
          <w:szCs w:val="22"/>
        </w:rPr>
        <w:t xml:space="preserve"> или по счету депо</w:t>
      </w:r>
      <w:r w:rsidR="00063F6E" w:rsidRPr="00564226">
        <w:rPr>
          <w:sz w:val="22"/>
          <w:szCs w:val="22"/>
        </w:rPr>
        <w:t xml:space="preserve"> номинального держателя</w:t>
      </w:r>
      <w:r w:rsidRPr="00564226">
        <w:rPr>
          <w:sz w:val="22"/>
          <w:szCs w:val="22"/>
        </w:rPr>
        <w:t xml:space="preserve"> Депозитария в депозитарии места хранения, то все расходы по проведению данной операции Депозитарий оплачивает за свой счет.</w:t>
      </w:r>
    </w:p>
    <w:p w:rsidR="00893D6A" w:rsidRPr="00564226" w:rsidRDefault="00893D6A" w:rsidP="00D649CD">
      <w:pPr>
        <w:jc w:val="both"/>
        <w:rPr>
          <w:sz w:val="22"/>
          <w:szCs w:val="22"/>
        </w:rPr>
      </w:pPr>
    </w:p>
    <w:p w:rsidR="00893D6A" w:rsidRPr="00564226" w:rsidRDefault="00893D6A" w:rsidP="00D649CD">
      <w:pPr>
        <w:jc w:val="both"/>
        <w:rPr>
          <w:i/>
          <w:sz w:val="22"/>
          <w:szCs w:val="22"/>
        </w:rPr>
      </w:pPr>
      <w:r w:rsidRPr="00564226">
        <w:rPr>
          <w:i/>
          <w:sz w:val="22"/>
          <w:szCs w:val="22"/>
        </w:rPr>
        <w:t>Основания для операции</w:t>
      </w:r>
      <w:r w:rsidR="000C1907" w:rsidRPr="00564226">
        <w:rPr>
          <w:i/>
          <w:sz w:val="22"/>
          <w:szCs w:val="22"/>
        </w:rPr>
        <w:t xml:space="preserve"> (входящие документы)</w:t>
      </w:r>
      <w:r w:rsidRPr="00564226">
        <w:rPr>
          <w:i/>
          <w:sz w:val="22"/>
          <w:szCs w:val="22"/>
        </w:rPr>
        <w:t xml:space="preserve">: </w:t>
      </w:r>
    </w:p>
    <w:p w:rsidR="00893D6A" w:rsidRPr="00564226" w:rsidRDefault="00893D6A" w:rsidP="0040633B">
      <w:pPr>
        <w:pStyle w:val="af5"/>
        <w:numPr>
          <w:ilvl w:val="2"/>
          <w:numId w:val="93"/>
        </w:numPr>
        <w:tabs>
          <w:tab w:val="left" w:pos="993"/>
        </w:tabs>
        <w:overflowPunct/>
        <w:jc w:val="both"/>
        <w:textAlignment w:val="auto"/>
        <w:rPr>
          <w:sz w:val="22"/>
          <w:szCs w:val="22"/>
        </w:rPr>
      </w:pPr>
      <w:r w:rsidRPr="00564226">
        <w:rPr>
          <w:sz w:val="22"/>
          <w:szCs w:val="22"/>
        </w:rPr>
        <w:t>Исправление ошибочной операции осуществляется на основании:</w:t>
      </w:r>
    </w:p>
    <w:p w:rsidR="00893D6A" w:rsidRPr="00564226" w:rsidRDefault="00893D6A" w:rsidP="00D649CD">
      <w:pPr>
        <w:numPr>
          <w:ilvl w:val="0"/>
          <w:numId w:val="12"/>
        </w:numPr>
        <w:jc w:val="both"/>
        <w:rPr>
          <w:sz w:val="22"/>
          <w:szCs w:val="22"/>
        </w:rPr>
      </w:pPr>
      <w:r w:rsidRPr="00564226">
        <w:rPr>
          <w:sz w:val="22"/>
          <w:szCs w:val="22"/>
        </w:rPr>
        <w:t xml:space="preserve">уведомления </w:t>
      </w:r>
      <w:r w:rsidR="003052A0">
        <w:rPr>
          <w:sz w:val="22"/>
          <w:szCs w:val="22"/>
        </w:rPr>
        <w:t>Реестродержателя</w:t>
      </w:r>
      <w:r w:rsidRPr="00564226">
        <w:rPr>
          <w:sz w:val="22"/>
          <w:szCs w:val="22"/>
        </w:rPr>
        <w:t xml:space="preserve"> о проведенной операции на лицевом счете</w:t>
      </w:r>
      <w:r w:rsidR="00064BF9" w:rsidRPr="00564226">
        <w:rPr>
          <w:sz w:val="22"/>
          <w:szCs w:val="22"/>
        </w:rPr>
        <w:t xml:space="preserve"> номинального держателя</w:t>
      </w:r>
      <w:r w:rsidRPr="00564226">
        <w:rPr>
          <w:sz w:val="22"/>
          <w:szCs w:val="22"/>
        </w:rPr>
        <w:t xml:space="preserve"> Депозитария</w:t>
      </w:r>
      <w:r w:rsidR="00F21C66" w:rsidRPr="00564226">
        <w:rPr>
          <w:sz w:val="22"/>
          <w:szCs w:val="22"/>
        </w:rPr>
        <w:t xml:space="preserve"> в </w:t>
      </w:r>
      <w:r w:rsidR="00445798" w:rsidRPr="00564226">
        <w:rPr>
          <w:sz w:val="22"/>
          <w:szCs w:val="22"/>
        </w:rPr>
        <w:t>реестр</w:t>
      </w:r>
      <w:r w:rsidR="00064BF9"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F21C66" w:rsidRPr="00564226">
        <w:rPr>
          <w:sz w:val="22"/>
          <w:szCs w:val="22"/>
        </w:rPr>
        <w:t xml:space="preserve">депозитария места хранения </w:t>
      </w:r>
      <w:r w:rsidRPr="00564226">
        <w:rPr>
          <w:sz w:val="22"/>
          <w:szCs w:val="22"/>
        </w:rPr>
        <w:t>о совершенной операции по счету депо</w:t>
      </w:r>
      <w:r w:rsidR="00063F6E" w:rsidRPr="00564226">
        <w:rPr>
          <w:sz w:val="22"/>
          <w:szCs w:val="22"/>
        </w:rPr>
        <w:t xml:space="preserve"> номинального держателя</w:t>
      </w:r>
      <w:r w:rsidRPr="00564226">
        <w:rPr>
          <w:sz w:val="22"/>
          <w:szCs w:val="22"/>
        </w:rPr>
        <w:t xml:space="preserve"> Депозитария в депозитарии места хранения (в случае проведения такой операции);</w:t>
      </w:r>
    </w:p>
    <w:p w:rsidR="001E2B44" w:rsidRPr="00564226" w:rsidRDefault="001E2B44" w:rsidP="00D649CD">
      <w:pPr>
        <w:numPr>
          <w:ilvl w:val="0"/>
          <w:numId w:val="12"/>
        </w:numPr>
        <w:jc w:val="both"/>
        <w:rPr>
          <w:sz w:val="22"/>
          <w:szCs w:val="22"/>
        </w:rPr>
      </w:pPr>
      <w:r w:rsidRPr="00564226">
        <w:rPr>
          <w:sz w:val="22"/>
          <w:szCs w:val="22"/>
        </w:rPr>
        <w:t xml:space="preserve">письменное согласие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Договором или </w:t>
      </w:r>
      <w:r w:rsidR="005B129E">
        <w:rPr>
          <w:sz w:val="22"/>
          <w:szCs w:val="22"/>
        </w:rPr>
        <w:t>настоящими Условиями</w:t>
      </w:r>
      <w:r w:rsidRPr="00564226">
        <w:rPr>
          <w:sz w:val="22"/>
          <w:szCs w:val="22"/>
        </w:rPr>
        <w:t xml:space="preserve">; </w:t>
      </w:r>
    </w:p>
    <w:p w:rsidR="00893D6A" w:rsidRPr="00564226" w:rsidRDefault="00893D6A" w:rsidP="00D649CD">
      <w:pPr>
        <w:numPr>
          <w:ilvl w:val="0"/>
          <w:numId w:val="12"/>
        </w:numPr>
        <w:jc w:val="both"/>
        <w:rPr>
          <w:sz w:val="22"/>
          <w:szCs w:val="22"/>
        </w:rPr>
      </w:pPr>
      <w:r w:rsidRPr="00564226">
        <w:rPr>
          <w:sz w:val="22"/>
          <w:szCs w:val="22"/>
        </w:rPr>
        <w:t>поручения</w:t>
      </w:r>
      <w:r w:rsidR="001E2B44" w:rsidRPr="00564226">
        <w:rPr>
          <w:sz w:val="22"/>
          <w:szCs w:val="22"/>
        </w:rPr>
        <w:t xml:space="preserve"> инициатора операции</w:t>
      </w:r>
      <w:r w:rsidRPr="00564226">
        <w:rPr>
          <w:sz w:val="22"/>
          <w:szCs w:val="22"/>
        </w:rPr>
        <w:t>.</w:t>
      </w:r>
    </w:p>
    <w:p w:rsidR="00465F89" w:rsidRPr="00564226" w:rsidRDefault="00465F89" w:rsidP="00D649CD">
      <w:pPr>
        <w:jc w:val="both"/>
        <w:rPr>
          <w:sz w:val="22"/>
          <w:szCs w:val="22"/>
        </w:rPr>
      </w:pPr>
    </w:p>
    <w:p w:rsidR="00893D6A" w:rsidRDefault="000C1907" w:rsidP="00A92F0B">
      <w:pPr>
        <w:pStyle w:val="af5"/>
        <w:numPr>
          <w:ilvl w:val="2"/>
          <w:numId w:val="93"/>
        </w:numPr>
        <w:tabs>
          <w:tab w:val="left" w:pos="709"/>
        </w:tabs>
        <w:overflowPunct/>
        <w:ind w:left="0" w:firstLine="0"/>
        <w:jc w:val="both"/>
        <w:textAlignment w:val="auto"/>
        <w:rPr>
          <w:sz w:val="22"/>
          <w:szCs w:val="22"/>
        </w:rPr>
      </w:pPr>
      <w:r w:rsidRPr="00564226">
        <w:rPr>
          <w:sz w:val="22"/>
          <w:szCs w:val="22"/>
        </w:rPr>
        <w:t>О</w:t>
      </w:r>
      <w:r w:rsidR="00893D6A" w:rsidRPr="00564226">
        <w:rPr>
          <w:sz w:val="22"/>
          <w:szCs w:val="22"/>
        </w:rPr>
        <w:t>тчет о</w:t>
      </w:r>
      <w:r w:rsidRPr="00564226">
        <w:rPr>
          <w:sz w:val="22"/>
          <w:szCs w:val="22"/>
        </w:rPr>
        <w:t>б</w:t>
      </w:r>
      <w:r w:rsidR="00893D6A" w:rsidRPr="00564226">
        <w:rPr>
          <w:sz w:val="22"/>
          <w:szCs w:val="22"/>
        </w:rPr>
        <w:t xml:space="preserve"> операции </w:t>
      </w:r>
      <w:r w:rsidRPr="00564226">
        <w:rPr>
          <w:sz w:val="22"/>
          <w:szCs w:val="22"/>
        </w:rPr>
        <w:t xml:space="preserve">по исправлению ошибочных операций передается Депоненту </w:t>
      </w:r>
      <w:r w:rsidR="00893D6A" w:rsidRPr="00564226">
        <w:rPr>
          <w:sz w:val="22"/>
          <w:szCs w:val="22"/>
        </w:rPr>
        <w:t>с обязательным указанием основания проведения такой операции.</w:t>
      </w:r>
    </w:p>
    <w:p w:rsidR="001339A1" w:rsidRDefault="001339A1" w:rsidP="00823180">
      <w:pPr>
        <w:tabs>
          <w:tab w:val="left" w:pos="709"/>
        </w:tabs>
        <w:overflowPunct/>
        <w:jc w:val="both"/>
        <w:textAlignment w:val="auto"/>
        <w:rPr>
          <w:sz w:val="22"/>
          <w:szCs w:val="22"/>
        </w:rPr>
      </w:pPr>
    </w:p>
    <w:p w:rsidR="001339A1" w:rsidRDefault="001339A1" w:rsidP="00823180">
      <w:pPr>
        <w:tabs>
          <w:tab w:val="left" w:pos="709"/>
        </w:tabs>
        <w:overflowPunct/>
        <w:jc w:val="both"/>
        <w:textAlignment w:val="auto"/>
        <w:rPr>
          <w:sz w:val="22"/>
          <w:szCs w:val="22"/>
        </w:rPr>
      </w:pPr>
    </w:p>
    <w:p w:rsidR="001339A1" w:rsidRDefault="001339A1" w:rsidP="00823180">
      <w:pPr>
        <w:tabs>
          <w:tab w:val="left" w:pos="709"/>
        </w:tabs>
        <w:overflowPunct/>
        <w:jc w:val="both"/>
        <w:textAlignment w:val="auto"/>
        <w:rPr>
          <w:sz w:val="22"/>
          <w:szCs w:val="22"/>
        </w:rPr>
      </w:pPr>
    </w:p>
    <w:p w:rsidR="001339A1" w:rsidRDefault="001339A1" w:rsidP="00823180">
      <w:pPr>
        <w:tabs>
          <w:tab w:val="left" w:pos="709"/>
        </w:tabs>
        <w:overflowPunct/>
        <w:jc w:val="both"/>
        <w:textAlignment w:val="auto"/>
        <w:rPr>
          <w:sz w:val="22"/>
          <w:szCs w:val="22"/>
        </w:rPr>
      </w:pPr>
    </w:p>
    <w:p w:rsidR="001339A1" w:rsidRDefault="001339A1" w:rsidP="00823180">
      <w:pPr>
        <w:tabs>
          <w:tab w:val="left" w:pos="709"/>
        </w:tabs>
        <w:overflowPunct/>
        <w:jc w:val="both"/>
        <w:textAlignment w:val="auto"/>
        <w:rPr>
          <w:sz w:val="22"/>
          <w:szCs w:val="22"/>
        </w:rPr>
      </w:pPr>
    </w:p>
    <w:p w:rsidR="001339A1" w:rsidRDefault="001339A1" w:rsidP="00823180">
      <w:pPr>
        <w:tabs>
          <w:tab w:val="left" w:pos="709"/>
        </w:tabs>
        <w:overflowPunct/>
        <w:jc w:val="both"/>
        <w:textAlignment w:val="auto"/>
        <w:rPr>
          <w:sz w:val="22"/>
          <w:szCs w:val="22"/>
        </w:rPr>
      </w:pPr>
    </w:p>
    <w:p w:rsidR="001339A1" w:rsidRDefault="001339A1" w:rsidP="00823180">
      <w:pPr>
        <w:tabs>
          <w:tab w:val="left" w:pos="709"/>
        </w:tabs>
        <w:overflowPunct/>
        <w:jc w:val="both"/>
        <w:textAlignment w:val="auto"/>
        <w:rPr>
          <w:sz w:val="22"/>
          <w:szCs w:val="22"/>
        </w:rPr>
      </w:pPr>
    </w:p>
    <w:p w:rsidR="001339A1" w:rsidRDefault="001339A1" w:rsidP="00823180">
      <w:pPr>
        <w:tabs>
          <w:tab w:val="left" w:pos="709"/>
        </w:tabs>
        <w:overflowPunct/>
        <w:jc w:val="both"/>
        <w:textAlignment w:val="auto"/>
        <w:rPr>
          <w:sz w:val="22"/>
          <w:szCs w:val="22"/>
        </w:rPr>
      </w:pPr>
    </w:p>
    <w:p w:rsidR="001339A1" w:rsidRDefault="001339A1" w:rsidP="00823180">
      <w:pPr>
        <w:tabs>
          <w:tab w:val="left" w:pos="709"/>
        </w:tabs>
        <w:overflowPunct/>
        <w:jc w:val="both"/>
        <w:textAlignment w:val="auto"/>
        <w:rPr>
          <w:sz w:val="22"/>
          <w:szCs w:val="22"/>
        </w:rPr>
      </w:pPr>
    </w:p>
    <w:p w:rsidR="001339A1" w:rsidRDefault="001339A1" w:rsidP="00823180">
      <w:pPr>
        <w:tabs>
          <w:tab w:val="left" w:pos="709"/>
        </w:tabs>
        <w:overflowPunct/>
        <w:jc w:val="both"/>
        <w:textAlignment w:val="auto"/>
        <w:rPr>
          <w:sz w:val="22"/>
          <w:szCs w:val="22"/>
        </w:rPr>
      </w:pPr>
    </w:p>
    <w:p w:rsidR="001339A1" w:rsidRPr="00556B6D" w:rsidRDefault="001339A1" w:rsidP="00CB2832">
      <w:pPr>
        <w:pStyle w:val="5"/>
      </w:pPr>
      <w:bookmarkStart w:id="225" w:name="_Toc510543989"/>
      <w:bookmarkStart w:id="226" w:name="_Toc510543990"/>
      <w:bookmarkEnd w:id="225"/>
      <w:r w:rsidRPr="00556B6D">
        <w:lastRenderedPageBreak/>
        <w:t>Особенности осуществления отдельных депозитарных операций</w:t>
      </w:r>
      <w:bookmarkEnd w:id="226"/>
    </w:p>
    <w:p w:rsidR="00BA29AE" w:rsidRPr="00564226" w:rsidRDefault="00BA29AE" w:rsidP="00D649CD">
      <w:pPr>
        <w:tabs>
          <w:tab w:val="left" w:pos="720"/>
        </w:tabs>
        <w:jc w:val="both"/>
        <w:rPr>
          <w:sz w:val="22"/>
          <w:szCs w:val="22"/>
        </w:rPr>
      </w:pPr>
    </w:p>
    <w:p w:rsidR="004A3641" w:rsidRPr="003104F0" w:rsidRDefault="004A3641" w:rsidP="00CB2832">
      <w:pPr>
        <w:pStyle w:val="41"/>
        <w:rPr>
          <w:rStyle w:val="af9"/>
          <w:bCs w:val="0"/>
          <w:iCs w:val="0"/>
          <w:color w:val="auto"/>
          <w:spacing w:val="15"/>
          <w:szCs w:val="20"/>
        </w:rPr>
      </w:pPr>
      <w:bookmarkStart w:id="227" w:name="_Toc510543991"/>
      <w:r w:rsidRPr="003104F0">
        <w:rPr>
          <w:rStyle w:val="af9"/>
          <w:b/>
          <w:bCs w:val="0"/>
          <w:i/>
          <w:iCs w:val="0"/>
          <w:spacing w:val="15"/>
        </w:rPr>
        <w:t>Порядок осуществления депозитарного учета в случаях выкупа акционерным обществом по требованию Депонента акций, учитываемых на счете депо Депонента в Депозитарии</w:t>
      </w:r>
      <w:bookmarkEnd w:id="227"/>
    </w:p>
    <w:p w:rsidR="004A3641" w:rsidRPr="00564226" w:rsidRDefault="004A3641" w:rsidP="00D649CD">
      <w:pPr>
        <w:jc w:val="both"/>
        <w:rPr>
          <w:b/>
          <w:sz w:val="22"/>
          <w:szCs w:val="22"/>
        </w:rPr>
      </w:pPr>
    </w:p>
    <w:p w:rsidR="004A3641" w:rsidRPr="00564226" w:rsidRDefault="004A3641" w:rsidP="00D649CD">
      <w:pPr>
        <w:jc w:val="both"/>
        <w:rPr>
          <w:sz w:val="22"/>
          <w:szCs w:val="22"/>
        </w:rPr>
      </w:pPr>
      <w:r w:rsidRPr="00564226">
        <w:rPr>
          <w:sz w:val="22"/>
          <w:szCs w:val="22"/>
        </w:rPr>
        <w:t>В случае проведения выкупа акционерным обществом по требованию Депонента</w:t>
      </w:r>
      <w:r w:rsidR="007F25EC" w:rsidRPr="00564226">
        <w:rPr>
          <w:sz w:val="22"/>
          <w:szCs w:val="22"/>
        </w:rPr>
        <w:t xml:space="preserve"> акций</w:t>
      </w:r>
      <w:r w:rsidRPr="00564226">
        <w:rPr>
          <w:sz w:val="22"/>
          <w:szCs w:val="22"/>
        </w:rPr>
        <w:t>, учитываемых на счете депо Депонента, Депозитарий обязан осуществлять следующие операции:</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блокировании операций в отношении акций, подлежащих выкупу, на счете депо Депонента;</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прекращении блокирования операций в отношении акций, подлежащих выкупу, учитываемых на счете депо Депонента;</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переходе прав собственности на выкупаемые акции.</w:t>
      </w:r>
    </w:p>
    <w:p w:rsidR="004A3641" w:rsidRPr="00564226" w:rsidRDefault="004A3641" w:rsidP="00D649CD">
      <w:pPr>
        <w:jc w:val="both"/>
        <w:rPr>
          <w:sz w:val="22"/>
          <w:szCs w:val="22"/>
        </w:rPr>
      </w:pPr>
    </w:p>
    <w:p w:rsidR="002E03D9" w:rsidRPr="00EF6973" w:rsidRDefault="002E03D9" w:rsidP="00EF6973">
      <w:pPr>
        <w:pStyle w:val="a7"/>
        <w:numPr>
          <w:ilvl w:val="2"/>
          <w:numId w:val="76"/>
        </w:numPr>
        <w:spacing w:before="0"/>
        <w:ind w:left="0" w:firstLine="0"/>
        <w:rPr>
          <w:rFonts w:ascii="Times New Roman" w:hAnsi="Times New Roman"/>
          <w:sz w:val="22"/>
          <w:szCs w:val="22"/>
        </w:rPr>
      </w:pPr>
      <w:r w:rsidRPr="00EF6973">
        <w:rPr>
          <w:rFonts w:ascii="Times New Roman" w:hAnsi="Times New Roman"/>
          <w:sz w:val="22"/>
          <w:szCs w:val="22"/>
        </w:rPr>
        <w:t>Депозитарий проводит операцию по фиксации (регис</w:t>
      </w:r>
      <w:r w:rsidR="004D3481" w:rsidRPr="00EF6973">
        <w:rPr>
          <w:rFonts w:ascii="Times New Roman" w:hAnsi="Times New Roman"/>
          <w:sz w:val="22"/>
          <w:szCs w:val="22"/>
        </w:rPr>
        <w:t>т</w:t>
      </w:r>
      <w:r w:rsidRPr="00EF6973">
        <w:rPr>
          <w:rFonts w:ascii="Times New Roman" w:hAnsi="Times New Roman"/>
          <w:sz w:val="22"/>
          <w:szCs w:val="22"/>
        </w:rPr>
        <w:t>рации) ограничения распоряжения ценными бумагами путем блокирования ценных бумаг</w:t>
      </w:r>
      <w:r w:rsidR="004D3481" w:rsidRPr="00EF6973">
        <w:rPr>
          <w:rFonts w:ascii="Times New Roman" w:hAnsi="Times New Roman"/>
          <w:sz w:val="22"/>
          <w:szCs w:val="22"/>
        </w:rPr>
        <w:t>, выку</w:t>
      </w:r>
      <w:r w:rsidRPr="00EF6973">
        <w:rPr>
          <w:rFonts w:ascii="Times New Roman" w:hAnsi="Times New Roman"/>
          <w:sz w:val="22"/>
          <w:szCs w:val="22"/>
        </w:rPr>
        <w:t xml:space="preserve">паемых в соответствии со ст. 84.8. </w:t>
      </w:r>
      <w:proofErr w:type="gramStart"/>
      <w:r w:rsidRPr="00EF6973">
        <w:rPr>
          <w:rFonts w:ascii="Times New Roman" w:hAnsi="Times New Roman"/>
          <w:sz w:val="22"/>
          <w:szCs w:val="22"/>
        </w:rPr>
        <w:t xml:space="preserve">Федерального закона от </w:t>
      </w:r>
      <w:r w:rsidR="004D3481" w:rsidRPr="00EF6973">
        <w:rPr>
          <w:rFonts w:ascii="Times New Roman" w:hAnsi="Times New Roman"/>
          <w:sz w:val="22"/>
          <w:szCs w:val="22"/>
        </w:rPr>
        <w:t xml:space="preserve">26.12.1995г. </w:t>
      </w:r>
      <w:r w:rsidRPr="00EF6973">
        <w:rPr>
          <w:rFonts w:ascii="Times New Roman" w:hAnsi="Times New Roman"/>
          <w:sz w:val="22"/>
          <w:szCs w:val="22"/>
        </w:rPr>
        <w:t>№</w:t>
      </w:r>
      <w:r w:rsidR="004D3481" w:rsidRPr="00EF6973">
        <w:rPr>
          <w:rFonts w:ascii="Times New Roman" w:hAnsi="Times New Roman"/>
          <w:sz w:val="22"/>
          <w:szCs w:val="22"/>
        </w:rPr>
        <w:t>208</w:t>
      </w:r>
      <w:r w:rsidRPr="00EF6973">
        <w:rPr>
          <w:rFonts w:ascii="Times New Roman" w:hAnsi="Times New Roman"/>
          <w:sz w:val="22"/>
          <w:szCs w:val="22"/>
        </w:rPr>
        <w:t xml:space="preserve"> - ФЗ «</w:t>
      </w:r>
      <w:r w:rsidR="004D3481" w:rsidRPr="00EF6973">
        <w:rPr>
          <w:rFonts w:ascii="Times New Roman" w:hAnsi="Times New Roman"/>
          <w:sz w:val="22"/>
          <w:szCs w:val="22"/>
        </w:rPr>
        <w:t>Об ак</w:t>
      </w:r>
      <w:r w:rsidRPr="00EF6973">
        <w:rPr>
          <w:rFonts w:ascii="Times New Roman" w:hAnsi="Times New Roman"/>
          <w:sz w:val="22"/>
          <w:szCs w:val="22"/>
        </w:rPr>
        <w:t>ц</w:t>
      </w:r>
      <w:r w:rsidR="004D3481" w:rsidRPr="00EF6973">
        <w:rPr>
          <w:rFonts w:ascii="Times New Roman" w:hAnsi="Times New Roman"/>
          <w:sz w:val="22"/>
          <w:szCs w:val="22"/>
        </w:rPr>
        <w:t>и</w:t>
      </w:r>
      <w:r w:rsidRPr="00EF6973">
        <w:rPr>
          <w:rFonts w:ascii="Times New Roman" w:hAnsi="Times New Roman"/>
          <w:sz w:val="22"/>
          <w:szCs w:val="22"/>
        </w:rPr>
        <w:t>онерных обществах»</w:t>
      </w:r>
      <w:r w:rsidR="004D3481" w:rsidRPr="00EF6973">
        <w:rPr>
          <w:rFonts w:ascii="Times New Roman" w:hAnsi="Times New Roman"/>
          <w:sz w:val="22"/>
          <w:szCs w:val="22"/>
        </w:rPr>
        <w:t xml:space="preserve"> (далее – ФЗ «Об акционерных обществах)</w:t>
      </w:r>
      <w:r w:rsidRPr="00EF6973">
        <w:rPr>
          <w:rFonts w:ascii="Times New Roman" w:hAnsi="Times New Roman"/>
          <w:sz w:val="22"/>
          <w:szCs w:val="22"/>
        </w:rPr>
        <w:t xml:space="preserve"> на основании докуме</w:t>
      </w:r>
      <w:r w:rsidR="004D3481" w:rsidRPr="00EF6973">
        <w:rPr>
          <w:rFonts w:ascii="Times New Roman" w:hAnsi="Times New Roman"/>
          <w:sz w:val="22"/>
          <w:szCs w:val="22"/>
        </w:rPr>
        <w:t>нта, подтверждающего блокирован</w:t>
      </w:r>
      <w:r w:rsidRPr="00EF6973">
        <w:rPr>
          <w:rFonts w:ascii="Times New Roman" w:hAnsi="Times New Roman"/>
          <w:sz w:val="22"/>
          <w:szCs w:val="22"/>
        </w:rPr>
        <w:t>ие указанных ценных бумаг, учитываемых на открытом Депозитарию лицевом счете номинального держателя в реестре владельцев ценных бумаг, или открытом Депозитарию счете депо номинального держателя, или на счете лица, действующего в интересах других лиц, открыто</w:t>
      </w:r>
      <w:r w:rsidR="004D3481" w:rsidRPr="00EF6973">
        <w:rPr>
          <w:rFonts w:ascii="Times New Roman" w:hAnsi="Times New Roman"/>
          <w:sz w:val="22"/>
          <w:szCs w:val="22"/>
        </w:rPr>
        <w:t>го  Д</w:t>
      </w:r>
      <w:r w:rsidRPr="00EF6973">
        <w:rPr>
          <w:rFonts w:ascii="Times New Roman" w:hAnsi="Times New Roman"/>
          <w:sz w:val="22"/>
          <w:szCs w:val="22"/>
        </w:rPr>
        <w:t>епозитарию ино</w:t>
      </w:r>
      <w:r w:rsidR="004D3481" w:rsidRPr="00EF6973">
        <w:rPr>
          <w:rFonts w:ascii="Times New Roman" w:hAnsi="Times New Roman"/>
          <w:sz w:val="22"/>
          <w:szCs w:val="22"/>
        </w:rPr>
        <w:t>странной организацией, осуществ</w:t>
      </w:r>
      <w:r w:rsidRPr="00EF6973">
        <w:rPr>
          <w:rFonts w:ascii="Times New Roman" w:hAnsi="Times New Roman"/>
          <w:sz w:val="22"/>
          <w:szCs w:val="22"/>
        </w:rPr>
        <w:t>ляющей учет прав на</w:t>
      </w:r>
      <w:proofErr w:type="gramEnd"/>
      <w:r w:rsidRPr="00EF6973">
        <w:rPr>
          <w:rFonts w:ascii="Times New Roman" w:hAnsi="Times New Roman"/>
          <w:sz w:val="22"/>
          <w:szCs w:val="22"/>
        </w:rPr>
        <w:t xml:space="preserve"> ценные бумаги. При этом</w:t>
      </w:r>
      <w:proofErr w:type="gramStart"/>
      <w:r w:rsidRPr="00EF6973">
        <w:rPr>
          <w:rFonts w:ascii="Times New Roman" w:hAnsi="Times New Roman"/>
          <w:sz w:val="22"/>
          <w:szCs w:val="22"/>
        </w:rPr>
        <w:t>,</w:t>
      </w:r>
      <w:proofErr w:type="gramEnd"/>
      <w:r w:rsidRPr="00EF6973">
        <w:rPr>
          <w:rFonts w:ascii="Times New Roman" w:hAnsi="Times New Roman"/>
          <w:sz w:val="22"/>
          <w:szCs w:val="22"/>
        </w:rPr>
        <w:t xml:space="preserve"> если в отношении указанных ценных бумаг Депозитарием осуществлена фи</w:t>
      </w:r>
      <w:r w:rsidR="004D3481" w:rsidRPr="00EF6973">
        <w:rPr>
          <w:rFonts w:ascii="Times New Roman" w:hAnsi="Times New Roman"/>
          <w:sz w:val="22"/>
          <w:szCs w:val="22"/>
        </w:rPr>
        <w:t>ксация (рег</w:t>
      </w:r>
      <w:r w:rsidRPr="00EF6973">
        <w:rPr>
          <w:rFonts w:ascii="Times New Roman" w:hAnsi="Times New Roman"/>
          <w:sz w:val="22"/>
          <w:szCs w:val="22"/>
        </w:rPr>
        <w:t>и</w:t>
      </w:r>
      <w:r w:rsidR="004D3481" w:rsidRPr="00EF6973">
        <w:rPr>
          <w:rFonts w:ascii="Times New Roman" w:hAnsi="Times New Roman"/>
          <w:sz w:val="22"/>
          <w:szCs w:val="22"/>
        </w:rPr>
        <w:t>с</w:t>
      </w:r>
      <w:r w:rsidRPr="00EF6973">
        <w:rPr>
          <w:rFonts w:ascii="Times New Roman" w:hAnsi="Times New Roman"/>
          <w:sz w:val="22"/>
          <w:szCs w:val="22"/>
        </w:rPr>
        <w:t>трация) факта иного огранич</w:t>
      </w:r>
      <w:r w:rsidR="004D3481" w:rsidRPr="00EF6973">
        <w:rPr>
          <w:rFonts w:ascii="Times New Roman" w:hAnsi="Times New Roman"/>
          <w:sz w:val="22"/>
          <w:szCs w:val="22"/>
        </w:rPr>
        <w:t>ения операций с ценными бумагами, Депозитарий уведом</w:t>
      </w:r>
      <w:r w:rsidRPr="00EF6973">
        <w:rPr>
          <w:rFonts w:ascii="Times New Roman" w:hAnsi="Times New Roman"/>
          <w:sz w:val="22"/>
          <w:szCs w:val="22"/>
        </w:rPr>
        <w:t xml:space="preserve">ляет об этом </w:t>
      </w:r>
      <w:r w:rsidR="003052A0" w:rsidRPr="00EF6973">
        <w:rPr>
          <w:rFonts w:ascii="Times New Roman" w:hAnsi="Times New Roman"/>
          <w:sz w:val="22"/>
          <w:szCs w:val="22"/>
        </w:rPr>
        <w:t>Реестродержателя</w:t>
      </w:r>
      <w:r w:rsidRPr="00EF6973">
        <w:rPr>
          <w:rFonts w:ascii="Times New Roman" w:hAnsi="Times New Roman"/>
          <w:sz w:val="22"/>
          <w:szCs w:val="22"/>
        </w:rPr>
        <w:t xml:space="preserve"> владельцев ценных бумаг, в котором ему открыт лицевой счет номинального держателя и (или) депо</w:t>
      </w:r>
      <w:r w:rsidR="004D3481" w:rsidRPr="00EF6973">
        <w:rPr>
          <w:rFonts w:ascii="Times New Roman" w:hAnsi="Times New Roman"/>
          <w:sz w:val="22"/>
          <w:szCs w:val="22"/>
        </w:rPr>
        <w:t>зитарий,</w:t>
      </w:r>
      <w:r w:rsidRPr="00EF6973">
        <w:rPr>
          <w:rFonts w:ascii="Times New Roman" w:hAnsi="Times New Roman"/>
          <w:sz w:val="22"/>
          <w:szCs w:val="22"/>
        </w:rPr>
        <w:t xml:space="preserve"> котор</w:t>
      </w:r>
      <w:r w:rsidR="004D3481" w:rsidRPr="00EF6973">
        <w:rPr>
          <w:rFonts w:ascii="Times New Roman" w:hAnsi="Times New Roman"/>
          <w:sz w:val="22"/>
          <w:szCs w:val="22"/>
        </w:rPr>
        <w:t>ым ему открыт счет депо номинал</w:t>
      </w:r>
      <w:r w:rsidRPr="00EF6973">
        <w:rPr>
          <w:rFonts w:ascii="Times New Roman" w:hAnsi="Times New Roman"/>
          <w:sz w:val="22"/>
          <w:szCs w:val="22"/>
        </w:rPr>
        <w:t>ьного держателя и (или) иностранную организацию, осуществляющую учет п</w:t>
      </w:r>
      <w:r w:rsidR="004D3481" w:rsidRPr="00EF6973">
        <w:rPr>
          <w:rFonts w:ascii="Times New Roman" w:hAnsi="Times New Roman"/>
          <w:sz w:val="22"/>
          <w:szCs w:val="22"/>
        </w:rPr>
        <w:t xml:space="preserve">рав на ценные бумаги, который </w:t>
      </w:r>
      <w:r w:rsidRPr="00EF6973">
        <w:rPr>
          <w:rFonts w:ascii="Times New Roman" w:hAnsi="Times New Roman"/>
          <w:sz w:val="22"/>
          <w:szCs w:val="22"/>
        </w:rPr>
        <w:t>ему открыт счет лица, действ</w:t>
      </w:r>
      <w:r w:rsidR="004D3481" w:rsidRPr="00EF6973">
        <w:rPr>
          <w:rFonts w:ascii="Times New Roman" w:hAnsi="Times New Roman"/>
          <w:sz w:val="22"/>
          <w:szCs w:val="22"/>
        </w:rPr>
        <w:t>ующего в инте</w:t>
      </w:r>
      <w:r w:rsidRPr="00EF6973">
        <w:rPr>
          <w:rFonts w:ascii="Times New Roman" w:hAnsi="Times New Roman"/>
          <w:sz w:val="22"/>
          <w:szCs w:val="22"/>
        </w:rPr>
        <w:t>р</w:t>
      </w:r>
      <w:r w:rsidR="004D3481" w:rsidRPr="00EF6973">
        <w:rPr>
          <w:rFonts w:ascii="Times New Roman" w:hAnsi="Times New Roman"/>
          <w:sz w:val="22"/>
          <w:szCs w:val="22"/>
        </w:rPr>
        <w:t>е</w:t>
      </w:r>
      <w:r w:rsidRPr="00EF6973">
        <w:rPr>
          <w:rFonts w:ascii="Times New Roman" w:hAnsi="Times New Roman"/>
          <w:sz w:val="22"/>
          <w:szCs w:val="22"/>
        </w:rPr>
        <w:t>сах других лиц, не позднее рабочего дня, следующего за днем фиксации (регистрации) блокирования операций с ценными бумагами.</w:t>
      </w:r>
    </w:p>
    <w:p w:rsidR="002E03D9" w:rsidRDefault="002E03D9" w:rsidP="0040633B">
      <w:pPr>
        <w:pStyle w:val="af5"/>
        <w:tabs>
          <w:tab w:val="left" w:pos="993"/>
        </w:tabs>
        <w:overflowPunct/>
        <w:ind w:left="0"/>
        <w:jc w:val="both"/>
        <w:textAlignment w:val="auto"/>
        <w:rPr>
          <w:sz w:val="22"/>
          <w:szCs w:val="22"/>
        </w:rPr>
      </w:pPr>
      <w:proofErr w:type="gramStart"/>
      <w:r>
        <w:rPr>
          <w:sz w:val="22"/>
          <w:szCs w:val="22"/>
        </w:rPr>
        <w:t>Депозитарий, уведомленны</w:t>
      </w:r>
      <w:r w:rsidR="004D3481">
        <w:rPr>
          <w:sz w:val="22"/>
          <w:szCs w:val="22"/>
        </w:rPr>
        <w:t>й о том, что в отно</w:t>
      </w:r>
      <w:r>
        <w:rPr>
          <w:sz w:val="22"/>
          <w:szCs w:val="22"/>
        </w:rPr>
        <w:t>шении ценных бумаг, выкупаемых в соответствии с ФЗ «</w:t>
      </w:r>
      <w:r w:rsidR="004D3481">
        <w:rPr>
          <w:sz w:val="22"/>
          <w:szCs w:val="22"/>
        </w:rPr>
        <w:t>Об ак</w:t>
      </w:r>
      <w:r>
        <w:rPr>
          <w:sz w:val="22"/>
          <w:szCs w:val="22"/>
        </w:rPr>
        <w:t>ц</w:t>
      </w:r>
      <w:r w:rsidR="004D3481">
        <w:rPr>
          <w:sz w:val="22"/>
          <w:szCs w:val="22"/>
        </w:rPr>
        <w:t>и</w:t>
      </w:r>
      <w:r>
        <w:rPr>
          <w:sz w:val="22"/>
          <w:szCs w:val="22"/>
        </w:rPr>
        <w:t xml:space="preserve">онерных обществах», осуществлена фиксация (регистрация) факта иного ограничения операций, также обязан уведомить об этом </w:t>
      </w:r>
      <w:r w:rsidR="003052A0">
        <w:rPr>
          <w:sz w:val="22"/>
          <w:szCs w:val="22"/>
        </w:rPr>
        <w:t>Реестродержателя</w:t>
      </w:r>
      <w:r>
        <w:rPr>
          <w:sz w:val="22"/>
          <w:szCs w:val="22"/>
        </w:rPr>
        <w:t xml:space="preserve"> владельцев ценных бумаг, в котором ему открыт лицевой счет номиналь</w:t>
      </w:r>
      <w:r w:rsidR="004D3481">
        <w:rPr>
          <w:sz w:val="22"/>
          <w:szCs w:val="22"/>
        </w:rPr>
        <w:t>ного держателя, и (или) депозита</w:t>
      </w:r>
      <w:r>
        <w:rPr>
          <w:sz w:val="22"/>
          <w:szCs w:val="22"/>
        </w:rPr>
        <w:t>рий, которым ему открыт счет депо номинального держателя и (или) иностранную организацию, осуществляю</w:t>
      </w:r>
      <w:r w:rsidR="004D3481">
        <w:rPr>
          <w:sz w:val="22"/>
          <w:szCs w:val="22"/>
        </w:rPr>
        <w:t>щ</w:t>
      </w:r>
      <w:r>
        <w:rPr>
          <w:sz w:val="22"/>
          <w:szCs w:val="22"/>
        </w:rPr>
        <w:t>ую учет прав на ценные</w:t>
      </w:r>
      <w:proofErr w:type="gramEnd"/>
      <w:r>
        <w:rPr>
          <w:sz w:val="22"/>
          <w:szCs w:val="22"/>
        </w:rPr>
        <w:t xml:space="preserve"> бумаги, которой ему открыт счет лица, действующего в интересах других лиц, не позднее рабочего дня, следующего за днем получения соответствующего уведомления.</w:t>
      </w:r>
    </w:p>
    <w:p w:rsidR="002E03D9" w:rsidRDefault="002E03D9" w:rsidP="00D649CD">
      <w:pPr>
        <w:jc w:val="both"/>
        <w:rPr>
          <w:sz w:val="22"/>
          <w:szCs w:val="22"/>
        </w:rPr>
      </w:pPr>
    </w:p>
    <w:p w:rsidR="004A3641" w:rsidRPr="00564226" w:rsidRDefault="004A3641" w:rsidP="001339A1">
      <w:pPr>
        <w:pStyle w:val="af5"/>
        <w:numPr>
          <w:ilvl w:val="3"/>
          <w:numId w:val="76"/>
        </w:numPr>
        <w:tabs>
          <w:tab w:val="left" w:pos="709"/>
        </w:tabs>
        <w:overflowPunct/>
        <w:ind w:left="0" w:firstLine="0"/>
        <w:jc w:val="both"/>
        <w:textAlignment w:val="auto"/>
        <w:rPr>
          <w:sz w:val="22"/>
          <w:szCs w:val="22"/>
        </w:rPr>
      </w:pPr>
      <w:r w:rsidRPr="00564226">
        <w:rPr>
          <w:sz w:val="22"/>
          <w:szCs w:val="22"/>
        </w:rPr>
        <w:t xml:space="preserve">В случае внесения по счету депо Депонента записи о блокировании операций в отношении акций, подлежащих выкупу, инициатору операции </w:t>
      </w:r>
      <w:proofErr w:type="gramStart"/>
      <w:r w:rsidRPr="00564226">
        <w:rPr>
          <w:sz w:val="22"/>
          <w:szCs w:val="22"/>
        </w:rPr>
        <w:t>предоставляется отчет</w:t>
      </w:r>
      <w:proofErr w:type="gramEnd"/>
      <w:r w:rsidRPr="00564226">
        <w:rPr>
          <w:sz w:val="22"/>
          <w:szCs w:val="22"/>
        </w:rPr>
        <w:t xml:space="preserve"> о совершенной операции (Форма О</w:t>
      </w:r>
      <w:r w:rsidR="009753FC" w:rsidRPr="00564226">
        <w:rPr>
          <w:sz w:val="22"/>
          <w:szCs w:val="22"/>
        </w:rPr>
        <w:t>0</w:t>
      </w:r>
      <w:r w:rsidRPr="00564226">
        <w:rPr>
          <w:sz w:val="22"/>
          <w:szCs w:val="22"/>
        </w:rPr>
        <w:t>07).</w:t>
      </w:r>
    </w:p>
    <w:p w:rsidR="002B23A3" w:rsidRPr="00564226" w:rsidRDefault="002B23A3" w:rsidP="00D649CD">
      <w:pPr>
        <w:jc w:val="both"/>
        <w:rPr>
          <w:b/>
          <w:sz w:val="22"/>
          <w:szCs w:val="22"/>
        </w:rPr>
      </w:pPr>
    </w:p>
    <w:p w:rsidR="002E03D9" w:rsidRPr="00EF6973" w:rsidRDefault="002E03D9" w:rsidP="00EF6973">
      <w:pPr>
        <w:pStyle w:val="a7"/>
        <w:numPr>
          <w:ilvl w:val="2"/>
          <w:numId w:val="76"/>
        </w:numPr>
        <w:spacing w:before="0"/>
        <w:ind w:left="0" w:firstLine="0"/>
        <w:rPr>
          <w:rFonts w:ascii="Times New Roman" w:hAnsi="Times New Roman"/>
          <w:sz w:val="22"/>
          <w:szCs w:val="22"/>
        </w:rPr>
      </w:pPr>
      <w:r w:rsidRPr="00EF6973">
        <w:rPr>
          <w:rFonts w:ascii="Times New Roman" w:hAnsi="Times New Roman"/>
          <w:sz w:val="22"/>
          <w:szCs w:val="22"/>
        </w:rPr>
        <w:t>Фиксация (регистрация) факта снятия ограничения распоряжения ценными бумагами путем блокирования (снятие блокирования операций с ценными бумагами), выкупаемыми в соответствии со ст.84.8. Ф</w:t>
      </w:r>
      <w:r w:rsidR="004D3481" w:rsidRPr="00EF6973">
        <w:rPr>
          <w:rFonts w:ascii="Times New Roman" w:hAnsi="Times New Roman"/>
          <w:sz w:val="22"/>
          <w:szCs w:val="22"/>
        </w:rPr>
        <w:t>З</w:t>
      </w:r>
      <w:r w:rsidRPr="00EF6973">
        <w:rPr>
          <w:rFonts w:ascii="Times New Roman" w:hAnsi="Times New Roman"/>
          <w:sz w:val="22"/>
          <w:szCs w:val="22"/>
        </w:rPr>
        <w:t xml:space="preserve"> «Об акционерных обществах», осуществляется на основании документа, подтверждающего прекращение блокирования операций с указанными ценными бумагами на счете Депозитария.</w:t>
      </w:r>
    </w:p>
    <w:p w:rsidR="002E03D9" w:rsidRPr="00EF6973" w:rsidRDefault="002E03D9" w:rsidP="00EF6973">
      <w:pPr>
        <w:pStyle w:val="a7"/>
        <w:spacing w:before="0"/>
        <w:rPr>
          <w:rFonts w:ascii="Times New Roman" w:hAnsi="Times New Roman"/>
          <w:sz w:val="22"/>
          <w:szCs w:val="22"/>
        </w:rPr>
      </w:pPr>
      <w:r w:rsidRPr="00EF6973">
        <w:rPr>
          <w:rFonts w:ascii="Times New Roman" w:hAnsi="Times New Roman"/>
          <w:sz w:val="22"/>
          <w:szCs w:val="22"/>
        </w:rPr>
        <w:t xml:space="preserve">Если в отношении ценных бумаг, выкупаемых в соответствии со ст. 84.8. </w:t>
      </w:r>
      <w:proofErr w:type="gramStart"/>
      <w:r w:rsidR="004D3481" w:rsidRPr="00EF6973">
        <w:rPr>
          <w:rFonts w:ascii="Times New Roman" w:hAnsi="Times New Roman"/>
          <w:sz w:val="22"/>
          <w:szCs w:val="22"/>
        </w:rPr>
        <w:t xml:space="preserve">ФЗ </w:t>
      </w:r>
      <w:r w:rsidRPr="00EF6973">
        <w:rPr>
          <w:rFonts w:ascii="Times New Roman" w:hAnsi="Times New Roman"/>
          <w:sz w:val="22"/>
          <w:szCs w:val="22"/>
        </w:rPr>
        <w:t>«Об акционерных обществах», осуществлена фиксация (регистрация) факта снятия иного ограничения операций, помимо блокирования опе</w:t>
      </w:r>
      <w:r w:rsidR="004D3481" w:rsidRPr="00EF6973">
        <w:rPr>
          <w:rFonts w:ascii="Times New Roman" w:hAnsi="Times New Roman"/>
          <w:sz w:val="22"/>
          <w:szCs w:val="22"/>
        </w:rPr>
        <w:t>раций, Депозита</w:t>
      </w:r>
      <w:r w:rsidRPr="00EF6973">
        <w:rPr>
          <w:rFonts w:ascii="Times New Roman" w:hAnsi="Times New Roman"/>
          <w:sz w:val="22"/>
          <w:szCs w:val="22"/>
        </w:rPr>
        <w:t xml:space="preserve">рий уведомляет </w:t>
      </w:r>
      <w:r w:rsidR="003052A0" w:rsidRPr="00EF6973">
        <w:rPr>
          <w:rFonts w:ascii="Times New Roman" w:hAnsi="Times New Roman"/>
          <w:sz w:val="22"/>
          <w:szCs w:val="22"/>
        </w:rPr>
        <w:t>Реестродержателя</w:t>
      </w:r>
      <w:r w:rsidRPr="00EF6973">
        <w:rPr>
          <w:rFonts w:ascii="Times New Roman" w:hAnsi="Times New Roman"/>
          <w:sz w:val="22"/>
          <w:szCs w:val="22"/>
        </w:rPr>
        <w:t xml:space="preserve"> владельцев ценных бумаг, в котором ему открыт лицевой счет номиналь</w:t>
      </w:r>
      <w:r w:rsidR="004D3481" w:rsidRPr="00EF6973">
        <w:rPr>
          <w:rFonts w:ascii="Times New Roman" w:hAnsi="Times New Roman"/>
          <w:sz w:val="22"/>
          <w:szCs w:val="22"/>
        </w:rPr>
        <w:t>ного держателя, и (или) депозита</w:t>
      </w:r>
      <w:r w:rsidRPr="00EF6973">
        <w:rPr>
          <w:rFonts w:ascii="Times New Roman" w:hAnsi="Times New Roman"/>
          <w:sz w:val="22"/>
          <w:szCs w:val="22"/>
        </w:rPr>
        <w:t>ри</w:t>
      </w:r>
      <w:r w:rsidR="004D3481" w:rsidRPr="00EF6973">
        <w:rPr>
          <w:rFonts w:ascii="Times New Roman" w:hAnsi="Times New Roman"/>
          <w:sz w:val="22"/>
          <w:szCs w:val="22"/>
        </w:rPr>
        <w:t>й</w:t>
      </w:r>
      <w:r w:rsidRPr="00EF6973">
        <w:rPr>
          <w:rFonts w:ascii="Times New Roman" w:hAnsi="Times New Roman"/>
          <w:sz w:val="22"/>
          <w:szCs w:val="22"/>
        </w:rPr>
        <w:t>, в котором ему открыт счет номина</w:t>
      </w:r>
      <w:r w:rsidR="004D3481" w:rsidRPr="00EF6973">
        <w:rPr>
          <w:rFonts w:ascii="Times New Roman" w:hAnsi="Times New Roman"/>
          <w:sz w:val="22"/>
          <w:szCs w:val="22"/>
        </w:rPr>
        <w:t>льного держателя, и (или) иност</w:t>
      </w:r>
      <w:r w:rsidRPr="00EF6973">
        <w:rPr>
          <w:rFonts w:ascii="Times New Roman" w:hAnsi="Times New Roman"/>
          <w:sz w:val="22"/>
          <w:szCs w:val="22"/>
        </w:rPr>
        <w:t>р</w:t>
      </w:r>
      <w:r w:rsidR="004D3481" w:rsidRPr="00EF6973">
        <w:rPr>
          <w:rFonts w:ascii="Times New Roman" w:hAnsi="Times New Roman"/>
          <w:sz w:val="22"/>
          <w:szCs w:val="22"/>
        </w:rPr>
        <w:t>а</w:t>
      </w:r>
      <w:r w:rsidRPr="00EF6973">
        <w:rPr>
          <w:rFonts w:ascii="Times New Roman" w:hAnsi="Times New Roman"/>
          <w:sz w:val="22"/>
          <w:szCs w:val="22"/>
        </w:rPr>
        <w:t xml:space="preserve">нную </w:t>
      </w:r>
      <w:r w:rsidRPr="00EF6973">
        <w:rPr>
          <w:rFonts w:ascii="Times New Roman" w:hAnsi="Times New Roman"/>
          <w:sz w:val="22"/>
          <w:szCs w:val="22"/>
        </w:rPr>
        <w:lastRenderedPageBreak/>
        <w:t>организацию, осущ</w:t>
      </w:r>
      <w:r w:rsidR="004D3481" w:rsidRPr="00EF6973">
        <w:rPr>
          <w:rFonts w:ascii="Times New Roman" w:hAnsi="Times New Roman"/>
          <w:sz w:val="22"/>
          <w:szCs w:val="22"/>
        </w:rPr>
        <w:t>е</w:t>
      </w:r>
      <w:r w:rsidRPr="00EF6973">
        <w:rPr>
          <w:rFonts w:ascii="Times New Roman" w:hAnsi="Times New Roman"/>
          <w:sz w:val="22"/>
          <w:szCs w:val="22"/>
        </w:rPr>
        <w:t>ствляющую учет прав на ценные бумаги, в которой ему откр</w:t>
      </w:r>
      <w:r w:rsidR="004D3481" w:rsidRPr="00EF6973">
        <w:rPr>
          <w:rFonts w:ascii="Times New Roman" w:hAnsi="Times New Roman"/>
          <w:sz w:val="22"/>
          <w:szCs w:val="22"/>
        </w:rPr>
        <w:t>ыт счет лица, действующего в ин</w:t>
      </w:r>
      <w:r w:rsidRPr="00EF6973">
        <w:rPr>
          <w:rFonts w:ascii="Times New Roman" w:hAnsi="Times New Roman"/>
          <w:sz w:val="22"/>
          <w:szCs w:val="22"/>
        </w:rPr>
        <w:t>тер</w:t>
      </w:r>
      <w:r w:rsidR="004D3481" w:rsidRPr="00EF6973">
        <w:rPr>
          <w:rFonts w:ascii="Times New Roman" w:hAnsi="Times New Roman"/>
          <w:sz w:val="22"/>
          <w:szCs w:val="22"/>
        </w:rPr>
        <w:t>е</w:t>
      </w:r>
      <w:r w:rsidRPr="00EF6973">
        <w:rPr>
          <w:rFonts w:ascii="Times New Roman" w:hAnsi="Times New Roman"/>
          <w:sz w:val="22"/>
          <w:szCs w:val="22"/>
        </w:rPr>
        <w:t>сах других лиц</w:t>
      </w:r>
      <w:proofErr w:type="gramEnd"/>
      <w:r w:rsidRPr="00EF6973">
        <w:rPr>
          <w:rFonts w:ascii="Times New Roman" w:hAnsi="Times New Roman"/>
          <w:sz w:val="22"/>
          <w:szCs w:val="22"/>
        </w:rPr>
        <w:t>, о фиксации (рег</w:t>
      </w:r>
      <w:r w:rsidR="004D3481" w:rsidRPr="00EF6973">
        <w:rPr>
          <w:rFonts w:ascii="Times New Roman" w:hAnsi="Times New Roman"/>
          <w:sz w:val="22"/>
          <w:szCs w:val="22"/>
        </w:rPr>
        <w:t>и</w:t>
      </w:r>
      <w:r w:rsidRPr="00EF6973">
        <w:rPr>
          <w:rFonts w:ascii="Times New Roman" w:hAnsi="Times New Roman"/>
          <w:sz w:val="22"/>
          <w:szCs w:val="22"/>
        </w:rPr>
        <w:t>стр</w:t>
      </w:r>
      <w:r w:rsidR="004D3481" w:rsidRPr="00EF6973">
        <w:rPr>
          <w:rFonts w:ascii="Times New Roman" w:hAnsi="Times New Roman"/>
          <w:sz w:val="22"/>
          <w:szCs w:val="22"/>
        </w:rPr>
        <w:t>а</w:t>
      </w:r>
      <w:r w:rsidRPr="00EF6973">
        <w:rPr>
          <w:rFonts w:ascii="Times New Roman" w:hAnsi="Times New Roman"/>
          <w:sz w:val="22"/>
          <w:szCs w:val="22"/>
        </w:rPr>
        <w:t>ции) факта снятия такого ограничен</w:t>
      </w:r>
      <w:r w:rsidR="004D3481" w:rsidRPr="00EF6973">
        <w:rPr>
          <w:rFonts w:ascii="Times New Roman" w:hAnsi="Times New Roman"/>
          <w:sz w:val="22"/>
          <w:szCs w:val="22"/>
        </w:rPr>
        <w:t>ия не позднее рабочего дня, сле</w:t>
      </w:r>
      <w:r w:rsidRPr="00EF6973">
        <w:rPr>
          <w:rFonts w:ascii="Times New Roman" w:hAnsi="Times New Roman"/>
          <w:sz w:val="22"/>
          <w:szCs w:val="22"/>
        </w:rPr>
        <w:t xml:space="preserve">дующего за днем фиксации (регистрации) его снятия. </w:t>
      </w:r>
      <w:proofErr w:type="gramStart"/>
      <w:r w:rsidR="004D3481" w:rsidRPr="00EF6973">
        <w:rPr>
          <w:rFonts w:ascii="Times New Roman" w:hAnsi="Times New Roman"/>
          <w:sz w:val="22"/>
          <w:szCs w:val="22"/>
        </w:rPr>
        <w:t>Депозита</w:t>
      </w:r>
      <w:r w:rsidRPr="00EF6973">
        <w:rPr>
          <w:rFonts w:ascii="Times New Roman" w:hAnsi="Times New Roman"/>
          <w:sz w:val="22"/>
          <w:szCs w:val="22"/>
        </w:rPr>
        <w:t>рий, уведомленный о том, что в отношении ценных бумаг, выкупаемых в соответствии с ФЗ «</w:t>
      </w:r>
      <w:r w:rsidR="004D3481" w:rsidRPr="00EF6973">
        <w:rPr>
          <w:rFonts w:ascii="Times New Roman" w:hAnsi="Times New Roman"/>
          <w:sz w:val="22"/>
          <w:szCs w:val="22"/>
        </w:rPr>
        <w:t>Об ак</w:t>
      </w:r>
      <w:r w:rsidRPr="00EF6973">
        <w:rPr>
          <w:rFonts w:ascii="Times New Roman" w:hAnsi="Times New Roman"/>
          <w:sz w:val="22"/>
          <w:szCs w:val="22"/>
        </w:rPr>
        <w:t>ц</w:t>
      </w:r>
      <w:r w:rsidR="004D3481" w:rsidRPr="00EF6973">
        <w:rPr>
          <w:rFonts w:ascii="Times New Roman" w:hAnsi="Times New Roman"/>
          <w:sz w:val="22"/>
          <w:szCs w:val="22"/>
        </w:rPr>
        <w:t>и</w:t>
      </w:r>
      <w:r w:rsidRPr="00EF6973">
        <w:rPr>
          <w:rFonts w:ascii="Times New Roman" w:hAnsi="Times New Roman"/>
          <w:sz w:val="22"/>
          <w:szCs w:val="22"/>
        </w:rPr>
        <w:t>онерных обществах», осуществлена фиксация (регистрация) факта снятия иного ограничения операций, такж</w:t>
      </w:r>
      <w:r w:rsidR="004D3481" w:rsidRPr="00EF6973">
        <w:rPr>
          <w:rFonts w:ascii="Times New Roman" w:hAnsi="Times New Roman"/>
          <w:sz w:val="22"/>
          <w:szCs w:val="22"/>
        </w:rPr>
        <w:t>е</w:t>
      </w:r>
      <w:r w:rsidRPr="00EF6973">
        <w:rPr>
          <w:rFonts w:ascii="Times New Roman" w:hAnsi="Times New Roman"/>
          <w:sz w:val="22"/>
          <w:szCs w:val="22"/>
        </w:rPr>
        <w:t xml:space="preserve"> обязан уведомить об этом </w:t>
      </w:r>
      <w:r w:rsidR="003052A0" w:rsidRPr="00EF6973">
        <w:rPr>
          <w:rFonts w:ascii="Times New Roman" w:hAnsi="Times New Roman"/>
          <w:sz w:val="22"/>
          <w:szCs w:val="22"/>
        </w:rPr>
        <w:t>Реестродержателя</w:t>
      </w:r>
      <w:r w:rsidRPr="00EF6973">
        <w:rPr>
          <w:rFonts w:ascii="Times New Roman" w:hAnsi="Times New Roman"/>
          <w:sz w:val="22"/>
          <w:szCs w:val="22"/>
        </w:rPr>
        <w:t xml:space="preserve"> владельца ценных бумаг, в котором ему открыт счет депо номинального держателя, и (или) </w:t>
      </w:r>
      <w:r w:rsidR="004D3481" w:rsidRPr="00EF6973">
        <w:rPr>
          <w:rFonts w:ascii="Times New Roman" w:hAnsi="Times New Roman"/>
          <w:sz w:val="22"/>
          <w:szCs w:val="22"/>
        </w:rPr>
        <w:t xml:space="preserve"> депозитарий, в котором ему открыт счет депо номинального держателя, и (или) </w:t>
      </w:r>
      <w:r w:rsidRPr="00EF6973">
        <w:rPr>
          <w:rFonts w:ascii="Times New Roman" w:hAnsi="Times New Roman"/>
          <w:sz w:val="22"/>
          <w:szCs w:val="22"/>
        </w:rPr>
        <w:t>иностранную организацию, осуществляющую учет прав</w:t>
      </w:r>
      <w:proofErr w:type="gramEnd"/>
      <w:r w:rsidRPr="00EF6973">
        <w:rPr>
          <w:rFonts w:ascii="Times New Roman" w:hAnsi="Times New Roman"/>
          <w:sz w:val="22"/>
          <w:szCs w:val="22"/>
        </w:rPr>
        <w:t xml:space="preserve"> на ценные бумаги, в которой ему открыт счет лица. Действующего в интер</w:t>
      </w:r>
      <w:r w:rsidR="004D3481" w:rsidRPr="00EF6973">
        <w:rPr>
          <w:rFonts w:ascii="Times New Roman" w:hAnsi="Times New Roman"/>
          <w:sz w:val="22"/>
          <w:szCs w:val="22"/>
        </w:rPr>
        <w:t>е</w:t>
      </w:r>
      <w:r w:rsidRPr="00EF6973">
        <w:rPr>
          <w:rFonts w:ascii="Times New Roman" w:hAnsi="Times New Roman"/>
          <w:sz w:val="22"/>
          <w:szCs w:val="22"/>
        </w:rPr>
        <w:t>сах других лиц, не позднее дня, следующего за днем получения соответствующего уведомления.</w:t>
      </w:r>
    </w:p>
    <w:p w:rsidR="002E03D9" w:rsidRDefault="002E03D9" w:rsidP="00D649CD">
      <w:pPr>
        <w:jc w:val="both"/>
        <w:rPr>
          <w:sz w:val="22"/>
          <w:szCs w:val="22"/>
        </w:rPr>
      </w:pPr>
      <w:r>
        <w:rPr>
          <w:sz w:val="22"/>
          <w:szCs w:val="22"/>
        </w:rPr>
        <w:t>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w:t>
      </w:r>
    </w:p>
    <w:p w:rsidR="002E03D9" w:rsidRDefault="002E03D9" w:rsidP="00D649CD">
      <w:pPr>
        <w:jc w:val="both"/>
        <w:rPr>
          <w:sz w:val="22"/>
          <w:szCs w:val="22"/>
        </w:rPr>
      </w:pPr>
      <w:r>
        <w:rPr>
          <w:sz w:val="22"/>
          <w:szCs w:val="22"/>
        </w:rPr>
        <w:t>Если бло</w:t>
      </w:r>
      <w:r w:rsidR="004D3481">
        <w:rPr>
          <w:sz w:val="22"/>
          <w:szCs w:val="22"/>
        </w:rPr>
        <w:t>кируемые ценные бумаги учитыва</w:t>
      </w:r>
      <w:r>
        <w:rPr>
          <w:sz w:val="22"/>
          <w:szCs w:val="22"/>
        </w:rPr>
        <w:t>ются на счете депо номинального держателя, Депозитарий направляет номинальному держателю отчет о проведенной операции.</w:t>
      </w:r>
    </w:p>
    <w:p w:rsidR="002F4D44" w:rsidRDefault="002F4D44" w:rsidP="00D649CD">
      <w:pPr>
        <w:jc w:val="both"/>
        <w:rPr>
          <w:sz w:val="22"/>
          <w:szCs w:val="22"/>
        </w:rPr>
      </w:pPr>
    </w:p>
    <w:p w:rsidR="0016719E" w:rsidRPr="003104F0" w:rsidRDefault="0016719E" w:rsidP="00CB2832">
      <w:pPr>
        <w:pStyle w:val="41"/>
        <w:rPr>
          <w:rStyle w:val="af9"/>
          <w:bCs w:val="0"/>
          <w:iCs w:val="0"/>
          <w:color w:val="auto"/>
          <w:spacing w:val="15"/>
          <w:szCs w:val="20"/>
        </w:rPr>
      </w:pPr>
      <w:bookmarkStart w:id="228" w:name="_Toc510543992"/>
      <w:r w:rsidRPr="003104F0">
        <w:rPr>
          <w:rStyle w:val="af9"/>
          <w:b/>
          <w:bCs w:val="0"/>
          <w:i/>
          <w:iCs w:val="0"/>
          <w:spacing w:val="15"/>
        </w:rPr>
        <w:t>Процедуры, совершаемые при проведении операций по оформлению перехода прав на ценные бумаги в порядке наследования</w:t>
      </w:r>
      <w:bookmarkEnd w:id="228"/>
    </w:p>
    <w:p w:rsidR="002F4D44" w:rsidRDefault="002F4D44" w:rsidP="00EE6B80"/>
    <w:p w:rsidR="002F4D44" w:rsidRPr="00823180" w:rsidRDefault="002F4D44" w:rsidP="00823180">
      <w:pPr>
        <w:pStyle w:val="a7"/>
        <w:numPr>
          <w:ilvl w:val="2"/>
          <w:numId w:val="76"/>
        </w:numPr>
        <w:spacing w:before="0"/>
        <w:ind w:left="0" w:firstLine="0"/>
        <w:rPr>
          <w:sz w:val="22"/>
          <w:szCs w:val="22"/>
        </w:rPr>
      </w:pPr>
      <w:r w:rsidRPr="00823180">
        <w:rPr>
          <w:rFonts w:ascii="Times New Roman" w:hAnsi="Times New Roman"/>
          <w:sz w:val="22"/>
          <w:szCs w:val="22"/>
        </w:rPr>
        <w:t xml:space="preserve">В случае смерти Депонента-физического лица списание ценных бумаг с его счета депо может быть осуществлено </w:t>
      </w:r>
      <w:proofErr w:type="gramStart"/>
      <w:r w:rsidRPr="00823180">
        <w:rPr>
          <w:rFonts w:ascii="Times New Roman" w:hAnsi="Times New Roman"/>
          <w:sz w:val="22"/>
          <w:szCs w:val="22"/>
        </w:rPr>
        <w:t>в результате перехода права собственности на принадлежащие ему ценные бумаги по наследству к другим лицам в соответствии</w:t>
      </w:r>
      <w:proofErr w:type="gramEnd"/>
      <w:r w:rsidRPr="00823180">
        <w:rPr>
          <w:rFonts w:ascii="Times New Roman" w:hAnsi="Times New Roman"/>
          <w:sz w:val="22"/>
          <w:szCs w:val="22"/>
        </w:rPr>
        <w:t xml:space="preserve"> с завещанием или федеральным законом.</w:t>
      </w:r>
    </w:p>
    <w:p w:rsidR="001339A1" w:rsidRPr="00EF6973" w:rsidRDefault="001339A1" w:rsidP="00823180">
      <w:pPr>
        <w:pStyle w:val="a7"/>
        <w:spacing w:before="0"/>
        <w:rPr>
          <w:sz w:val="22"/>
          <w:szCs w:val="22"/>
        </w:rPr>
      </w:pPr>
    </w:p>
    <w:p w:rsidR="002F4D44" w:rsidRPr="00823180" w:rsidRDefault="002F4D44" w:rsidP="00823180">
      <w:pPr>
        <w:pStyle w:val="a7"/>
        <w:numPr>
          <w:ilvl w:val="2"/>
          <w:numId w:val="76"/>
        </w:numPr>
        <w:spacing w:before="0"/>
        <w:ind w:left="0" w:firstLine="0"/>
        <w:rPr>
          <w:rFonts w:ascii="Times New Roman" w:hAnsi="Times New Roman"/>
          <w:sz w:val="22"/>
          <w:szCs w:val="22"/>
        </w:rPr>
      </w:pPr>
      <w:r w:rsidRPr="00823180">
        <w:rPr>
          <w:rFonts w:ascii="Times New Roman" w:hAnsi="Times New Roman"/>
          <w:sz w:val="22"/>
          <w:szCs w:val="22"/>
        </w:rPr>
        <w:t>В случае представления Депозитарию свидетельства о смерти Депонента (иного документа, подтверждающего смерть Депонента)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в соответствии с завещанием или законодательством РФ.</w:t>
      </w:r>
    </w:p>
    <w:p w:rsidR="002F4D44" w:rsidRPr="00823180" w:rsidRDefault="002F4D44" w:rsidP="00823180">
      <w:pPr>
        <w:pStyle w:val="a7"/>
        <w:spacing w:before="0"/>
        <w:rPr>
          <w:rFonts w:ascii="Times New Roman" w:hAnsi="Times New Roman"/>
          <w:sz w:val="22"/>
          <w:szCs w:val="22"/>
        </w:rPr>
      </w:pPr>
    </w:p>
    <w:p w:rsidR="002F4D44" w:rsidRPr="00823180" w:rsidRDefault="00201EAE" w:rsidP="00823180">
      <w:pPr>
        <w:pStyle w:val="a7"/>
        <w:numPr>
          <w:ilvl w:val="2"/>
          <w:numId w:val="76"/>
        </w:numPr>
        <w:spacing w:before="0"/>
        <w:ind w:left="0" w:firstLine="0"/>
        <w:rPr>
          <w:rFonts w:ascii="Times New Roman" w:hAnsi="Times New Roman"/>
          <w:sz w:val="22"/>
          <w:szCs w:val="22"/>
        </w:rPr>
      </w:pPr>
      <w:r w:rsidRPr="00EF6973">
        <w:rPr>
          <w:rFonts w:ascii="Times New Roman" w:hAnsi="Times New Roman"/>
          <w:sz w:val="22"/>
          <w:szCs w:val="22"/>
        </w:rPr>
        <w:t>Сотрудником Депозитария составляется Служебное поручение на приостановку операций.</w:t>
      </w:r>
    </w:p>
    <w:p w:rsidR="00201EAE" w:rsidRPr="00823180" w:rsidRDefault="00201EAE" w:rsidP="00823180">
      <w:pPr>
        <w:pStyle w:val="a7"/>
        <w:spacing w:before="0"/>
        <w:rPr>
          <w:rFonts w:ascii="Times New Roman" w:hAnsi="Times New Roman"/>
          <w:sz w:val="22"/>
          <w:szCs w:val="22"/>
        </w:rPr>
      </w:pPr>
    </w:p>
    <w:p w:rsidR="00201EAE" w:rsidRPr="00823180" w:rsidRDefault="00201EAE" w:rsidP="00823180">
      <w:pPr>
        <w:pStyle w:val="a7"/>
        <w:numPr>
          <w:ilvl w:val="2"/>
          <w:numId w:val="76"/>
        </w:numPr>
        <w:spacing w:before="0"/>
        <w:ind w:left="0" w:firstLine="0"/>
        <w:rPr>
          <w:rFonts w:ascii="Times New Roman" w:hAnsi="Times New Roman"/>
          <w:sz w:val="22"/>
          <w:szCs w:val="22"/>
        </w:rPr>
      </w:pPr>
      <w:r w:rsidRPr="00823180">
        <w:rPr>
          <w:rFonts w:ascii="Times New Roman" w:hAnsi="Times New Roman"/>
          <w:sz w:val="22"/>
          <w:szCs w:val="22"/>
        </w:rPr>
        <w:t>Выписка о состоянии счета депо наследодателя выдается по запросу нотариуса или суда.</w:t>
      </w:r>
    </w:p>
    <w:p w:rsidR="00201EAE" w:rsidRPr="00823180" w:rsidRDefault="00201EAE" w:rsidP="00823180">
      <w:pPr>
        <w:pStyle w:val="a7"/>
        <w:spacing w:before="0"/>
        <w:rPr>
          <w:rFonts w:ascii="Times New Roman" w:hAnsi="Times New Roman"/>
          <w:sz w:val="22"/>
          <w:szCs w:val="22"/>
        </w:rPr>
      </w:pPr>
    </w:p>
    <w:p w:rsidR="00201EAE" w:rsidRPr="00823180" w:rsidRDefault="00201EAE" w:rsidP="00823180">
      <w:pPr>
        <w:pStyle w:val="a7"/>
        <w:numPr>
          <w:ilvl w:val="2"/>
          <w:numId w:val="76"/>
        </w:numPr>
        <w:spacing w:before="0"/>
        <w:ind w:left="0" w:firstLine="0"/>
        <w:rPr>
          <w:rFonts w:ascii="Times New Roman" w:hAnsi="Times New Roman"/>
          <w:sz w:val="22"/>
          <w:szCs w:val="22"/>
        </w:rPr>
      </w:pPr>
      <w:r w:rsidRPr="00823180">
        <w:rPr>
          <w:rFonts w:ascii="Times New Roman" w:hAnsi="Times New Roman"/>
          <w:sz w:val="22"/>
          <w:szCs w:val="22"/>
        </w:rPr>
        <w:t>При получении документов, являющихся основанием для списания ценных бумаг со счета наследодателя, Депозитарий возобновляет операции по счету депо.</w:t>
      </w:r>
    </w:p>
    <w:p w:rsidR="00201EAE" w:rsidRPr="00823180" w:rsidRDefault="00201EAE" w:rsidP="00823180">
      <w:pPr>
        <w:pStyle w:val="a7"/>
        <w:spacing w:before="0"/>
      </w:pPr>
    </w:p>
    <w:p w:rsidR="00201EAE" w:rsidRPr="00EF6973" w:rsidRDefault="00201EAE" w:rsidP="00823180">
      <w:pPr>
        <w:pStyle w:val="a7"/>
        <w:numPr>
          <w:ilvl w:val="2"/>
          <w:numId w:val="76"/>
        </w:numPr>
        <w:spacing w:before="0"/>
        <w:ind w:left="0" w:firstLine="0"/>
        <w:rPr>
          <w:sz w:val="22"/>
          <w:szCs w:val="22"/>
        </w:rPr>
      </w:pPr>
      <w:r w:rsidRPr="00EF6973">
        <w:rPr>
          <w:rFonts w:ascii="Times New Roman" w:hAnsi="Times New Roman"/>
          <w:sz w:val="22"/>
          <w:szCs w:val="22"/>
        </w:rPr>
        <w:t>Сотрудником Депозитария составляется Служебное поручение на возобновление операций.</w:t>
      </w:r>
    </w:p>
    <w:p w:rsidR="00201EAE" w:rsidRPr="00EF6973" w:rsidRDefault="00201EAE" w:rsidP="00823180">
      <w:pPr>
        <w:pStyle w:val="a7"/>
        <w:spacing w:before="0"/>
        <w:rPr>
          <w:sz w:val="22"/>
          <w:szCs w:val="22"/>
        </w:rPr>
      </w:pPr>
    </w:p>
    <w:p w:rsidR="00201EAE" w:rsidRPr="00EF6973" w:rsidRDefault="00201EAE" w:rsidP="00823180">
      <w:pPr>
        <w:pStyle w:val="a7"/>
        <w:numPr>
          <w:ilvl w:val="2"/>
          <w:numId w:val="76"/>
        </w:numPr>
        <w:spacing w:before="0"/>
        <w:ind w:left="0" w:firstLine="0"/>
        <w:rPr>
          <w:sz w:val="22"/>
          <w:szCs w:val="22"/>
        </w:rPr>
      </w:pPr>
      <w:r w:rsidRPr="00EF6973">
        <w:rPr>
          <w:rFonts w:ascii="Times New Roman" w:hAnsi="Times New Roman"/>
          <w:sz w:val="22"/>
          <w:szCs w:val="22"/>
        </w:rPr>
        <w:t>Ценные бумаги могут быть зачислены на счет депо наследника (</w:t>
      </w:r>
      <w:proofErr w:type="spellStart"/>
      <w:r w:rsidRPr="00EF6973">
        <w:rPr>
          <w:rFonts w:ascii="Times New Roman" w:hAnsi="Times New Roman"/>
          <w:sz w:val="22"/>
          <w:szCs w:val="22"/>
        </w:rPr>
        <w:t>ов</w:t>
      </w:r>
      <w:proofErr w:type="spellEnd"/>
      <w:r w:rsidRPr="00EF6973">
        <w:rPr>
          <w:rFonts w:ascii="Times New Roman" w:hAnsi="Times New Roman"/>
          <w:sz w:val="22"/>
          <w:szCs w:val="22"/>
        </w:rPr>
        <w:t>), открытый в Депозитарии, или списаны со счета Депозитария на счет зарегистрированного лица, открытом наследнику (</w:t>
      </w:r>
      <w:proofErr w:type="spellStart"/>
      <w:r w:rsidRPr="00EF6973">
        <w:rPr>
          <w:rFonts w:ascii="Times New Roman" w:hAnsi="Times New Roman"/>
          <w:sz w:val="22"/>
          <w:szCs w:val="22"/>
        </w:rPr>
        <w:t>ам</w:t>
      </w:r>
      <w:proofErr w:type="spellEnd"/>
      <w:r w:rsidRPr="00EF6973">
        <w:rPr>
          <w:rFonts w:ascii="Times New Roman" w:hAnsi="Times New Roman"/>
          <w:sz w:val="22"/>
          <w:szCs w:val="22"/>
        </w:rPr>
        <w:t>) в реестре владельцев ценных бумаг, или счет депо, открытый наследник</w:t>
      </w:r>
      <w:proofErr w:type="gramStart"/>
      <w:r w:rsidRPr="00EF6973">
        <w:rPr>
          <w:rFonts w:ascii="Times New Roman" w:hAnsi="Times New Roman"/>
          <w:sz w:val="22"/>
          <w:szCs w:val="22"/>
        </w:rPr>
        <w:t>у(</w:t>
      </w:r>
      <w:proofErr w:type="spellStart"/>
      <w:proofErr w:type="gramEnd"/>
      <w:r w:rsidRPr="00EF6973">
        <w:rPr>
          <w:rFonts w:ascii="Times New Roman" w:hAnsi="Times New Roman"/>
          <w:sz w:val="22"/>
          <w:szCs w:val="22"/>
        </w:rPr>
        <w:t>ам</w:t>
      </w:r>
      <w:proofErr w:type="spellEnd"/>
      <w:r w:rsidRPr="00EF6973">
        <w:rPr>
          <w:rFonts w:ascii="Times New Roman" w:hAnsi="Times New Roman"/>
          <w:sz w:val="22"/>
          <w:szCs w:val="22"/>
        </w:rPr>
        <w:t>) в другом депозитарии.</w:t>
      </w:r>
    </w:p>
    <w:p w:rsidR="00201EAE" w:rsidRPr="00EF6973" w:rsidRDefault="00201EAE" w:rsidP="00823180">
      <w:pPr>
        <w:pStyle w:val="a7"/>
        <w:spacing w:before="0"/>
        <w:rPr>
          <w:sz w:val="22"/>
          <w:szCs w:val="22"/>
        </w:rPr>
      </w:pPr>
    </w:p>
    <w:p w:rsidR="00201EAE" w:rsidRPr="00EF6973" w:rsidRDefault="00201EAE" w:rsidP="00823180">
      <w:pPr>
        <w:pStyle w:val="a7"/>
        <w:numPr>
          <w:ilvl w:val="2"/>
          <w:numId w:val="76"/>
        </w:numPr>
        <w:spacing w:before="0"/>
        <w:ind w:left="0" w:firstLine="0"/>
        <w:rPr>
          <w:sz w:val="22"/>
          <w:szCs w:val="22"/>
        </w:rPr>
      </w:pPr>
      <w:r w:rsidRPr="00EF6973">
        <w:rPr>
          <w:rFonts w:ascii="Times New Roman" w:hAnsi="Times New Roman"/>
          <w:sz w:val="22"/>
          <w:szCs w:val="22"/>
        </w:rPr>
        <w:t>Для учета права общей долевой собственности Депозитарием открывается соответствующий счет депо.</w:t>
      </w:r>
    </w:p>
    <w:p w:rsidR="00201EAE" w:rsidRPr="00EF6973" w:rsidRDefault="00201EAE" w:rsidP="00823180">
      <w:pPr>
        <w:pStyle w:val="a7"/>
        <w:spacing w:before="0"/>
        <w:rPr>
          <w:sz w:val="22"/>
          <w:szCs w:val="22"/>
        </w:rPr>
      </w:pPr>
    </w:p>
    <w:p w:rsidR="00201EAE" w:rsidRPr="00823180" w:rsidRDefault="00201EAE" w:rsidP="00823180">
      <w:pPr>
        <w:pStyle w:val="a7"/>
        <w:numPr>
          <w:ilvl w:val="2"/>
          <w:numId w:val="76"/>
        </w:numPr>
        <w:spacing w:before="0"/>
        <w:ind w:left="0" w:firstLine="0"/>
        <w:rPr>
          <w:sz w:val="22"/>
          <w:szCs w:val="22"/>
        </w:rPr>
      </w:pPr>
      <w:r w:rsidRPr="00EF6973">
        <w:rPr>
          <w:rFonts w:ascii="Times New Roman" w:hAnsi="Times New Roman"/>
          <w:sz w:val="22"/>
          <w:szCs w:val="22"/>
        </w:rPr>
        <w:t>Счет депо для учета права общей долевой собственности на ценные бумаги открывается Депозитарием на основании следующих документов:</w:t>
      </w:r>
    </w:p>
    <w:p w:rsidR="002F4D44" w:rsidRPr="00EE6B80" w:rsidRDefault="002F4D44" w:rsidP="00EE6B80"/>
    <w:p w:rsidR="00201EAE" w:rsidRPr="00525B93" w:rsidRDefault="005B129E" w:rsidP="00201EAE">
      <w:pPr>
        <w:numPr>
          <w:ilvl w:val="0"/>
          <w:numId w:val="124"/>
        </w:numPr>
        <w:overflowPunct/>
        <w:jc w:val="both"/>
        <w:textAlignment w:val="auto"/>
        <w:rPr>
          <w:rStyle w:val="FontStyle78"/>
          <w:sz w:val="22"/>
          <w:szCs w:val="22"/>
        </w:rPr>
      </w:pPr>
      <w:r>
        <w:rPr>
          <w:rStyle w:val="FontStyle78"/>
          <w:sz w:val="22"/>
          <w:szCs w:val="22"/>
        </w:rPr>
        <w:lastRenderedPageBreak/>
        <w:t>Поручение</w:t>
      </w:r>
      <w:r w:rsidR="00201EAE" w:rsidRPr="00525B93">
        <w:rPr>
          <w:rStyle w:val="FontStyle78"/>
          <w:sz w:val="22"/>
          <w:szCs w:val="22"/>
        </w:rPr>
        <w:t xml:space="preserve"> на открытие счета депо, предоставленного хотя бы одним из участников общей долевой собственности на ценные бумаги или его представителем;</w:t>
      </w:r>
    </w:p>
    <w:p w:rsidR="00201EAE" w:rsidRPr="00525B93" w:rsidRDefault="00201EAE" w:rsidP="00201EAE">
      <w:pPr>
        <w:numPr>
          <w:ilvl w:val="0"/>
          <w:numId w:val="124"/>
        </w:numPr>
        <w:overflowPunct/>
        <w:jc w:val="both"/>
        <w:textAlignment w:val="auto"/>
        <w:rPr>
          <w:rStyle w:val="FontStyle78"/>
          <w:sz w:val="22"/>
          <w:szCs w:val="22"/>
        </w:rPr>
      </w:pPr>
      <w:r w:rsidRPr="00525B93">
        <w:rPr>
          <w:rStyle w:val="FontStyle78"/>
          <w:sz w:val="22"/>
          <w:szCs w:val="22"/>
        </w:rPr>
        <w:t>подлинник или нотариально удостоверенная копия свидетельства о праве на наследство/ или решение суда о признании прав на наследственное имущество (оригинал или копия, заверенная судом);</w:t>
      </w:r>
    </w:p>
    <w:p w:rsidR="00201EAE" w:rsidRDefault="00201EAE" w:rsidP="00201EAE">
      <w:pPr>
        <w:numPr>
          <w:ilvl w:val="0"/>
          <w:numId w:val="124"/>
        </w:numPr>
        <w:overflowPunct/>
        <w:jc w:val="both"/>
        <w:textAlignment w:val="auto"/>
        <w:rPr>
          <w:rStyle w:val="FontStyle78"/>
          <w:sz w:val="22"/>
          <w:szCs w:val="22"/>
        </w:rPr>
      </w:pPr>
      <w:r w:rsidRPr="00EA1CE0">
        <w:rPr>
          <w:rStyle w:val="FontStyle78"/>
          <w:sz w:val="22"/>
          <w:szCs w:val="22"/>
        </w:rPr>
        <w:t>анкета Депонента на каждого участн</w:t>
      </w:r>
      <w:r>
        <w:rPr>
          <w:rStyle w:val="FontStyle78"/>
          <w:sz w:val="22"/>
          <w:szCs w:val="22"/>
        </w:rPr>
        <w:t>ика общей долевой собственности;</w:t>
      </w:r>
    </w:p>
    <w:p w:rsidR="00201EAE" w:rsidRDefault="00201EAE" w:rsidP="00201EAE">
      <w:pPr>
        <w:numPr>
          <w:ilvl w:val="0"/>
          <w:numId w:val="124"/>
        </w:numPr>
        <w:overflowPunct/>
        <w:jc w:val="both"/>
        <w:textAlignment w:val="auto"/>
        <w:rPr>
          <w:rStyle w:val="FontStyle78"/>
          <w:sz w:val="22"/>
          <w:szCs w:val="22"/>
        </w:rPr>
      </w:pPr>
      <w:r>
        <w:rPr>
          <w:rStyle w:val="FontStyle78"/>
          <w:sz w:val="22"/>
          <w:szCs w:val="22"/>
        </w:rPr>
        <w:t>Депозитарный договор.</w:t>
      </w:r>
    </w:p>
    <w:p w:rsidR="00201EAE" w:rsidRPr="00201EAE" w:rsidRDefault="00201EAE" w:rsidP="00EE6B80">
      <w:pPr>
        <w:overflowPunct/>
        <w:ind w:left="1146"/>
        <w:jc w:val="both"/>
        <w:textAlignment w:val="auto"/>
        <w:rPr>
          <w:rStyle w:val="FontStyle78"/>
          <w:sz w:val="22"/>
          <w:szCs w:val="22"/>
        </w:rPr>
      </w:pPr>
    </w:p>
    <w:p w:rsidR="00201EAE" w:rsidRPr="00EF6973" w:rsidRDefault="00201EAE" w:rsidP="00CB2832">
      <w:pPr>
        <w:pStyle w:val="a7"/>
        <w:numPr>
          <w:ilvl w:val="2"/>
          <w:numId w:val="76"/>
        </w:numPr>
        <w:spacing w:before="0"/>
        <w:ind w:left="0" w:firstLine="0"/>
        <w:rPr>
          <w:sz w:val="22"/>
          <w:szCs w:val="22"/>
        </w:rPr>
      </w:pPr>
      <w:r w:rsidRPr="00EF6973">
        <w:rPr>
          <w:rFonts w:ascii="Times New Roman" w:hAnsi="Times New Roman"/>
          <w:sz w:val="22"/>
          <w:szCs w:val="22"/>
        </w:rPr>
        <w:t>Ценные бумаги поступают в общую долевую собственность, доля каждого участника определяется на основании свидетельства о праве на наследство или решения суда.</w:t>
      </w:r>
    </w:p>
    <w:p w:rsidR="00EE6B80" w:rsidRPr="00EF6973" w:rsidRDefault="00EE6B80" w:rsidP="00CB2832">
      <w:pPr>
        <w:pStyle w:val="a7"/>
        <w:spacing w:before="0"/>
        <w:rPr>
          <w:sz w:val="22"/>
          <w:szCs w:val="22"/>
        </w:rPr>
      </w:pPr>
    </w:p>
    <w:p w:rsidR="00201EAE" w:rsidRPr="00EF6973" w:rsidRDefault="00201EAE" w:rsidP="00CB2832">
      <w:pPr>
        <w:pStyle w:val="a7"/>
        <w:numPr>
          <w:ilvl w:val="2"/>
          <w:numId w:val="76"/>
        </w:numPr>
        <w:spacing w:before="0"/>
        <w:ind w:left="0" w:firstLine="0"/>
        <w:rPr>
          <w:sz w:val="22"/>
          <w:szCs w:val="22"/>
        </w:rPr>
      </w:pPr>
      <w:r w:rsidRPr="00EF6973">
        <w:rPr>
          <w:rFonts w:ascii="Times New Roman" w:hAnsi="Times New Roman"/>
          <w:sz w:val="22"/>
          <w:szCs w:val="22"/>
        </w:rPr>
        <w:t>Депозитарий не вправе проводить раздел ценных бумаг согласно долям, указанным в свидетельстве о праве на наследство или решении суда, без письменного соглашения наследников о разделе имущества.</w:t>
      </w:r>
    </w:p>
    <w:p w:rsidR="00201EAE" w:rsidRPr="00EF6973" w:rsidRDefault="00201EAE" w:rsidP="00CB2832">
      <w:pPr>
        <w:pStyle w:val="a7"/>
        <w:spacing w:before="0"/>
        <w:ind w:firstLine="720"/>
        <w:rPr>
          <w:sz w:val="22"/>
          <w:szCs w:val="22"/>
        </w:rPr>
      </w:pPr>
      <w:r w:rsidRPr="00EF6973">
        <w:rPr>
          <w:rFonts w:ascii="Times New Roman" w:hAnsi="Times New Roman"/>
          <w:sz w:val="22"/>
          <w:szCs w:val="22"/>
        </w:rPr>
        <w:t>Соглашение о разделе имущества должно быть подписано всеми участниками общей долевой собственности, либо их уполномоченными представителями в присутствии сотрудника Депозитария, либо заверено нотариально, и содержать указание на количество ценных бумаг, которое полагается каждому из участников общей долевой собственности.</w:t>
      </w:r>
    </w:p>
    <w:p w:rsidR="00EE6B80" w:rsidRPr="00EF6973" w:rsidRDefault="00EE6B80" w:rsidP="00CB2832">
      <w:pPr>
        <w:pStyle w:val="a7"/>
        <w:spacing w:before="0"/>
        <w:rPr>
          <w:sz w:val="22"/>
          <w:szCs w:val="22"/>
        </w:rPr>
      </w:pPr>
    </w:p>
    <w:p w:rsidR="00201EAE" w:rsidRPr="00EF6973" w:rsidRDefault="00201EAE" w:rsidP="009F3400">
      <w:pPr>
        <w:pStyle w:val="a7"/>
        <w:numPr>
          <w:ilvl w:val="2"/>
          <w:numId w:val="76"/>
        </w:numPr>
        <w:spacing w:before="0"/>
        <w:ind w:left="0" w:firstLine="0"/>
        <w:rPr>
          <w:sz w:val="22"/>
          <w:szCs w:val="22"/>
        </w:rPr>
      </w:pPr>
      <w:r w:rsidRPr="00EF6973">
        <w:rPr>
          <w:rFonts w:ascii="Times New Roman" w:hAnsi="Times New Roman"/>
          <w:sz w:val="22"/>
          <w:szCs w:val="22"/>
        </w:rPr>
        <w:t>Основанием для совершения операции зачисления наследуемых ценных бумаг на счета депо наследников является:</w:t>
      </w:r>
    </w:p>
    <w:p w:rsidR="00201EAE" w:rsidRPr="00201EAE" w:rsidRDefault="00201EAE" w:rsidP="00201EAE">
      <w:pPr>
        <w:jc w:val="both"/>
        <w:rPr>
          <w:sz w:val="22"/>
          <w:szCs w:val="22"/>
        </w:rPr>
      </w:pPr>
      <w:r w:rsidRPr="00201EAE">
        <w:rPr>
          <w:sz w:val="22"/>
          <w:szCs w:val="22"/>
        </w:rPr>
        <w:t>•</w:t>
      </w:r>
      <w:r w:rsidRPr="00201EAE">
        <w:rPr>
          <w:sz w:val="22"/>
          <w:szCs w:val="22"/>
        </w:rPr>
        <w:tab/>
      </w:r>
      <w:r w:rsidR="005B129E">
        <w:rPr>
          <w:sz w:val="22"/>
          <w:szCs w:val="22"/>
        </w:rPr>
        <w:t>Поручение</w:t>
      </w:r>
      <w:r w:rsidRPr="00201EAE">
        <w:rPr>
          <w:sz w:val="22"/>
          <w:szCs w:val="22"/>
        </w:rPr>
        <w:t>, подписанное наследником (если это предусмотрено Условиями);</w:t>
      </w:r>
    </w:p>
    <w:p w:rsidR="00201EAE" w:rsidRPr="00201EAE" w:rsidRDefault="00201EAE" w:rsidP="00201EAE">
      <w:pPr>
        <w:jc w:val="both"/>
        <w:rPr>
          <w:sz w:val="22"/>
          <w:szCs w:val="22"/>
        </w:rPr>
      </w:pPr>
      <w:r w:rsidRPr="00201EAE">
        <w:rPr>
          <w:sz w:val="22"/>
          <w:szCs w:val="22"/>
        </w:rPr>
        <w:t>•</w:t>
      </w:r>
      <w:r w:rsidRPr="00201EAE">
        <w:rPr>
          <w:sz w:val="22"/>
          <w:szCs w:val="22"/>
        </w:rPr>
        <w:tab/>
        <w:t>свидетельство о праве на наследство,</w:t>
      </w:r>
    </w:p>
    <w:p w:rsidR="00201EAE" w:rsidRPr="00201EAE" w:rsidRDefault="00201EAE" w:rsidP="00201EAE">
      <w:pPr>
        <w:jc w:val="both"/>
        <w:rPr>
          <w:sz w:val="22"/>
          <w:szCs w:val="22"/>
        </w:rPr>
      </w:pPr>
      <w:r w:rsidRPr="00201EAE">
        <w:rPr>
          <w:sz w:val="22"/>
          <w:szCs w:val="22"/>
        </w:rPr>
        <w:t>а также один из следующих документов</w:t>
      </w:r>
      <w:r w:rsidR="00F63995">
        <w:rPr>
          <w:sz w:val="22"/>
          <w:szCs w:val="22"/>
        </w:rPr>
        <w:t>, в случае если наследуемые ценные бумаги находятся в общей долевой собственности двух или нескольких наследников</w:t>
      </w:r>
      <w:r w:rsidRPr="00201EAE">
        <w:rPr>
          <w:sz w:val="22"/>
          <w:szCs w:val="22"/>
        </w:rPr>
        <w:t>:</w:t>
      </w:r>
    </w:p>
    <w:p w:rsidR="00201EAE" w:rsidRPr="00201EAE" w:rsidRDefault="00201EAE" w:rsidP="00201EAE">
      <w:pPr>
        <w:jc w:val="both"/>
        <w:rPr>
          <w:sz w:val="22"/>
          <w:szCs w:val="22"/>
        </w:rPr>
      </w:pPr>
      <w:r w:rsidRPr="00201EAE">
        <w:rPr>
          <w:sz w:val="22"/>
          <w:szCs w:val="22"/>
        </w:rPr>
        <w:t>•</w:t>
      </w:r>
      <w:r w:rsidRPr="00201EAE">
        <w:rPr>
          <w:sz w:val="22"/>
          <w:szCs w:val="22"/>
        </w:rPr>
        <w:tab/>
        <w:t>подписанное всеми наследниками соглашение о разделе наследуемого имущества (оригинал или копия, заверенная судом/нотариусом);</w:t>
      </w:r>
    </w:p>
    <w:p w:rsidR="002F4D44" w:rsidRDefault="00201EAE" w:rsidP="00201EAE">
      <w:pPr>
        <w:jc w:val="both"/>
        <w:rPr>
          <w:sz w:val="22"/>
          <w:szCs w:val="22"/>
        </w:rPr>
      </w:pPr>
      <w:r w:rsidRPr="00201EAE">
        <w:rPr>
          <w:sz w:val="22"/>
          <w:szCs w:val="22"/>
        </w:rPr>
        <w:t>•</w:t>
      </w:r>
      <w:r w:rsidRPr="00201EAE">
        <w:rPr>
          <w:sz w:val="22"/>
          <w:szCs w:val="22"/>
        </w:rPr>
        <w:tab/>
        <w:t>решение суда, содержащее указание на количество ценных бумаг, которое полагается каждому из участников общей долевой собственности.</w:t>
      </w:r>
    </w:p>
    <w:p w:rsidR="000378D2" w:rsidRDefault="000378D2" w:rsidP="00201EAE">
      <w:pPr>
        <w:jc w:val="both"/>
        <w:rPr>
          <w:sz w:val="22"/>
          <w:szCs w:val="22"/>
        </w:rPr>
      </w:pPr>
    </w:p>
    <w:p w:rsidR="000378D2" w:rsidRPr="003104F0" w:rsidRDefault="000378D2" w:rsidP="00CB2832">
      <w:pPr>
        <w:pStyle w:val="41"/>
        <w:rPr>
          <w:rStyle w:val="af9"/>
          <w:bCs w:val="0"/>
          <w:iCs w:val="0"/>
          <w:color w:val="auto"/>
          <w:spacing w:val="15"/>
          <w:szCs w:val="20"/>
        </w:rPr>
      </w:pPr>
      <w:bookmarkStart w:id="229" w:name="_Toc510543993"/>
      <w:r w:rsidRPr="003104F0">
        <w:rPr>
          <w:rStyle w:val="af9"/>
          <w:b/>
          <w:bCs w:val="0"/>
          <w:i/>
          <w:iCs w:val="0"/>
          <w:spacing w:val="15"/>
        </w:rPr>
        <w:t>Процедуры, совершаемые при проведении операций при реорганизации или ликвидации Депонента</w:t>
      </w:r>
      <w:bookmarkEnd w:id="229"/>
    </w:p>
    <w:p w:rsidR="009B3FFF" w:rsidRDefault="009B3FFF" w:rsidP="00A92F0B">
      <w:pPr>
        <w:jc w:val="both"/>
      </w:pPr>
    </w:p>
    <w:p w:rsidR="009B3FFF" w:rsidRPr="00EF6973" w:rsidRDefault="009B3FFF" w:rsidP="009F3400">
      <w:pPr>
        <w:pStyle w:val="a7"/>
        <w:numPr>
          <w:ilvl w:val="2"/>
          <w:numId w:val="76"/>
        </w:numPr>
        <w:spacing w:before="0"/>
        <w:ind w:left="0" w:firstLine="0"/>
        <w:rPr>
          <w:sz w:val="22"/>
          <w:szCs w:val="22"/>
        </w:rPr>
      </w:pPr>
      <w:r w:rsidRPr="00EF6973">
        <w:rPr>
          <w:rFonts w:ascii="Times New Roman" w:hAnsi="Times New Roman"/>
          <w:sz w:val="22"/>
          <w:szCs w:val="22"/>
        </w:rPr>
        <w:t xml:space="preserve">В случае реорганизации Депонента – юридического лица Депозитарий в порядке, проводит операции на основании следующих документов: </w:t>
      </w:r>
    </w:p>
    <w:p w:rsidR="009B3FFF" w:rsidRPr="0016719E" w:rsidRDefault="009B3FFF" w:rsidP="0016719E">
      <w:pPr>
        <w:pStyle w:val="af5"/>
        <w:numPr>
          <w:ilvl w:val="0"/>
          <w:numId w:val="130"/>
        </w:numPr>
        <w:jc w:val="both"/>
        <w:rPr>
          <w:sz w:val="22"/>
          <w:szCs w:val="22"/>
        </w:rPr>
      </w:pPr>
      <w:r w:rsidRPr="0016719E">
        <w:rPr>
          <w:sz w:val="22"/>
          <w:szCs w:val="22"/>
        </w:rPr>
        <w:t xml:space="preserve">Поручений, инициированных Депонентом (его правопреемником); </w:t>
      </w:r>
    </w:p>
    <w:p w:rsidR="009B3FFF" w:rsidRPr="0016719E" w:rsidRDefault="009B3FFF" w:rsidP="0016719E">
      <w:pPr>
        <w:pStyle w:val="af5"/>
        <w:numPr>
          <w:ilvl w:val="0"/>
          <w:numId w:val="130"/>
        </w:numPr>
        <w:jc w:val="both"/>
        <w:rPr>
          <w:sz w:val="22"/>
          <w:szCs w:val="22"/>
        </w:rPr>
      </w:pPr>
      <w:r w:rsidRPr="0016719E">
        <w:rPr>
          <w:sz w:val="22"/>
          <w:szCs w:val="22"/>
        </w:rPr>
        <w:t xml:space="preserve">документа, подтверждающего внесение в ЕГРЮЛ записи о реорганизации юридического лица; </w:t>
      </w:r>
    </w:p>
    <w:p w:rsidR="009B3FFF" w:rsidRPr="0016719E" w:rsidRDefault="009B3FFF" w:rsidP="0016719E">
      <w:pPr>
        <w:pStyle w:val="af5"/>
        <w:numPr>
          <w:ilvl w:val="0"/>
          <w:numId w:val="130"/>
        </w:numPr>
        <w:jc w:val="both"/>
        <w:rPr>
          <w:sz w:val="22"/>
          <w:szCs w:val="22"/>
        </w:rPr>
      </w:pPr>
      <w:r w:rsidRPr="0016719E">
        <w:rPr>
          <w:sz w:val="22"/>
          <w:szCs w:val="22"/>
        </w:rPr>
        <w:t xml:space="preserve">копии передаточного акта, удостоверенной реорганизованным юридическим лицом. </w:t>
      </w:r>
    </w:p>
    <w:p w:rsidR="009B3FFF" w:rsidRDefault="009B3FFF" w:rsidP="009B3FFF">
      <w:pPr>
        <w:pStyle w:val="Default"/>
        <w:rPr>
          <w:sz w:val="28"/>
          <w:szCs w:val="28"/>
        </w:rPr>
      </w:pPr>
    </w:p>
    <w:p w:rsidR="009B3FFF" w:rsidRPr="00A92F0B" w:rsidRDefault="009B3FFF" w:rsidP="00A92F0B">
      <w:pPr>
        <w:pStyle w:val="Default"/>
        <w:ind w:firstLine="720"/>
        <w:jc w:val="both"/>
        <w:rPr>
          <w:sz w:val="22"/>
          <w:szCs w:val="22"/>
        </w:rPr>
      </w:pPr>
      <w:r w:rsidRPr="00A92F0B">
        <w:rPr>
          <w:sz w:val="22"/>
          <w:szCs w:val="22"/>
        </w:rPr>
        <w:t xml:space="preserve">В случае предоставления выписки из передаточного акта она должна быть подписана руководителем и главным бухгалтером юридического лица (юридических лиц). </w:t>
      </w:r>
    </w:p>
    <w:p w:rsidR="00A92F0B" w:rsidRPr="00A92F0B" w:rsidRDefault="00A92F0B" w:rsidP="00A92F0B">
      <w:pPr>
        <w:pStyle w:val="Default"/>
        <w:ind w:firstLine="720"/>
        <w:jc w:val="both"/>
      </w:pPr>
    </w:p>
    <w:p w:rsidR="009B3FFF" w:rsidRPr="00EF6973" w:rsidRDefault="009B3FFF" w:rsidP="009F3400">
      <w:pPr>
        <w:pStyle w:val="a7"/>
        <w:numPr>
          <w:ilvl w:val="2"/>
          <w:numId w:val="76"/>
        </w:numPr>
        <w:spacing w:before="0"/>
        <w:ind w:left="0" w:firstLine="0"/>
        <w:rPr>
          <w:sz w:val="22"/>
          <w:szCs w:val="22"/>
        </w:rPr>
      </w:pPr>
      <w:proofErr w:type="gramStart"/>
      <w:r w:rsidRPr="00EF6973">
        <w:rPr>
          <w:rFonts w:ascii="Times New Roman" w:hAnsi="Times New Roman"/>
          <w:sz w:val="22"/>
          <w:szCs w:val="22"/>
        </w:rPr>
        <w:t>По желанию правопреемника, ценные бумаги могут быть переведены на счет депо, открытый на имя правопреемника, либо</w:t>
      </w:r>
      <w:r w:rsidR="00A92F0B" w:rsidRPr="00EF6973">
        <w:rPr>
          <w:rFonts w:ascii="Times New Roman" w:hAnsi="Times New Roman"/>
          <w:sz w:val="22"/>
          <w:szCs w:val="22"/>
        </w:rPr>
        <w:t xml:space="preserve"> п</w:t>
      </w:r>
      <w:r w:rsidRPr="00EF6973">
        <w:rPr>
          <w:rFonts w:ascii="Times New Roman" w:hAnsi="Times New Roman"/>
          <w:sz w:val="22"/>
          <w:szCs w:val="22"/>
        </w:rPr>
        <w:t xml:space="preserve">о желанию правопреемника ценные бумаги могут быть переведены на лицевой счет правопреемника в реестре или счет депо, открытый на его имя в другом Депозитарии. </w:t>
      </w:r>
      <w:proofErr w:type="gramEnd"/>
    </w:p>
    <w:p w:rsidR="00A92F0B" w:rsidRPr="00EF6973" w:rsidRDefault="00A92F0B" w:rsidP="009F3400">
      <w:pPr>
        <w:pStyle w:val="a7"/>
        <w:spacing w:before="0"/>
        <w:rPr>
          <w:sz w:val="22"/>
          <w:szCs w:val="22"/>
        </w:rPr>
      </w:pPr>
    </w:p>
    <w:p w:rsidR="009B3FFF" w:rsidRPr="00EF6973" w:rsidRDefault="009B3FFF" w:rsidP="009F3400">
      <w:pPr>
        <w:pStyle w:val="a7"/>
        <w:numPr>
          <w:ilvl w:val="2"/>
          <w:numId w:val="76"/>
        </w:numPr>
        <w:spacing w:before="0"/>
        <w:ind w:left="0" w:firstLine="0"/>
        <w:rPr>
          <w:sz w:val="22"/>
          <w:szCs w:val="22"/>
        </w:rPr>
      </w:pPr>
      <w:r w:rsidRPr="00EF6973">
        <w:rPr>
          <w:rFonts w:ascii="Times New Roman" w:hAnsi="Times New Roman"/>
          <w:sz w:val="22"/>
          <w:szCs w:val="22"/>
        </w:rPr>
        <w:t xml:space="preserve">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 лиц. </w:t>
      </w:r>
    </w:p>
    <w:p w:rsidR="00A92F0B" w:rsidRPr="00EF6973" w:rsidRDefault="00A92F0B" w:rsidP="00CB2832">
      <w:pPr>
        <w:pStyle w:val="a7"/>
        <w:spacing w:before="0"/>
        <w:rPr>
          <w:sz w:val="22"/>
          <w:szCs w:val="22"/>
        </w:rPr>
      </w:pPr>
    </w:p>
    <w:p w:rsidR="009B3FFF" w:rsidRPr="00EF6973" w:rsidRDefault="009B3FFF" w:rsidP="00CB2832">
      <w:pPr>
        <w:pStyle w:val="a7"/>
        <w:numPr>
          <w:ilvl w:val="2"/>
          <w:numId w:val="76"/>
        </w:numPr>
        <w:spacing w:before="0"/>
        <w:ind w:left="0" w:firstLine="0"/>
        <w:rPr>
          <w:sz w:val="22"/>
          <w:szCs w:val="22"/>
        </w:rPr>
      </w:pPr>
      <w:r w:rsidRPr="00EF6973">
        <w:rPr>
          <w:rFonts w:ascii="Times New Roman" w:hAnsi="Times New Roman"/>
          <w:sz w:val="22"/>
          <w:szCs w:val="22"/>
        </w:rPr>
        <w:t xml:space="preserve">В соответствии с нормативными актами Банка России при наличии ценных бумаг на </w:t>
      </w:r>
      <w:r w:rsidRPr="00EF6973">
        <w:rPr>
          <w:rFonts w:ascii="Times New Roman" w:hAnsi="Times New Roman"/>
          <w:sz w:val="22"/>
          <w:szCs w:val="22"/>
        </w:rPr>
        <w:lastRenderedPageBreak/>
        <w:t xml:space="preserve">счете депо, Депозитарий вправе осуществить действия, направленные на зачисление ценных бумаг ликвидированного Депонента на счет неустановленных лиц, открытый соответственно Реестродержателем или Депозитарием, осуществляющим обязательное централизованное хранение ценных бумаг, с одновременным списанием по соответствующим счетам номинального держателя. </w:t>
      </w:r>
    </w:p>
    <w:p w:rsidR="00A92F0B" w:rsidRPr="00EF6973" w:rsidRDefault="00A92F0B" w:rsidP="00EF6973">
      <w:pPr>
        <w:pStyle w:val="2"/>
        <w:numPr>
          <w:ilvl w:val="0"/>
          <w:numId w:val="0"/>
        </w:numPr>
        <w:rPr>
          <w:b w:val="0"/>
        </w:rPr>
      </w:pPr>
    </w:p>
    <w:p w:rsidR="00A92F0B" w:rsidRPr="00BA0396" w:rsidRDefault="009B3FFF" w:rsidP="00EF6973">
      <w:pPr>
        <w:pStyle w:val="a7"/>
        <w:numPr>
          <w:ilvl w:val="2"/>
          <w:numId w:val="76"/>
        </w:numPr>
        <w:spacing w:before="0"/>
        <w:ind w:left="0" w:firstLine="0"/>
        <w:rPr>
          <w:rFonts w:ascii="Times New Roman" w:hAnsi="Times New Roman"/>
          <w:sz w:val="22"/>
          <w:szCs w:val="22"/>
        </w:rPr>
      </w:pPr>
      <w:r w:rsidRPr="00EF6973">
        <w:rPr>
          <w:rFonts w:ascii="Times New Roman" w:hAnsi="Times New Roman"/>
          <w:sz w:val="22"/>
          <w:szCs w:val="22"/>
        </w:rPr>
        <w:t>При списании ценных бумаг на счет неустановленных лиц, открытый соответственно Реестродержателем или Депозитарием, осуществляющим обязательное централизованное хранение ценных бумаг, Депозитарий передает информаци</w:t>
      </w:r>
      <w:r w:rsidR="001339A1" w:rsidRPr="00BA0396">
        <w:rPr>
          <w:rFonts w:ascii="Times New Roman" w:hAnsi="Times New Roman"/>
          <w:sz w:val="22"/>
          <w:szCs w:val="22"/>
        </w:rPr>
        <w:t>ю, предусмотренную подпунктами 10</w:t>
      </w:r>
      <w:r w:rsidR="00A92F0B" w:rsidRPr="00BA0396">
        <w:rPr>
          <w:rFonts w:ascii="Times New Roman" w:hAnsi="Times New Roman"/>
          <w:sz w:val="22"/>
          <w:szCs w:val="22"/>
        </w:rPr>
        <w:t>.</w:t>
      </w:r>
      <w:r w:rsidR="001339A1" w:rsidRPr="00BA0396">
        <w:rPr>
          <w:rFonts w:ascii="Times New Roman" w:hAnsi="Times New Roman"/>
          <w:sz w:val="22"/>
          <w:szCs w:val="22"/>
        </w:rPr>
        <w:t>3</w:t>
      </w:r>
      <w:r w:rsidRPr="00EF6973">
        <w:rPr>
          <w:rFonts w:ascii="Times New Roman" w:hAnsi="Times New Roman"/>
          <w:sz w:val="22"/>
          <w:szCs w:val="22"/>
        </w:rPr>
        <w:t xml:space="preserve">.5.1 – </w:t>
      </w:r>
      <w:r w:rsidR="001339A1" w:rsidRPr="00EF6973">
        <w:rPr>
          <w:rFonts w:ascii="Times New Roman" w:hAnsi="Times New Roman"/>
          <w:sz w:val="22"/>
          <w:szCs w:val="22"/>
        </w:rPr>
        <w:t>10</w:t>
      </w:r>
      <w:r w:rsidR="00A92F0B" w:rsidRPr="00BA0396">
        <w:rPr>
          <w:rFonts w:ascii="Times New Roman" w:hAnsi="Times New Roman"/>
          <w:sz w:val="22"/>
          <w:szCs w:val="22"/>
        </w:rPr>
        <w:t>.</w:t>
      </w:r>
      <w:r w:rsidR="001339A1" w:rsidRPr="00BA0396">
        <w:rPr>
          <w:rFonts w:ascii="Times New Roman" w:hAnsi="Times New Roman"/>
          <w:sz w:val="22"/>
          <w:szCs w:val="22"/>
        </w:rPr>
        <w:t>3</w:t>
      </w:r>
      <w:r w:rsidRPr="00BA0396">
        <w:rPr>
          <w:rFonts w:ascii="Times New Roman" w:hAnsi="Times New Roman"/>
          <w:sz w:val="22"/>
          <w:szCs w:val="22"/>
        </w:rPr>
        <w:t xml:space="preserve">.5.3 настоящего пункта, о ликвидированном юридическом лице, со </w:t>
      </w:r>
      <w:proofErr w:type="gramStart"/>
      <w:r w:rsidRPr="00BA0396">
        <w:rPr>
          <w:rFonts w:ascii="Times New Roman" w:hAnsi="Times New Roman"/>
          <w:sz w:val="22"/>
          <w:szCs w:val="22"/>
        </w:rPr>
        <w:t>счета</w:t>
      </w:r>
      <w:proofErr w:type="gramEnd"/>
      <w:r w:rsidRPr="00BA0396">
        <w:rPr>
          <w:rFonts w:ascii="Times New Roman" w:hAnsi="Times New Roman"/>
          <w:sz w:val="22"/>
          <w:szCs w:val="22"/>
        </w:rPr>
        <w:t xml:space="preserve"> депо которого списываются ценные бумаги, Реестродержателю или Депозитарию, осуществляющему обязательное централизованное хранение ценных бумаг: </w:t>
      </w:r>
    </w:p>
    <w:p w:rsidR="00A92F0B" w:rsidRPr="00A92F0B" w:rsidRDefault="00A92F0B" w:rsidP="00A92F0B">
      <w:pPr>
        <w:pStyle w:val="af5"/>
        <w:rPr>
          <w:sz w:val="22"/>
          <w:szCs w:val="22"/>
        </w:rPr>
      </w:pPr>
    </w:p>
    <w:p w:rsidR="009B3FFF" w:rsidRPr="00A92F0B" w:rsidRDefault="009B3FFF" w:rsidP="00BA0396">
      <w:pPr>
        <w:pStyle w:val="af5"/>
        <w:numPr>
          <w:ilvl w:val="3"/>
          <w:numId w:val="76"/>
        </w:numPr>
        <w:tabs>
          <w:tab w:val="left" w:pos="709"/>
        </w:tabs>
        <w:overflowPunct/>
        <w:jc w:val="both"/>
        <w:textAlignment w:val="auto"/>
        <w:rPr>
          <w:sz w:val="22"/>
          <w:szCs w:val="22"/>
        </w:rPr>
      </w:pPr>
      <w:r w:rsidRPr="00A92F0B">
        <w:rPr>
          <w:sz w:val="22"/>
          <w:szCs w:val="22"/>
        </w:rPr>
        <w:t xml:space="preserve">В отношении российских юридических лиц: </w:t>
      </w:r>
    </w:p>
    <w:p w:rsidR="009B3FFF" w:rsidRPr="00A92F0B" w:rsidRDefault="009B3FFF" w:rsidP="00A92F0B">
      <w:pPr>
        <w:pStyle w:val="af5"/>
        <w:numPr>
          <w:ilvl w:val="0"/>
          <w:numId w:val="125"/>
        </w:numPr>
        <w:jc w:val="both"/>
        <w:rPr>
          <w:sz w:val="22"/>
          <w:szCs w:val="22"/>
        </w:rPr>
      </w:pPr>
      <w:r w:rsidRPr="00A92F0B">
        <w:rPr>
          <w:sz w:val="22"/>
          <w:szCs w:val="22"/>
        </w:rPr>
        <w:t xml:space="preserve">полное наименование организации и сокращенное наименование (если имеется) в соответствии с ее уставом; </w:t>
      </w:r>
    </w:p>
    <w:p w:rsidR="009B3FFF" w:rsidRPr="00A92F0B" w:rsidRDefault="009B3FFF" w:rsidP="00A92F0B">
      <w:pPr>
        <w:pStyle w:val="af5"/>
        <w:numPr>
          <w:ilvl w:val="0"/>
          <w:numId w:val="125"/>
        </w:numPr>
        <w:jc w:val="both"/>
        <w:rPr>
          <w:sz w:val="22"/>
          <w:szCs w:val="22"/>
        </w:rPr>
      </w:pPr>
      <w:r w:rsidRPr="00A92F0B">
        <w:rPr>
          <w:sz w:val="22"/>
          <w:szCs w:val="22"/>
        </w:rPr>
        <w:t xml:space="preserve">международный код идентификации юридического лица, либо основной государственный регистрационный номер и дата внесения записи о государственной регистрации юридического лица в ЕГРЮЛ; </w:t>
      </w:r>
    </w:p>
    <w:p w:rsidR="009B3FFF" w:rsidRPr="00A92F0B" w:rsidRDefault="009B3FFF" w:rsidP="00A92F0B">
      <w:pPr>
        <w:pStyle w:val="af5"/>
        <w:numPr>
          <w:ilvl w:val="0"/>
          <w:numId w:val="125"/>
        </w:numPr>
        <w:jc w:val="both"/>
        <w:rPr>
          <w:sz w:val="22"/>
          <w:szCs w:val="22"/>
        </w:rPr>
      </w:pPr>
      <w:r w:rsidRPr="00A92F0B">
        <w:rPr>
          <w:sz w:val="22"/>
          <w:szCs w:val="22"/>
        </w:rPr>
        <w:t xml:space="preserve">ИНН; </w:t>
      </w:r>
    </w:p>
    <w:p w:rsidR="009B3FFF" w:rsidRPr="00A92F0B" w:rsidRDefault="009B3FFF" w:rsidP="00A92F0B">
      <w:pPr>
        <w:pStyle w:val="af5"/>
        <w:numPr>
          <w:ilvl w:val="0"/>
          <w:numId w:val="125"/>
        </w:numPr>
        <w:jc w:val="both"/>
        <w:rPr>
          <w:sz w:val="22"/>
          <w:szCs w:val="22"/>
        </w:rPr>
      </w:pPr>
      <w:r w:rsidRPr="00A92F0B">
        <w:rPr>
          <w:sz w:val="22"/>
          <w:szCs w:val="22"/>
        </w:rPr>
        <w:t xml:space="preserve">место нахождения; </w:t>
      </w:r>
    </w:p>
    <w:p w:rsidR="009B3FFF" w:rsidRPr="00A92F0B" w:rsidRDefault="009B3FFF" w:rsidP="00A92F0B">
      <w:pPr>
        <w:pStyle w:val="af5"/>
        <w:numPr>
          <w:ilvl w:val="0"/>
          <w:numId w:val="125"/>
        </w:numPr>
        <w:jc w:val="both"/>
        <w:rPr>
          <w:sz w:val="22"/>
          <w:szCs w:val="22"/>
        </w:rPr>
      </w:pPr>
      <w:r w:rsidRPr="00A92F0B">
        <w:rPr>
          <w:sz w:val="22"/>
          <w:szCs w:val="22"/>
        </w:rPr>
        <w:t xml:space="preserve">почтовый адрес; </w:t>
      </w:r>
    </w:p>
    <w:p w:rsidR="009B3FFF" w:rsidRPr="00A92F0B" w:rsidRDefault="009B3FFF" w:rsidP="00A92F0B">
      <w:pPr>
        <w:pStyle w:val="af5"/>
        <w:numPr>
          <w:ilvl w:val="0"/>
          <w:numId w:val="125"/>
        </w:numPr>
        <w:jc w:val="both"/>
        <w:rPr>
          <w:sz w:val="22"/>
          <w:szCs w:val="22"/>
        </w:rPr>
      </w:pPr>
      <w:r w:rsidRPr="00A92F0B">
        <w:rPr>
          <w:sz w:val="22"/>
          <w:szCs w:val="22"/>
        </w:rPr>
        <w:t xml:space="preserve">номер телефона, факса (при наличии); </w:t>
      </w:r>
    </w:p>
    <w:p w:rsidR="009B3FFF" w:rsidRPr="00A92F0B" w:rsidRDefault="009B3FFF" w:rsidP="00A92F0B">
      <w:pPr>
        <w:pStyle w:val="af5"/>
        <w:numPr>
          <w:ilvl w:val="0"/>
          <w:numId w:val="125"/>
        </w:numPr>
        <w:jc w:val="both"/>
        <w:rPr>
          <w:sz w:val="22"/>
          <w:szCs w:val="22"/>
        </w:rPr>
      </w:pPr>
      <w:r w:rsidRPr="00A92F0B">
        <w:rPr>
          <w:sz w:val="22"/>
          <w:szCs w:val="22"/>
        </w:rPr>
        <w:t xml:space="preserve">электронный адрес (при наличии); </w:t>
      </w:r>
    </w:p>
    <w:p w:rsidR="009B3FFF" w:rsidRPr="00A92F0B" w:rsidRDefault="009B3FFF" w:rsidP="00A92F0B">
      <w:pPr>
        <w:pStyle w:val="af5"/>
        <w:numPr>
          <w:ilvl w:val="0"/>
          <w:numId w:val="125"/>
        </w:numPr>
        <w:jc w:val="both"/>
        <w:rPr>
          <w:sz w:val="22"/>
          <w:szCs w:val="22"/>
        </w:rPr>
      </w:pPr>
      <w:r w:rsidRPr="00A92F0B">
        <w:rPr>
          <w:sz w:val="22"/>
          <w:szCs w:val="22"/>
        </w:rPr>
        <w:t xml:space="preserve">иную информацию, предусмотренную Условиями. </w:t>
      </w:r>
    </w:p>
    <w:p w:rsidR="009B3FFF" w:rsidRDefault="009B3FFF" w:rsidP="009B3FFF">
      <w:pPr>
        <w:pStyle w:val="Default"/>
        <w:rPr>
          <w:color w:val="auto"/>
          <w:sz w:val="28"/>
          <w:szCs w:val="28"/>
        </w:rPr>
      </w:pPr>
    </w:p>
    <w:p w:rsidR="009B3FFF" w:rsidRDefault="009B3FFF" w:rsidP="00BA0396">
      <w:pPr>
        <w:pStyle w:val="af5"/>
        <w:numPr>
          <w:ilvl w:val="3"/>
          <w:numId w:val="76"/>
        </w:numPr>
        <w:tabs>
          <w:tab w:val="left" w:pos="0"/>
        </w:tabs>
        <w:overflowPunct/>
        <w:ind w:left="0" w:firstLine="0"/>
        <w:jc w:val="both"/>
        <w:textAlignment w:val="auto"/>
        <w:rPr>
          <w:sz w:val="22"/>
          <w:szCs w:val="22"/>
        </w:rPr>
      </w:pPr>
      <w:r w:rsidRPr="00A92F0B">
        <w:rPr>
          <w:sz w:val="22"/>
          <w:szCs w:val="22"/>
        </w:rPr>
        <w:t xml:space="preserve">В отношении иностранного юридического лица - наименование (на иностранном языке), а также международный код идентификации юридического лица, либо номер, присвоенный юридическому лицу в торговом реестре или ином учетном регистре государства, в котором зарегистрировано такое юридическое лицо, и дата государственной регистрации юридического лица или присвоения номера, либо адрес юридического лица; </w:t>
      </w:r>
    </w:p>
    <w:p w:rsidR="00A92F0B" w:rsidRPr="00A92F0B" w:rsidRDefault="00A92F0B" w:rsidP="00A92F0B">
      <w:pPr>
        <w:pStyle w:val="af5"/>
        <w:tabs>
          <w:tab w:val="left" w:pos="0"/>
        </w:tabs>
        <w:overflowPunct/>
        <w:ind w:left="0"/>
        <w:jc w:val="both"/>
        <w:textAlignment w:val="auto"/>
        <w:rPr>
          <w:sz w:val="22"/>
          <w:szCs w:val="22"/>
        </w:rPr>
      </w:pPr>
    </w:p>
    <w:p w:rsidR="009B3FFF" w:rsidRPr="00BA0396" w:rsidRDefault="009B3FFF" w:rsidP="00BA0396">
      <w:pPr>
        <w:pStyle w:val="a7"/>
        <w:numPr>
          <w:ilvl w:val="2"/>
          <w:numId w:val="76"/>
        </w:numPr>
        <w:spacing w:before="0"/>
        <w:ind w:left="0" w:firstLine="0"/>
        <w:rPr>
          <w:rFonts w:ascii="Times New Roman" w:hAnsi="Times New Roman"/>
          <w:sz w:val="22"/>
          <w:szCs w:val="22"/>
        </w:rPr>
      </w:pPr>
      <w:r w:rsidRPr="00BA0396">
        <w:rPr>
          <w:rFonts w:ascii="Times New Roman" w:hAnsi="Times New Roman"/>
          <w:sz w:val="22"/>
          <w:szCs w:val="22"/>
        </w:rPr>
        <w:t xml:space="preserve">В отношении иностранной организации, не являющейся юридическим лицом в соответствии с правом страны, где эта организация учреждена, - наименование, а также либо ее адрес, либо иные регистрационные признаки в соответствии с правом страны, где эта организация учреждена; </w:t>
      </w:r>
    </w:p>
    <w:p w:rsidR="00A92F0B" w:rsidRPr="00BA0396" w:rsidRDefault="00A92F0B" w:rsidP="00BA0396">
      <w:pPr>
        <w:pStyle w:val="a7"/>
        <w:spacing w:before="0"/>
        <w:rPr>
          <w:rFonts w:ascii="Times New Roman" w:hAnsi="Times New Roman"/>
          <w:sz w:val="22"/>
          <w:szCs w:val="22"/>
        </w:rPr>
      </w:pPr>
    </w:p>
    <w:p w:rsidR="009B3FFF" w:rsidRPr="00BA0396" w:rsidRDefault="009B3FFF" w:rsidP="00BA0396">
      <w:pPr>
        <w:pStyle w:val="a7"/>
        <w:numPr>
          <w:ilvl w:val="2"/>
          <w:numId w:val="76"/>
        </w:numPr>
        <w:spacing w:before="0"/>
        <w:ind w:left="0" w:firstLine="0"/>
        <w:rPr>
          <w:rFonts w:ascii="Times New Roman" w:hAnsi="Times New Roman"/>
          <w:sz w:val="22"/>
          <w:szCs w:val="22"/>
        </w:rPr>
      </w:pPr>
      <w:proofErr w:type="gramStart"/>
      <w:r w:rsidRPr="00BA0396">
        <w:rPr>
          <w:rFonts w:ascii="Times New Roman" w:hAnsi="Times New Roman"/>
          <w:sz w:val="22"/>
          <w:szCs w:val="22"/>
        </w:rPr>
        <w:t xml:space="preserve">При ликвидации Депонента – иностранного юридического лица (иностранной организации, не являющейся юридическим лицом), подтвержденного документом согласно законодательству, в соответствии с которым оно было создано,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 Федерации. </w:t>
      </w:r>
      <w:proofErr w:type="gramEnd"/>
    </w:p>
    <w:p w:rsidR="00A92F0B" w:rsidRPr="00BA0396" w:rsidRDefault="00A92F0B" w:rsidP="00BA0396">
      <w:pPr>
        <w:pStyle w:val="a7"/>
        <w:spacing w:before="0"/>
        <w:rPr>
          <w:rFonts w:ascii="Times New Roman" w:hAnsi="Times New Roman"/>
          <w:sz w:val="22"/>
          <w:szCs w:val="22"/>
        </w:rPr>
      </w:pPr>
    </w:p>
    <w:p w:rsidR="009B3FFF" w:rsidRPr="00BA0396" w:rsidRDefault="009B3FFF" w:rsidP="00BA0396">
      <w:pPr>
        <w:pStyle w:val="a7"/>
        <w:numPr>
          <w:ilvl w:val="2"/>
          <w:numId w:val="76"/>
        </w:numPr>
        <w:spacing w:before="0"/>
        <w:ind w:left="0" w:firstLine="0"/>
        <w:rPr>
          <w:rFonts w:ascii="Times New Roman" w:hAnsi="Times New Roman"/>
          <w:sz w:val="22"/>
          <w:szCs w:val="22"/>
        </w:rPr>
      </w:pPr>
      <w:r w:rsidRPr="00BA0396">
        <w:rPr>
          <w:rFonts w:ascii="Times New Roman" w:hAnsi="Times New Roman"/>
          <w:sz w:val="22"/>
          <w:szCs w:val="22"/>
        </w:rPr>
        <w:t xml:space="preserve">При аннулировании лицензии Депонента-Депозитария, в случае необеспечения в установленные сроки Депонентом-Депозитарием перевода ценных бумаг на счета владельцев и при наличии у Депозитария списка Депонентов, составленного Депонентом-Депозитарием, Депозитарий передает такие списки Реестродержателю или Депозитарию, осуществляющему обязательное централизованное хранение ценных бумаг. </w:t>
      </w:r>
    </w:p>
    <w:p w:rsidR="00A92F0B" w:rsidRPr="00A92F0B" w:rsidRDefault="00A92F0B" w:rsidP="00A92F0B">
      <w:pPr>
        <w:pStyle w:val="af5"/>
        <w:tabs>
          <w:tab w:val="left" w:pos="709"/>
        </w:tabs>
        <w:overflowPunct/>
        <w:ind w:left="0"/>
        <w:jc w:val="both"/>
        <w:textAlignment w:val="auto"/>
        <w:rPr>
          <w:sz w:val="22"/>
          <w:szCs w:val="22"/>
        </w:rPr>
      </w:pPr>
    </w:p>
    <w:p w:rsidR="009B3FFF" w:rsidRPr="00823180" w:rsidRDefault="009B3FFF" w:rsidP="00B031EF">
      <w:pPr>
        <w:pStyle w:val="Default"/>
        <w:ind w:firstLine="720"/>
        <w:jc w:val="both"/>
        <w:rPr>
          <w:color w:val="auto"/>
          <w:sz w:val="22"/>
          <w:szCs w:val="22"/>
        </w:rPr>
      </w:pPr>
      <w:r w:rsidRPr="00823180">
        <w:rPr>
          <w:color w:val="auto"/>
          <w:sz w:val="22"/>
          <w:szCs w:val="22"/>
        </w:rPr>
        <w:t xml:space="preserve">В случае не предоставления Депонентом-Депозитарием указанных списков Депозитарий вправе совершить действия, предусмотренные пунктом </w:t>
      </w:r>
      <w:r w:rsidR="00823180" w:rsidRPr="00CB2832">
        <w:rPr>
          <w:color w:val="auto"/>
          <w:sz w:val="22"/>
          <w:szCs w:val="22"/>
        </w:rPr>
        <w:t>10</w:t>
      </w:r>
      <w:r w:rsidR="00A92F0B" w:rsidRPr="00823180">
        <w:rPr>
          <w:color w:val="auto"/>
          <w:sz w:val="22"/>
          <w:szCs w:val="22"/>
        </w:rPr>
        <w:t>.</w:t>
      </w:r>
      <w:r w:rsidR="00823180" w:rsidRPr="00CB2832">
        <w:rPr>
          <w:color w:val="auto"/>
          <w:sz w:val="22"/>
          <w:szCs w:val="22"/>
        </w:rPr>
        <w:t>3</w:t>
      </w:r>
      <w:r w:rsidRPr="00823180">
        <w:rPr>
          <w:color w:val="auto"/>
          <w:sz w:val="22"/>
          <w:szCs w:val="22"/>
        </w:rPr>
        <w:t xml:space="preserve">.4 </w:t>
      </w:r>
      <w:r w:rsidR="00A92F0B" w:rsidRPr="00823180">
        <w:rPr>
          <w:color w:val="auto"/>
          <w:sz w:val="22"/>
          <w:szCs w:val="22"/>
        </w:rPr>
        <w:t>настоящих Условий</w:t>
      </w:r>
      <w:r w:rsidRPr="00823180">
        <w:rPr>
          <w:color w:val="auto"/>
          <w:sz w:val="22"/>
          <w:szCs w:val="22"/>
        </w:rPr>
        <w:t xml:space="preserve">. </w:t>
      </w:r>
    </w:p>
    <w:p w:rsidR="00B031EF" w:rsidRPr="00823180" w:rsidRDefault="00B031EF" w:rsidP="00A92F0B">
      <w:pPr>
        <w:pStyle w:val="Default"/>
        <w:jc w:val="both"/>
        <w:rPr>
          <w:color w:val="auto"/>
          <w:sz w:val="22"/>
          <w:szCs w:val="22"/>
        </w:rPr>
      </w:pPr>
    </w:p>
    <w:p w:rsidR="009B3FFF" w:rsidRPr="00823180" w:rsidRDefault="009B3FFF" w:rsidP="00BA0396">
      <w:pPr>
        <w:pStyle w:val="a7"/>
        <w:numPr>
          <w:ilvl w:val="2"/>
          <w:numId w:val="76"/>
        </w:numPr>
        <w:spacing w:before="0"/>
        <w:ind w:left="0" w:firstLine="0"/>
        <w:rPr>
          <w:rFonts w:ascii="Times New Roman" w:hAnsi="Times New Roman"/>
          <w:sz w:val="22"/>
          <w:szCs w:val="22"/>
        </w:rPr>
      </w:pPr>
      <w:proofErr w:type="gramStart"/>
      <w:r w:rsidRPr="00823180">
        <w:rPr>
          <w:rFonts w:ascii="Times New Roman" w:hAnsi="Times New Roman"/>
          <w:sz w:val="22"/>
          <w:szCs w:val="22"/>
        </w:rPr>
        <w:t xml:space="preserve">При аннулировании лицензии Депонента-Доверительного управляющего, в случае </w:t>
      </w:r>
      <w:r w:rsidRPr="00823180">
        <w:rPr>
          <w:rFonts w:ascii="Times New Roman" w:hAnsi="Times New Roman"/>
          <w:sz w:val="22"/>
          <w:szCs w:val="22"/>
        </w:rPr>
        <w:lastRenderedPageBreak/>
        <w:t>необеспечения Депонентом-Доверительным управляющим перевода ценных бумаг на счета владельцев и при наличии у Депозитария информации о его клиентах, Депозитарий</w:t>
      </w:r>
      <w:r w:rsidRPr="00BA0396">
        <w:rPr>
          <w:rFonts w:ascii="Times New Roman" w:hAnsi="Times New Roman"/>
          <w:sz w:val="22"/>
          <w:szCs w:val="22"/>
        </w:rPr>
        <w:t xml:space="preserve"> передает данную информацию реестродержателю или депозитарию, осуществляющему обязательное централизованное хранение ценных бумаг, за </w:t>
      </w:r>
      <w:r w:rsidR="00B031EF" w:rsidRPr="00BA0396">
        <w:rPr>
          <w:rFonts w:ascii="Times New Roman" w:hAnsi="Times New Roman"/>
          <w:sz w:val="22"/>
          <w:szCs w:val="22"/>
        </w:rPr>
        <w:t>и</w:t>
      </w:r>
      <w:r w:rsidRPr="00BA0396">
        <w:rPr>
          <w:rFonts w:ascii="Times New Roman" w:hAnsi="Times New Roman"/>
          <w:sz w:val="22"/>
          <w:szCs w:val="22"/>
        </w:rPr>
        <w:t>сключением случая, когда наличие лицензии на осуществление деятельности по управлению ценными бумагами не требуется в случае, если доверительное управление связано только</w:t>
      </w:r>
      <w:proofErr w:type="gramEnd"/>
      <w:r w:rsidRPr="00BA0396">
        <w:rPr>
          <w:rFonts w:ascii="Times New Roman" w:hAnsi="Times New Roman"/>
          <w:sz w:val="22"/>
          <w:szCs w:val="22"/>
        </w:rPr>
        <w:t xml:space="preserve"> с </w:t>
      </w:r>
      <w:proofErr w:type="gramStart"/>
      <w:r w:rsidRPr="00BA0396">
        <w:rPr>
          <w:rFonts w:ascii="Times New Roman" w:hAnsi="Times New Roman"/>
          <w:sz w:val="22"/>
          <w:szCs w:val="22"/>
        </w:rPr>
        <w:t>осуществлением</w:t>
      </w:r>
      <w:proofErr w:type="gramEnd"/>
      <w:r w:rsidRPr="00BA0396">
        <w:rPr>
          <w:rFonts w:ascii="Times New Roman" w:hAnsi="Times New Roman"/>
          <w:sz w:val="22"/>
          <w:szCs w:val="22"/>
        </w:rPr>
        <w:t xml:space="preserve"> управляющим прав </w:t>
      </w:r>
      <w:r w:rsidRPr="00823180">
        <w:rPr>
          <w:rFonts w:ascii="Times New Roman" w:hAnsi="Times New Roman"/>
          <w:sz w:val="22"/>
          <w:szCs w:val="22"/>
        </w:rPr>
        <w:t xml:space="preserve">по ценным бумагам. </w:t>
      </w:r>
    </w:p>
    <w:p w:rsidR="00B031EF" w:rsidRPr="00823180" w:rsidRDefault="009B3FFF" w:rsidP="00B031EF">
      <w:pPr>
        <w:pStyle w:val="Default"/>
        <w:ind w:firstLine="720"/>
        <w:jc w:val="both"/>
        <w:rPr>
          <w:color w:val="auto"/>
          <w:sz w:val="22"/>
          <w:szCs w:val="22"/>
        </w:rPr>
      </w:pPr>
      <w:r w:rsidRPr="00823180">
        <w:rPr>
          <w:color w:val="auto"/>
          <w:sz w:val="22"/>
          <w:szCs w:val="22"/>
        </w:rPr>
        <w:t xml:space="preserve">В случае не предоставления </w:t>
      </w:r>
      <w:proofErr w:type="gramStart"/>
      <w:r w:rsidRPr="00823180">
        <w:rPr>
          <w:color w:val="auto"/>
          <w:sz w:val="22"/>
          <w:szCs w:val="22"/>
        </w:rPr>
        <w:t>Депонентом-Доверительным</w:t>
      </w:r>
      <w:proofErr w:type="gramEnd"/>
      <w:r w:rsidRPr="00823180">
        <w:rPr>
          <w:color w:val="auto"/>
          <w:sz w:val="22"/>
          <w:szCs w:val="22"/>
        </w:rPr>
        <w:t xml:space="preserve"> управляющим информации о его клиентах Депозитарий вправе совершить действия, предусмотренные </w:t>
      </w:r>
      <w:r w:rsidRPr="00CB2832">
        <w:rPr>
          <w:color w:val="auto"/>
          <w:sz w:val="22"/>
          <w:szCs w:val="22"/>
        </w:rPr>
        <w:t xml:space="preserve">пунктом </w:t>
      </w:r>
      <w:r w:rsidR="00823180" w:rsidRPr="00CB2832">
        <w:rPr>
          <w:color w:val="auto"/>
          <w:sz w:val="22"/>
          <w:szCs w:val="22"/>
        </w:rPr>
        <w:t>10</w:t>
      </w:r>
      <w:r w:rsidR="00B031EF" w:rsidRPr="00CB2832">
        <w:rPr>
          <w:color w:val="auto"/>
          <w:sz w:val="22"/>
          <w:szCs w:val="22"/>
        </w:rPr>
        <w:t>.</w:t>
      </w:r>
      <w:r w:rsidR="00823180" w:rsidRPr="00CB2832">
        <w:rPr>
          <w:color w:val="auto"/>
          <w:sz w:val="22"/>
          <w:szCs w:val="22"/>
        </w:rPr>
        <w:t>3</w:t>
      </w:r>
      <w:r w:rsidR="00B031EF" w:rsidRPr="00CB2832">
        <w:rPr>
          <w:color w:val="auto"/>
          <w:sz w:val="22"/>
          <w:szCs w:val="22"/>
        </w:rPr>
        <w:t>.4</w:t>
      </w:r>
      <w:r w:rsidR="00B031EF" w:rsidRPr="00823180">
        <w:rPr>
          <w:color w:val="auto"/>
          <w:sz w:val="22"/>
          <w:szCs w:val="22"/>
        </w:rPr>
        <w:t xml:space="preserve"> настоящих Условий. </w:t>
      </w:r>
    </w:p>
    <w:p w:rsidR="00B031EF" w:rsidRPr="00823180" w:rsidRDefault="00B031EF" w:rsidP="00B031EF">
      <w:pPr>
        <w:pStyle w:val="Default"/>
        <w:jc w:val="both"/>
        <w:rPr>
          <w:color w:val="auto"/>
          <w:sz w:val="22"/>
          <w:szCs w:val="22"/>
        </w:rPr>
      </w:pPr>
    </w:p>
    <w:p w:rsidR="009B3FFF" w:rsidRPr="00823180" w:rsidRDefault="009B3FFF" w:rsidP="00BA0396">
      <w:pPr>
        <w:pStyle w:val="a7"/>
        <w:numPr>
          <w:ilvl w:val="2"/>
          <w:numId w:val="76"/>
        </w:numPr>
        <w:spacing w:before="0"/>
        <w:ind w:left="0" w:firstLine="0"/>
        <w:rPr>
          <w:rFonts w:ascii="Times New Roman" w:hAnsi="Times New Roman"/>
          <w:sz w:val="22"/>
          <w:szCs w:val="22"/>
        </w:rPr>
      </w:pPr>
      <w:proofErr w:type="gramStart"/>
      <w:r w:rsidRPr="00823180">
        <w:rPr>
          <w:rFonts w:ascii="Times New Roman" w:hAnsi="Times New Roman"/>
          <w:sz w:val="22"/>
          <w:szCs w:val="22"/>
        </w:rPr>
        <w:t>В случае невозможности списания ценных бумаг ликвидированных Депонентов на счет неустановленных лиц, открытый соответственно Реестродержателем или Депозитарием, осуществляющим обязательное централизованное хранение ценных бумаг (в том числе, в случае если реестр ценных бумаг передан на хранение в саморегулируемой организации в сфере финансового рынка, объединяющей регистраторов или находится у Реестродержателя на хранении после расторжения договора с эмитентом) Депозитарий вправе осуществить следующие действия</w:t>
      </w:r>
      <w:proofErr w:type="gramEnd"/>
      <w:r w:rsidRPr="00823180">
        <w:rPr>
          <w:rFonts w:ascii="Times New Roman" w:hAnsi="Times New Roman"/>
          <w:sz w:val="22"/>
          <w:szCs w:val="22"/>
        </w:rPr>
        <w:t xml:space="preserve">, если это предусмотрено Условиями: </w:t>
      </w:r>
    </w:p>
    <w:p w:rsidR="009B3FFF" w:rsidRPr="00823180" w:rsidRDefault="009B3FFF" w:rsidP="00B031EF">
      <w:pPr>
        <w:pStyle w:val="af5"/>
        <w:numPr>
          <w:ilvl w:val="0"/>
          <w:numId w:val="125"/>
        </w:numPr>
        <w:jc w:val="both"/>
        <w:rPr>
          <w:sz w:val="22"/>
          <w:szCs w:val="22"/>
        </w:rPr>
      </w:pPr>
      <w:r w:rsidRPr="00823180">
        <w:rPr>
          <w:sz w:val="22"/>
          <w:szCs w:val="22"/>
        </w:rPr>
        <w:t xml:space="preserve">осуществить приостановку операций по счету депо ликвидированного Депонента; </w:t>
      </w:r>
    </w:p>
    <w:p w:rsidR="009B3FFF" w:rsidRPr="00823180" w:rsidRDefault="009B3FFF" w:rsidP="00B031EF">
      <w:pPr>
        <w:pStyle w:val="af5"/>
        <w:numPr>
          <w:ilvl w:val="0"/>
          <w:numId w:val="125"/>
        </w:numPr>
        <w:jc w:val="both"/>
        <w:rPr>
          <w:sz w:val="22"/>
          <w:szCs w:val="22"/>
        </w:rPr>
      </w:pPr>
      <w:r w:rsidRPr="00823180">
        <w:rPr>
          <w:sz w:val="22"/>
          <w:szCs w:val="22"/>
        </w:rPr>
        <w:t>в случае</w:t>
      </w:r>
      <w:proofErr w:type="gramStart"/>
      <w:r w:rsidRPr="00823180">
        <w:rPr>
          <w:sz w:val="22"/>
          <w:szCs w:val="22"/>
        </w:rPr>
        <w:t>,</w:t>
      </w:r>
      <w:proofErr w:type="gramEnd"/>
      <w:r w:rsidRPr="00823180">
        <w:rPr>
          <w:sz w:val="22"/>
          <w:szCs w:val="22"/>
        </w:rPr>
        <w:t xml:space="preserve"> если ведение реестра возобновляется, Депозитарий предпринимает действия, предусмотренные </w:t>
      </w:r>
      <w:r w:rsidRPr="00CB2832">
        <w:rPr>
          <w:sz w:val="22"/>
          <w:szCs w:val="22"/>
        </w:rPr>
        <w:t xml:space="preserve">пунктом </w:t>
      </w:r>
      <w:r w:rsidR="00823180" w:rsidRPr="00CB2832">
        <w:rPr>
          <w:sz w:val="22"/>
          <w:szCs w:val="22"/>
        </w:rPr>
        <w:t>10</w:t>
      </w:r>
      <w:r w:rsidR="00B031EF" w:rsidRPr="00CB2832">
        <w:rPr>
          <w:sz w:val="22"/>
          <w:szCs w:val="22"/>
        </w:rPr>
        <w:t>.</w:t>
      </w:r>
      <w:r w:rsidR="00823180" w:rsidRPr="00CB2832">
        <w:rPr>
          <w:sz w:val="22"/>
          <w:szCs w:val="22"/>
        </w:rPr>
        <w:t>3</w:t>
      </w:r>
      <w:r w:rsidR="00B031EF" w:rsidRPr="00CB2832">
        <w:rPr>
          <w:sz w:val="22"/>
          <w:szCs w:val="22"/>
        </w:rPr>
        <w:t>.4 настоящих</w:t>
      </w:r>
      <w:r w:rsidR="00B031EF" w:rsidRPr="00823180">
        <w:rPr>
          <w:sz w:val="22"/>
          <w:szCs w:val="22"/>
        </w:rPr>
        <w:t xml:space="preserve"> Условий</w:t>
      </w:r>
      <w:r w:rsidRPr="00823180">
        <w:rPr>
          <w:sz w:val="22"/>
          <w:szCs w:val="22"/>
        </w:rPr>
        <w:t xml:space="preserve">; </w:t>
      </w:r>
    </w:p>
    <w:p w:rsidR="009B3FFF" w:rsidRPr="00B031EF" w:rsidRDefault="009B3FFF" w:rsidP="00B031EF">
      <w:pPr>
        <w:pStyle w:val="af5"/>
        <w:numPr>
          <w:ilvl w:val="0"/>
          <w:numId w:val="125"/>
        </w:numPr>
        <w:jc w:val="both"/>
        <w:rPr>
          <w:sz w:val="22"/>
          <w:szCs w:val="22"/>
        </w:rPr>
      </w:pPr>
      <w:r w:rsidRPr="00B031EF">
        <w:rPr>
          <w:sz w:val="22"/>
          <w:szCs w:val="22"/>
        </w:rPr>
        <w:t xml:space="preserve">в случае последующей ликвидации эмитента ценных бумаг, </w:t>
      </w:r>
      <w:r w:rsidR="00B031EF">
        <w:rPr>
          <w:sz w:val="22"/>
          <w:szCs w:val="22"/>
        </w:rPr>
        <w:t xml:space="preserve">списание ценных бумаг со </w:t>
      </w:r>
      <w:r w:rsidR="00B63D5A">
        <w:rPr>
          <w:sz w:val="22"/>
          <w:szCs w:val="22"/>
        </w:rPr>
        <w:t>с</w:t>
      </w:r>
      <w:r w:rsidR="00B031EF">
        <w:rPr>
          <w:sz w:val="22"/>
          <w:szCs w:val="22"/>
        </w:rPr>
        <w:t xml:space="preserve">четов депо осуществляется Депозитарием по состоянию на дату внесения </w:t>
      </w:r>
      <w:r w:rsidR="00B63D5A">
        <w:rPr>
          <w:sz w:val="22"/>
          <w:szCs w:val="22"/>
        </w:rPr>
        <w:t xml:space="preserve">в </w:t>
      </w:r>
      <w:r w:rsidR="00B031EF">
        <w:rPr>
          <w:sz w:val="22"/>
          <w:szCs w:val="22"/>
        </w:rPr>
        <w:t>ЕГРЮЛ записи об исключении эмитента из ЕГРЮЛ</w:t>
      </w:r>
      <w:r w:rsidRPr="00B031EF">
        <w:rPr>
          <w:sz w:val="22"/>
          <w:szCs w:val="22"/>
        </w:rPr>
        <w:t xml:space="preserve">. </w:t>
      </w:r>
    </w:p>
    <w:p w:rsidR="002E03D9" w:rsidRDefault="002E03D9" w:rsidP="00D649CD">
      <w:pPr>
        <w:jc w:val="both"/>
        <w:rPr>
          <w:sz w:val="22"/>
          <w:szCs w:val="22"/>
        </w:rPr>
      </w:pPr>
    </w:p>
    <w:p w:rsidR="002E03D9" w:rsidRDefault="002E03D9" w:rsidP="00D649CD">
      <w:pPr>
        <w:jc w:val="both"/>
        <w:rPr>
          <w:sz w:val="22"/>
          <w:szCs w:val="22"/>
        </w:rPr>
      </w:pPr>
    </w:p>
    <w:p w:rsidR="00AD1DF2" w:rsidRPr="003104F0" w:rsidRDefault="00AD1DF2" w:rsidP="00CB2832">
      <w:pPr>
        <w:pStyle w:val="41"/>
        <w:rPr>
          <w:rStyle w:val="af9"/>
          <w:bCs w:val="0"/>
          <w:iCs w:val="0"/>
          <w:color w:val="auto"/>
          <w:spacing w:val="15"/>
          <w:sz w:val="20"/>
          <w:szCs w:val="20"/>
        </w:rPr>
      </w:pPr>
      <w:bookmarkStart w:id="230" w:name="_Toc510543994"/>
      <w:r w:rsidRPr="003104F0">
        <w:rPr>
          <w:rStyle w:val="af9"/>
          <w:b/>
          <w:bCs w:val="0"/>
          <w:i/>
          <w:iCs w:val="0"/>
          <w:spacing w:val="15"/>
        </w:rPr>
        <w:t>Особенности проведения операций по счету неустановленных лиц</w:t>
      </w:r>
      <w:bookmarkEnd w:id="230"/>
    </w:p>
    <w:p w:rsidR="00AD1DF2" w:rsidRPr="00564226" w:rsidRDefault="00AD1DF2" w:rsidP="00D649CD">
      <w:pPr>
        <w:tabs>
          <w:tab w:val="left" w:pos="720"/>
        </w:tabs>
        <w:jc w:val="both"/>
        <w:rPr>
          <w:sz w:val="22"/>
          <w:szCs w:val="22"/>
        </w:rPr>
      </w:pPr>
    </w:p>
    <w:p w:rsidR="00AD1DF2" w:rsidRPr="00BA0396" w:rsidRDefault="00AD1DF2" w:rsidP="00BA0396">
      <w:pPr>
        <w:pStyle w:val="a7"/>
        <w:numPr>
          <w:ilvl w:val="2"/>
          <w:numId w:val="76"/>
        </w:numPr>
        <w:spacing w:before="0"/>
        <w:ind w:left="0" w:firstLine="0"/>
        <w:rPr>
          <w:rFonts w:ascii="Times New Roman" w:hAnsi="Times New Roman"/>
          <w:sz w:val="22"/>
          <w:szCs w:val="22"/>
        </w:rPr>
      </w:pPr>
      <w:r w:rsidRPr="00BA0396">
        <w:rPr>
          <w:rFonts w:ascii="Times New Roman" w:hAnsi="Times New Roman"/>
          <w:sz w:val="22"/>
          <w:szCs w:val="22"/>
        </w:rPr>
        <w:t xml:space="preserve">Основанием для зачисления ценных бумаг на счет неустановленных лиц является принятие Депозитарием документов, </w:t>
      </w:r>
      <w:r w:rsidR="004D3481" w:rsidRPr="00974168">
        <w:rPr>
          <w:rFonts w:ascii="Times New Roman" w:hAnsi="Times New Roman"/>
          <w:sz w:val="22"/>
          <w:szCs w:val="22"/>
        </w:rPr>
        <w:t xml:space="preserve">указанных в п. </w:t>
      </w:r>
      <w:r w:rsidR="001339A1" w:rsidRPr="00974168">
        <w:rPr>
          <w:rFonts w:ascii="Times New Roman" w:hAnsi="Times New Roman"/>
          <w:sz w:val="22"/>
          <w:szCs w:val="22"/>
        </w:rPr>
        <w:t>10</w:t>
      </w:r>
      <w:r w:rsidR="004D3481" w:rsidRPr="00974168">
        <w:rPr>
          <w:rFonts w:ascii="Times New Roman" w:hAnsi="Times New Roman"/>
          <w:sz w:val="22"/>
          <w:szCs w:val="22"/>
        </w:rPr>
        <w:t>.</w:t>
      </w:r>
      <w:r w:rsidR="001339A1" w:rsidRPr="00974168">
        <w:rPr>
          <w:rFonts w:ascii="Times New Roman" w:hAnsi="Times New Roman"/>
          <w:sz w:val="22"/>
          <w:szCs w:val="22"/>
        </w:rPr>
        <w:t>4</w:t>
      </w:r>
      <w:r w:rsidR="004D3481" w:rsidRPr="00974168">
        <w:rPr>
          <w:rFonts w:ascii="Times New Roman" w:hAnsi="Times New Roman"/>
          <w:sz w:val="22"/>
          <w:szCs w:val="22"/>
        </w:rPr>
        <w:t xml:space="preserve">.2. </w:t>
      </w:r>
      <w:r w:rsidR="00FB3DE6" w:rsidRPr="00974168">
        <w:rPr>
          <w:rFonts w:ascii="Times New Roman" w:hAnsi="Times New Roman"/>
          <w:sz w:val="22"/>
          <w:szCs w:val="22"/>
        </w:rPr>
        <w:t>Условий</w:t>
      </w:r>
      <w:r w:rsidR="004D3481" w:rsidRPr="00974168">
        <w:rPr>
          <w:rFonts w:ascii="Times New Roman" w:hAnsi="Times New Roman"/>
          <w:sz w:val="22"/>
          <w:szCs w:val="22"/>
        </w:rPr>
        <w:t>, и</w:t>
      </w:r>
      <w:r w:rsidR="004D3481" w:rsidRPr="00BA0396">
        <w:rPr>
          <w:rFonts w:ascii="Times New Roman" w:hAnsi="Times New Roman"/>
          <w:sz w:val="22"/>
          <w:szCs w:val="22"/>
        </w:rPr>
        <w:t xml:space="preserve"> отсутствие оснований для зачисления ценных бумаг на счет депо.</w:t>
      </w:r>
    </w:p>
    <w:p w:rsidR="00AD1DF2" w:rsidRPr="00BA0396" w:rsidRDefault="00AD1DF2" w:rsidP="00BA0396">
      <w:pPr>
        <w:pStyle w:val="a7"/>
        <w:spacing w:before="0"/>
        <w:rPr>
          <w:rFonts w:ascii="Times New Roman" w:hAnsi="Times New Roman"/>
          <w:sz w:val="22"/>
          <w:szCs w:val="22"/>
        </w:rPr>
      </w:pPr>
    </w:p>
    <w:p w:rsidR="00AD1DF2" w:rsidRPr="00BA0396" w:rsidRDefault="00AD1DF2" w:rsidP="00BA0396">
      <w:pPr>
        <w:pStyle w:val="a7"/>
        <w:numPr>
          <w:ilvl w:val="2"/>
          <w:numId w:val="76"/>
        </w:numPr>
        <w:spacing w:before="0"/>
        <w:ind w:left="0" w:firstLine="0"/>
        <w:rPr>
          <w:rFonts w:ascii="Times New Roman" w:hAnsi="Times New Roman"/>
          <w:sz w:val="22"/>
          <w:szCs w:val="22"/>
        </w:rPr>
      </w:pPr>
      <w:proofErr w:type="gramStart"/>
      <w:r w:rsidRPr="00BA0396">
        <w:rPr>
          <w:rFonts w:ascii="Times New Roman" w:hAnsi="Times New Roman"/>
          <w:sz w:val="22"/>
          <w:szCs w:val="22"/>
        </w:rPr>
        <w:t xml:space="preserve">Зачисление ценных бумаг на счет неустановленных лиц осуществляется Депозитарием не позднее рабочего дня, следующего за днем получения документа, подтверждающего зачисление ценных бумаг на </w:t>
      </w:r>
      <w:r w:rsidR="004D3481" w:rsidRPr="00BA0396">
        <w:rPr>
          <w:rFonts w:ascii="Times New Roman" w:hAnsi="Times New Roman"/>
          <w:sz w:val="22"/>
          <w:szCs w:val="22"/>
        </w:rPr>
        <w:t>открытый лицевой счет Депозитарию номинального держателя в реестре владельцев ценных бумаг, счет депо номинального держателя или счет лица, действующего в интересах других лиц иностранной организации, осуществляющей учет прав на ценные бумаги</w:t>
      </w:r>
      <w:r w:rsidR="005618F0" w:rsidRPr="00BA0396">
        <w:rPr>
          <w:rFonts w:ascii="Times New Roman" w:hAnsi="Times New Roman"/>
          <w:sz w:val="22"/>
          <w:szCs w:val="22"/>
        </w:rPr>
        <w:t>, и при условии отсутствия поручения инициатора</w:t>
      </w:r>
      <w:proofErr w:type="gramEnd"/>
      <w:r w:rsidR="005618F0" w:rsidRPr="00BA0396">
        <w:rPr>
          <w:rFonts w:ascii="Times New Roman" w:hAnsi="Times New Roman"/>
          <w:sz w:val="22"/>
          <w:szCs w:val="22"/>
        </w:rPr>
        <w:t xml:space="preserve"> операции</w:t>
      </w:r>
      <w:r w:rsidRPr="00BA0396">
        <w:rPr>
          <w:rFonts w:ascii="Times New Roman" w:hAnsi="Times New Roman"/>
          <w:sz w:val="22"/>
          <w:szCs w:val="22"/>
        </w:rPr>
        <w:t>.</w:t>
      </w:r>
    </w:p>
    <w:p w:rsidR="005618F0" w:rsidRPr="00BA0396" w:rsidRDefault="005618F0" w:rsidP="00BA0396">
      <w:pPr>
        <w:pStyle w:val="a7"/>
        <w:spacing w:before="0"/>
        <w:rPr>
          <w:rFonts w:ascii="Times New Roman" w:hAnsi="Times New Roman"/>
          <w:sz w:val="22"/>
          <w:szCs w:val="22"/>
        </w:rPr>
      </w:pPr>
    </w:p>
    <w:p w:rsidR="004D3481" w:rsidRPr="00BA0396" w:rsidRDefault="0034759E" w:rsidP="00BA0396">
      <w:pPr>
        <w:pStyle w:val="a7"/>
        <w:numPr>
          <w:ilvl w:val="2"/>
          <w:numId w:val="76"/>
        </w:numPr>
        <w:spacing w:before="0"/>
        <w:ind w:left="0" w:firstLine="0"/>
        <w:rPr>
          <w:rFonts w:ascii="Times New Roman" w:hAnsi="Times New Roman"/>
          <w:sz w:val="22"/>
          <w:szCs w:val="22"/>
        </w:rPr>
      </w:pPr>
      <w:r w:rsidRPr="00BA0396">
        <w:rPr>
          <w:rFonts w:ascii="Times New Roman" w:hAnsi="Times New Roman"/>
          <w:sz w:val="22"/>
          <w:szCs w:val="22"/>
        </w:rPr>
        <w:t xml:space="preserve">Основанием для списания ценных бумаг со счета неустановленных лиц является принятие Депозитарием документов, </w:t>
      </w:r>
      <w:r w:rsidR="004D3481" w:rsidRPr="00BA0396">
        <w:rPr>
          <w:rFonts w:ascii="Times New Roman" w:hAnsi="Times New Roman"/>
          <w:sz w:val="22"/>
          <w:szCs w:val="22"/>
        </w:rPr>
        <w:t xml:space="preserve">предоставленных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w:t>
      </w:r>
    </w:p>
    <w:p w:rsidR="0034759E" w:rsidRPr="00BA0396" w:rsidRDefault="0034759E" w:rsidP="00BA0396">
      <w:pPr>
        <w:pStyle w:val="a7"/>
        <w:spacing w:before="0"/>
        <w:rPr>
          <w:rFonts w:ascii="Times New Roman" w:hAnsi="Times New Roman"/>
          <w:sz w:val="22"/>
          <w:szCs w:val="22"/>
        </w:rPr>
      </w:pPr>
    </w:p>
    <w:p w:rsidR="0034759E" w:rsidRPr="00BA0396" w:rsidRDefault="0034759E" w:rsidP="00BA0396">
      <w:pPr>
        <w:pStyle w:val="a7"/>
        <w:numPr>
          <w:ilvl w:val="2"/>
          <w:numId w:val="76"/>
        </w:numPr>
        <w:spacing w:before="0"/>
        <w:ind w:left="0" w:firstLine="0"/>
        <w:rPr>
          <w:rFonts w:ascii="Times New Roman" w:hAnsi="Times New Roman"/>
          <w:sz w:val="22"/>
          <w:szCs w:val="22"/>
        </w:rPr>
      </w:pPr>
      <w:r w:rsidRPr="00BA0396">
        <w:rPr>
          <w:rFonts w:ascii="Times New Roman" w:hAnsi="Times New Roman"/>
          <w:sz w:val="22"/>
          <w:szCs w:val="22"/>
        </w:rPr>
        <w:t xml:space="preserve">Ценные бумаги подлежат списанию со счета неустановленных лиц в случае, предусмотренном </w:t>
      </w:r>
      <w:r w:rsidRPr="00974168">
        <w:rPr>
          <w:rFonts w:ascii="Times New Roman" w:hAnsi="Times New Roman"/>
          <w:sz w:val="22"/>
          <w:szCs w:val="22"/>
        </w:rPr>
        <w:t xml:space="preserve">пунктом </w:t>
      </w:r>
      <w:r w:rsidRPr="00CB2832">
        <w:rPr>
          <w:rFonts w:ascii="Times New Roman" w:hAnsi="Times New Roman"/>
          <w:sz w:val="22"/>
          <w:szCs w:val="22"/>
        </w:rPr>
        <w:t xml:space="preserve">8.7.4 </w:t>
      </w:r>
      <w:r w:rsidR="00FB3DE6" w:rsidRPr="00CB2832">
        <w:rPr>
          <w:rFonts w:ascii="Times New Roman" w:hAnsi="Times New Roman"/>
          <w:sz w:val="22"/>
          <w:szCs w:val="22"/>
        </w:rPr>
        <w:t>настоящих Условий</w:t>
      </w:r>
      <w:r w:rsidRPr="00974168">
        <w:rPr>
          <w:rFonts w:ascii="Times New Roman" w:hAnsi="Times New Roman"/>
          <w:sz w:val="22"/>
          <w:szCs w:val="22"/>
        </w:rPr>
        <w:t>.</w:t>
      </w:r>
    </w:p>
    <w:p w:rsidR="00223EFD" w:rsidRPr="00BA0396" w:rsidRDefault="00223EFD" w:rsidP="00BA0396">
      <w:pPr>
        <w:pStyle w:val="a7"/>
        <w:spacing w:before="0"/>
        <w:rPr>
          <w:rFonts w:ascii="Times New Roman" w:hAnsi="Times New Roman"/>
          <w:sz w:val="22"/>
          <w:szCs w:val="22"/>
        </w:rPr>
      </w:pPr>
    </w:p>
    <w:p w:rsidR="0034759E" w:rsidRPr="00BA0396" w:rsidRDefault="0034759E" w:rsidP="00BA0396">
      <w:pPr>
        <w:pStyle w:val="a7"/>
        <w:numPr>
          <w:ilvl w:val="2"/>
          <w:numId w:val="76"/>
        </w:numPr>
        <w:spacing w:before="0"/>
        <w:ind w:left="0" w:firstLine="0"/>
        <w:rPr>
          <w:rFonts w:ascii="Times New Roman" w:hAnsi="Times New Roman"/>
          <w:sz w:val="22"/>
          <w:szCs w:val="22"/>
        </w:rPr>
      </w:pPr>
      <w:r w:rsidRPr="00BA0396">
        <w:rPr>
          <w:rFonts w:ascii="Times New Roman" w:hAnsi="Times New Roman"/>
          <w:sz w:val="22"/>
          <w:szCs w:val="22"/>
        </w:rPr>
        <w:t>Це</w:t>
      </w:r>
      <w:r w:rsidR="00223EFD" w:rsidRPr="00BA0396">
        <w:rPr>
          <w:rFonts w:ascii="Times New Roman" w:hAnsi="Times New Roman"/>
          <w:sz w:val="22"/>
          <w:szCs w:val="22"/>
        </w:rPr>
        <w:t>нны</w:t>
      </w:r>
      <w:r w:rsidRPr="00BA0396">
        <w:rPr>
          <w:rFonts w:ascii="Times New Roman" w:hAnsi="Times New Roman"/>
          <w:sz w:val="22"/>
          <w:szCs w:val="22"/>
        </w:rPr>
        <w:t>е бумаги также подлежат списанию со счета не</w:t>
      </w:r>
      <w:r w:rsidR="004D3481" w:rsidRPr="00BA0396">
        <w:rPr>
          <w:rFonts w:ascii="Times New Roman" w:hAnsi="Times New Roman"/>
          <w:sz w:val="22"/>
          <w:szCs w:val="22"/>
        </w:rPr>
        <w:t>установленных лиц по истечении одного</w:t>
      </w:r>
      <w:r w:rsidRPr="00BA0396">
        <w:rPr>
          <w:rFonts w:ascii="Times New Roman" w:hAnsi="Times New Roman"/>
          <w:sz w:val="22"/>
          <w:szCs w:val="22"/>
        </w:rPr>
        <w:t xml:space="preserve"> </w:t>
      </w:r>
      <w:r w:rsidR="00F72F65" w:rsidRPr="00BA0396">
        <w:rPr>
          <w:rFonts w:ascii="Times New Roman" w:hAnsi="Times New Roman"/>
          <w:sz w:val="22"/>
          <w:szCs w:val="22"/>
        </w:rPr>
        <w:t>месяца</w:t>
      </w:r>
      <w:r w:rsidRPr="00BA0396">
        <w:rPr>
          <w:rFonts w:ascii="Times New Roman" w:hAnsi="Times New Roman"/>
          <w:sz w:val="22"/>
          <w:szCs w:val="22"/>
        </w:rPr>
        <w:t xml:space="preserve"> </w:t>
      </w:r>
      <w:proofErr w:type="gramStart"/>
      <w:r w:rsidRPr="00BA0396">
        <w:rPr>
          <w:rFonts w:ascii="Times New Roman" w:hAnsi="Times New Roman"/>
          <w:sz w:val="22"/>
          <w:szCs w:val="22"/>
        </w:rPr>
        <w:t>с даты зачисления</w:t>
      </w:r>
      <w:proofErr w:type="gramEnd"/>
      <w:r w:rsidRPr="00BA0396">
        <w:rPr>
          <w:rFonts w:ascii="Times New Roman" w:hAnsi="Times New Roman"/>
          <w:sz w:val="22"/>
          <w:szCs w:val="22"/>
        </w:rPr>
        <w:t xml:space="preserve"> на указанный счет таких ценных бумаг</w:t>
      </w:r>
      <w:r w:rsidR="00223EFD" w:rsidRPr="00BA0396">
        <w:rPr>
          <w:rFonts w:ascii="Times New Roman" w:hAnsi="Times New Roman"/>
          <w:sz w:val="22"/>
          <w:szCs w:val="22"/>
        </w:rPr>
        <w:t xml:space="preserve"> или ценных бумаг, которые были в них конвертированы.</w:t>
      </w:r>
    </w:p>
    <w:p w:rsidR="00223EFD" w:rsidRPr="00BA0396" w:rsidRDefault="00223EFD" w:rsidP="00BA0396">
      <w:pPr>
        <w:pStyle w:val="a7"/>
        <w:spacing w:before="0"/>
        <w:rPr>
          <w:rFonts w:ascii="Times New Roman" w:hAnsi="Times New Roman"/>
          <w:sz w:val="22"/>
          <w:szCs w:val="22"/>
        </w:rPr>
      </w:pPr>
    </w:p>
    <w:p w:rsidR="00223EFD" w:rsidRPr="00BA0396" w:rsidRDefault="00223EFD" w:rsidP="004F0B15">
      <w:pPr>
        <w:pStyle w:val="a7"/>
        <w:numPr>
          <w:ilvl w:val="2"/>
          <w:numId w:val="76"/>
        </w:numPr>
        <w:spacing w:before="0"/>
        <w:ind w:left="0" w:firstLine="0"/>
        <w:rPr>
          <w:rFonts w:ascii="Times New Roman" w:hAnsi="Times New Roman"/>
          <w:sz w:val="22"/>
          <w:szCs w:val="22"/>
        </w:rPr>
      </w:pPr>
      <w:r w:rsidRPr="00BA0396">
        <w:rPr>
          <w:rFonts w:ascii="Times New Roman" w:hAnsi="Times New Roman"/>
          <w:sz w:val="22"/>
          <w:szCs w:val="22"/>
        </w:rPr>
        <w:t xml:space="preserve">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w:t>
      </w:r>
      <w:r w:rsidRPr="00BA0396">
        <w:rPr>
          <w:rFonts w:ascii="Times New Roman" w:hAnsi="Times New Roman"/>
          <w:sz w:val="22"/>
          <w:szCs w:val="22"/>
        </w:rPr>
        <w:lastRenderedPageBreak/>
        <w:t>следующего за днем получения Депозитарием документа, подтверждающего списание ценных бумаг со счета Депозитария.</w:t>
      </w:r>
    </w:p>
    <w:p w:rsidR="00223EFD" w:rsidRPr="00BA0396" w:rsidRDefault="00223EFD" w:rsidP="004F0B15">
      <w:pPr>
        <w:pStyle w:val="a7"/>
        <w:spacing w:before="0"/>
        <w:rPr>
          <w:rFonts w:ascii="Times New Roman" w:hAnsi="Times New Roman"/>
          <w:sz w:val="22"/>
          <w:szCs w:val="22"/>
        </w:rPr>
      </w:pPr>
    </w:p>
    <w:p w:rsidR="00D10462" w:rsidRPr="004F0B15" w:rsidRDefault="00223EFD" w:rsidP="004F0B15">
      <w:pPr>
        <w:pStyle w:val="a7"/>
        <w:numPr>
          <w:ilvl w:val="2"/>
          <w:numId w:val="76"/>
        </w:numPr>
        <w:spacing w:before="0"/>
        <w:ind w:left="0" w:firstLine="0"/>
        <w:rPr>
          <w:rFonts w:ascii="Times New Roman" w:hAnsi="Times New Roman"/>
          <w:sz w:val="22"/>
          <w:szCs w:val="22"/>
        </w:rPr>
      </w:pPr>
      <w:r w:rsidRPr="004F0B15">
        <w:rPr>
          <w:rFonts w:ascii="Times New Roman" w:hAnsi="Times New Roman"/>
          <w:sz w:val="22"/>
          <w:szCs w:val="22"/>
        </w:rPr>
        <w:t>При неизменности остатка ценных бумаг на счете Депозитария списание ценных бумаг со счета неустановленных лиц осуществляется не позднее рабочего</w:t>
      </w:r>
      <w:r w:rsidR="001F42B9" w:rsidRPr="004F0B15">
        <w:rPr>
          <w:rFonts w:ascii="Times New Roman" w:hAnsi="Times New Roman"/>
          <w:sz w:val="22"/>
          <w:szCs w:val="22"/>
        </w:rPr>
        <w:t xml:space="preserve"> дня, следующего за днем возникновения основания для зачисления ценных бумаг на счет депо, открытый Депозитарием.</w:t>
      </w:r>
    </w:p>
    <w:p w:rsidR="00291B53" w:rsidRPr="00291B53" w:rsidRDefault="00291B53" w:rsidP="00291B53">
      <w:pPr>
        <w:pStyle w:val="af5"/>
        <w:rPr>
          <w:sz w:val="22"/>
          <w:szCs w:val="22"/>
        </w:rPr>
      </w:pPr>
    </w:p>
    <w:p w:rsidR="00291B53" w:rsidRPr="003104F0" w:rsidRDefault="00291B53" w:rsidP="00CB2832">
      <w:pPr>
        <w:pStyle w:val="41"/>
        <w:rPr>
          <w:rStyle w:val="af9"/>
          <w:rFonts w:ascii="Arial" w:hAnsi="Arial"/>
          <w:bCs w:val="0"/>
          <w:iCs w:val="0"/>
          <w:color w:val="auto"/>
          <w:spacing w:val="15"/>
          <w:szCs w:val="20"/>
        </w:rPr>
      </w:pPr>
      <w:bookmarkStart w:id="231" w:name="_Toc510543995"/>
      <w:r w:rsidRPr="003104F0">
        <w:rPr>
          <w:rStyle w:val="af9"/>
          <w:b/>
          <w:bCs w:val="0"/>
          <w:i/>
          <w:iCs w:val="0"/>
          <w:spacing w:val="15"/>
        </w:rPr>
        <w:t>Особенности проведения операций по Депозитному счету</w:t>
      </w:r>
      <w:bookmarkEnd w:id="231"/>
      <w:r w:rsidRPr="003104F0">
        <w:rPr>
          <w:rStyle w:val="af9"/>
          <w:b/>
          <w:bCs w:val="0"/>
          <w:i/>
          <w:iCs w:val="0"/>
          <w:spacing w:val="15"/>
        </w:rPr>
        <w:t xml:space="preserve"> </w:t>
      </w:r>
    </w:p>
    <w:p w:rsidR="00291B53" w:rsidRPr="004F0B15" w:rsidRDefault="00291B53" w:rsidP="00EF6973">
      <w:pPr>
        <w:pStyle w:val="a7"/>
        <w:numPr>
          <w:ilvl w:val="2"/>
          <w:numId w:val="76"/>
        </w:numPr>
        <w:spacing w:before="0"/>
        <w:ind w:left="0" w:firstLine="0"/>
        <w:rPr>
          <w:rFonts w:ascii="Times New Roman" w:hAnsi="Times New Roman"/>
          <w:sz w:val="22"/>
          <w:szCs w:val="22"/>
        </w:rPr>
      </w:pPr>
      <w:r w:rsidRPr="004F0B15">
        <w:rPr>
          <w:rFonts w:ascii="Times New Roman" w:hAnsi="Times New Roman"/>
          <w:sz w:val="22"/>
          <w:szCs w:val="22"/>
        </w:rPr>
        <w:t>По Депозитному счету депо Уполномоченные лица Депонента, предусмотренные п.7.1 – 7.2. настоящих Условий, не назначаются.</w:t>
      </w:r>
    </w:p>
    <w:p w:rsidR="00291B53" w:rsidRPr="004F0B15" w:rsidRDefault="00291B53" w:rsidP="004F0B15">
      <w:pPr>
        <w:pStyle w:val="a7"/>
        <w:spacing w:before="0"/>
        <w:rPr>
          <w:rFonts w:ascii="Times New Roman" w:hAnsi="Times New Roman"/>
          <w:sz w:val="22"/>
          <w:szCs w:val="22"/>
        </w:rPr>
      </w:pPr>
    </w:p>
    <w:p w:rsidR="00291B53" w:rsidRPr="004F0B15" w:rsidRDefault="00291B53" w:rsidP="004F0B15">
      <w:pPr>
        <w:pStyle w:val="a7"/>
        <w:numPr>
          <w:ilvl w:val="2"/>
          <w:numId w:val="76"/>
        </w:numPr>
        <w:spacing w:before="0"/>
        <w:ind w:left="0" w:firstLine="0"/>
        <w:rPr>
          <w:rFonts w:ascii="Times New Roman" w:hAnsi="Times New Roman"/>
          <w:sz w:val="22"/>
          <w:szCs w:val="22"/>
        </w:rPr>
      </w:pPr>
      <w:r w:rsidRPr="004F0B15">
        <w:rPr>
          <w:rFonts w:ascii="Times New Roman" w:hAnsi="Times New Roman"/>
          <w:sz w:val="22"/>
          <w:szCs w:val="22"/>
        </w:rPr>
        <w:t>Депозитарий проводит обязательные корпоративные и глобальные операции по Депозитному счету депо в том же порядке, который предусмотрен для Счета депо владельца. В случае составления списков лиц для реализации прав, закрепленных ценными бумагами, в такие списки включается Депонент (нотариус), на счете которого учитываются ценные бумаги, переданные в депозит.</w:t>
      </w:r>
    </w:p>
    <w:p w:rsidR="00291B53" w:rsidRPr="004F0B15" w:rsidRDefault="00291B53" w:rsidP="004F0B15">
      <w:pPr>
        <w:pStyle w:val="a7"/>
        <w:spacing w:before="0"/>
        <w:rPr>
          <w:rFonts w:ascii="Times New Roman" w:hAnsi="Times New Roman"/>
          <w:sz w:val="22"/>
          <w:szCs w:val="22"/>
        </w:rPr>
      </w:pPr>
    </w:p>
    <w:p w:rsidR="00CC6616" w:rsidRPr="004F0B15" w:rsidRDefault="00291B53" w:rsidP="004F0B15">
      <w:pPr>
        <w:pStyle w:val="a7"/>
        <w:numPr>
          <w:ilvl w:val="2"/>
          <w:numId w:val="76"/>
        </w:numPr>
        <w:spacing w:before="0"/>
        <w:ind w:left="0" w:firstLine="0"/>
        <w:rPr>
          <w:rFonts w:ascii="Times New Roman" w:hAnsi="Times New Roman"/>
          <w:sz w:val="22"/>
          <w:szCs w:val="22"/>
        </w:rPr>
      </w:pPr>
      <w:r w:rsidRPr="004F0B15">
        <w:rPr>
          <w:rFonts w:ascii="Times New Roman" w:hAnsi="Times New Roman"/>
          <w:sz w:val="22"/>
          <w:szCs w:val="22"/>
        </w:rPr>
        <w:t>В случае поступления доходов по ценным бумагам, учитываемым на Депозитном счете депо, денежные средства перечисляются в депозитный счет нотариуса, открытый в кредитной организации, по реквизитам указанным нотариусом в Анкете нотариуса.</w:t>
      </w:r>
    </w:p>
    <w:p w:rsidR="00A26878" w:rsidRDefault="00A26878" w:rsidP="0034022D">
      <w:pPr>
        <w:pStyle w:val="af7"/>
        <w:rPr>
          <w:rStyle w:val="af9"/>
          <w:color w:val="000000" w:themeColor="text1"/>
          <w:sz w:val="24"/>
          <w:szCs w:val="24"/>
        </w:rPr>
      </w:pPr>
    </w:p>
    <w:p w:rsidR="00CC6616" w:rsidRPr="003104F0" w:rsidRDefault="00A26878" w:rsidP="00CB2832">
      <w:pPr>
        <w:pStyle w:val="41"/>
        <w:rPr>
          <w:rStyle w:val="af9"/>
          <w:rFonts w:ascii="Arial" w:hAnsi="Arial"/>
          <w:bCs w:val="0"/>
          <w:iCs w:val="0"/>
          <w:color w:val="auto"/>
          <w:spacing w:val="15"/>
          <w:szCs w:val="20"/>
        </w:rPr>
      </w:pPr>
      <w:r>
        <w:rPr>
          <w:rStyle w:val="af9"/>
          <w:vanish/>
        </w:rPr>
        <w:cr/>
        <w:t>11.</w:t>
      </w:r>
      <w:r>
        <w:rPr>
          <w:rStyle w:val="af9"/>
          <w:vanish/>
        </w:rPr>
        <w:tab/>
        <w:t>йя поручений./или настоящими Условиями</w:t>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r>
        <w:rPr>
          <w:rStyle w:val="af9"/>
          <w:vanish/>
        </w:rPr>
        <w:pgNum/>
      </w:r>
      <w:bookmarkStart w:id="232" w:name="_Toc510543996"/>
      <w:r w:rsidRPr="003104F0">
        <w:rPr>
          <w:rStyle w:val="af9"/>
          <w:b/>
          <w:bCs w:val="0"/>
          <w:i/>
          <w:iCs w:val="0"/>
          <w:spacing w:val="15"/>
        </w:rPr>
        <w:t>Выкуп акций по требованию лица, которое приобрело более 95 (девяносто пяти) процентов акций акционерного общества</w:t>
      </w:r>
      <w:bookmarkEnd w:id="232"/>
    </w:p>
    <w:p w:rsidR="001339A1" w:rsidRPr="004F0B15" w:rsidRDefault="001339A1" w:rsidP="004F0B15"/>
    <w:p w:rsidR="0034022D" w:rsidRPr="004F0B15" w:rsidRDefault="0034022D" w:rsidP="004F0B15">
      <w:pPr>
        <w:pStyle w:val="a7"/>
        <w:numPr>
          <w:ilvl w:val="2"/>
          <w:numId w:val="76"/>
        </w:numPr>
        <w:spacing w:before="0"/>
        <w:ind w:left="0" w:firstLine="0"/>
        <w:rPr>
          <w:rFonts w:ascii="Times New Roman" w:hAnsi="Times New Roman"/>
          <w:sz w:val="22"/>
          <w:szCs w:val="22"/>
        </w:rPr>
      </w:pPr>
      <w:r w:rsidRPr="004F0B15">
        <w:rPr>
          <w:rFonts w:ascii="Times New Roman" w:hAnsi="Times New Roman"/>
          <w:sz w:val="22"/>
          <w:szCs w:val="22"/>
        </w:rPr>
        <w:t>Фиксация ограничения распоряжения по выкупаемым ценным бумагам производится в связи с требованием лица, которое приобрело более 95 (девяносто пяти) процентов акций акционерного общества, по всем счетам депо Депонентов, на которых учитываются указанные ценные бумаги, при получении уведомления о приостановлении всех операций с ценными бумагами из вышестоящего депозитария/Реестродержателя.</w:t>
      </w:r>
    </w:p>
    <w:p w:rsidR="0034022D" w:rsidRPr="004F0B15" w:rsidRDefault="0034022D" w:rsidP="004F0B15">
      <w:pPr>
        <w:pStyle w:val="a7"/>
        <w:spacing w:before="0"/>
        <w:ind w:firstLine="720"/>
        <w:rPr>
          <w:rFonts w:ascii="Times New Roman" w:hAnsi="Times New Roman"/>
          <w:sz w:val="22"/>
          <w:szCs w:val="22"/>
        </w:rPr>
      </w:pPr>
      <w:r w:rsidRPr="004F0B15">
        <w:rPr>
          <w:rFonts w:ascii="Times New Roman" w:hAnsi="Times New Roman"/>
          <w:sz w:val="22"/>
          <w:szCs w:val="22"/>
        </w:rPr>
        <w:t>Депозитарий осуществляет фиксацию ограничения распоряжения по выкупаемым ценным бумагам, на конец операционного дня даты, на которую определяются (фиксируются) владельцы выкупаемых ценных бумаг без Поручения клиента.</w:t>
      </w:r>
    </w:p>
    <w:p w:rsidR="0034022D" w:rsidRPr="004F0B15" w:rsidRDefault="0034022D" w:rsidP="004F0B15">
      <w:pPr>
        <w:pStyle w:val="a7"/>
        <w:spacing w:before="0"/>
        <w:ind w:firstLine="720"/>
        <w:rPr>
          <w:rFonts w:ascii="Times New Roman" w:hAnsi="Times New Roman"/>
          <w:sz w:val="22"/>
          <w:szCs w:val="22"/>
        </w:rPr>
      </w:pPr>
      <w:r w:rsidRPr="004F0B15">
        <w:rPr>
          <w:rFonts w:ascii="Times New Roman" w:hAnsi="Times New Roman"/>
          <w:sz w:val="22"/>
          <w:szCs w:val="22"/>
        </w:rPr>
        <w:t>По исполнении операции блокирования выпуска ценных бумаг Депоненту направляется отчет (Форма О006).</w:t>
      </w:r>
    </w:p>
    <w:p w:rsidR="0034022D" w:rsidRPr="004F0B15" w:rsidRDefault="0034022D" w:rsidP="004F0B15">
      <w:pPr>
        <w:pStyle w:val="a7"/>
        <w:spacing w:before="0"/>
        <w:rPr>
          <w:rFonts w:ascii="Times New Roman" w:hAnsi="Times New Roman"/>
          <w:sz w:val="22"/>
          <w:szCs w:val="22"/>
        </w:rPr>
      </w:pPr>
    </w:p>
    <w:p w:rsidR="0034022D" w:rsidRPr="004F0B15" w:rsidRDefault="0034022D" w:rsidP="004F0B15">
      <w:pPr>
        <w:pStyle w:val="a7"/>
        <w:numPr>
          <w:ilvl w:val="2"/>
          <w:numId w:val="76"/>
        </w:numPr>
        <w:spacing w:before="0"/>
        <w:ind w:left="0" w:firstLine="0"/>
        <w:rPr>
          <w:rFonts w:ascii="Times New Roman" w:hAnsi="Times New Roman"/>
          <w:sz w:val="22"/>
          <w:szCs w:val="22"/>
        </w:rPr>
      </w:pPr>
      <w:r w:rsidRPr="004F0B15">
        <w:rPr>
          <w:rFonts w:ascii="Times New Roman" w:hAnsi="Times New Roman"/>
          <w:sz w:val="22"/>
          <w:szCs w:val="22"/>
        </w:rPr>
        <w:t>В случае получения от места хранения уведомления о списании выкупаемых акций с лицевого счета (счета депо) номинального держателя, открытого на имя Депозитария, Депозитарий осуществляет операцию списания ценных бумаг со счета депо Депонента.</w:t>
      </w:r>
    </w:p>
    <w:p w:rsidR="001339A1" w:rsidRPr="004F0B15" w:rsidRDefault="001339A1" w:rsidP="004F0B15">
      <w:pPr>
        <w:pStyle w:val="a7"/>
        <w:spacing w:before="0"/>
        <w:rPr>
          <w:rFonts w:ascii="Times New Roman" w:hAnsi="Times New Roman"/>
          <w:sz w:val="22"/>
          <w:szCs w:val="22"/>
        </w:rPr>
      </w:pPr>
    </w:p>
    <w:p w:rsidR="0034022D" w:rsidRPr="004F0B15" w:rsidRDefault="0034022D" w:rsidP="004F0B15">
      <w:pPr>
        <w:pStyle w:val="a7"/>
        <w:numPr>
          <w:ilvl w:val="2"/>
          <w:numId w:val="76"/>
        </w:numPr>
        <w:spacing w:before="0"/>
        <w:ind w:left="0" w:firstLine="0"/>
        <w:rPr>
          <w:rFonts w:ascii="Times New Roman" w:hAnsi="Times New Roman"/>
          <w:sz w:val="22"/>
          <w:szCs w:val="22"/>
        </w:rPr>
      </w:pPr>
      <w:r w:rsidRPr="004F0B15">
        <w:rPr>
          <w:rFonts w:ascii="Times New Roman" w:hAnsi="Times New Roman"/>
          <w:sz w:val="22"/>
          <w:szCs w:val="22"/>
        </w:rPr>
        <w:t>В случае</w:t>
      </w:r>
      <w:proofErr w:type="gramStart"/>
      <w:r w:rsidRPr="004F0B15">
        <w:rPr>
          <w:rFonts w:ascii="Times New Roman" w:hAnsi="Times New Roman"/>
          <w:sz w:val="22"/>
          <w:szCs w:val="22"/>
        </w:rPr>
        <w:t>,</w:t>
      </w:r>
      <w:proofErr w:type="gramEnd"/>
      <w:r w:rsidRPr="004F0B15">
        <w:rPr>
          <w:rFonts w:ascii="Times New Roman" w:hAnsi="Times New Roman"/>
          <w:sz w:val="22"/>
          <w:szCs w:val="22"/>
        </w:rPr>
        <w:t xml:space="preserve"> если по счету депо на выкупаемые ценные бумаги установлено ограничение в связи с наложением на них ареста, списание ценных бумаг производится после снятия ареста.</w:t>
      </w:r>
    </w:p>
    <w:p w:rsidR="0034022D" w:rsidRPr="004F0B15" w:rsidRDefault="0034022D" w:rsidP="004F0B15">
      <w:pPr>
        <w:pStyle w:val="a7"/>
        <w:spacing w:before="0"/>
        <w:rPr>
          <w:rFonts w:ascii="Times New Roman" w:hAnsi="Times New Roman"/>
          <w:sz w:val="22"/>
          <w:szCs w:val="22"/>
        </w:rPr>
      </w:pPr>
    </w:p>
    <w:p w:rsidR="0034022D" w:rsidRPr="004F0B15" w:rsidRDefault="0034022D" w:rsidP="004F0B15">
      <w:pPr>
        <w:pStyle w:val="a7"/>
        <w:numPr>
          <w:ilvl w:val="2"/>
          <w:numId w:val="76"/>
        </w:numPr>
        <w:spacing w:before="0"/>
        <w:ind w:left="0" w:firstLine="0"/>
        <w:rPr>
          <w:rFonts w:ascii="Times New Roman" w:hAnsi="Times New Roman"/>
          <w:sz w:val="22"/>
          <w:szCs w:val="22"/>
        </w:rPr>
      </w:pPr>
      <w:r w:rsidRPr="004F0B15">
        <w:rPr>
          <w:rFonts w:ascii="Times New Roman" w:hAnsi="Times New Roman"/>
          <w:sz w:val="22"/>
          <w:szCs w:val="22"/>
        </w:rPr>
        <w:t>Одновременно со списанием со счета депо выкупаемых ценных бумаг, которые являлись предметом залога или иного обременения, такие залог или обременение прекращаются.</w:t>
      </w:r>
    </w:p>
    <w:p w:rsidR="0034022D" w:rsidRPr="004F0B15" w:rsidRDefault="0034022D" w:rsidP="004F0B15">
      <w:pPr>
        <w:pStyle w:val="a7"/>
        <w:spacing w:before="0"/>
        <w:rPr>
          <w:rFonts w:ascii="Times New Roman" w:hAnsi="Times New Roman"/>
          <w:sz w:val="22"/>
          <w:szCs w:val="22"/>
        </w:rPr>
      </w:pPr>
    </w:p>
    <w:p w:rsidR="001339A1" w:rsidRPr="004F0B15" w:rsidRDefault="0034022D" w:rsidP="004F0B15">
      <w:pPr>
        <w:pStyle w:val="a7"/>
        <w:numPr>
          <w:ilvl w:val="2"/>
          <w:numId w:val="76"/>
        </w:numPr>
        <w:spacing w:before="0"/>
        <w:ind w:left="0" w:firstLine="0"/>
        <w:rPr>
          <w:rFonts w:ascii="Times New Roman" w:hAnsi="Times New Roman"/>
          <w:sz w:val="22"/>
          <w:szCs w:val="22"/>
        </w:rPr>
      </w:pPr>
      <w:r w:rsidRPr="004F0B15">
        <w:rPr>
          <w:rFonts w:ascii="Times New Roman" w:hAnsi="Times New Roman"/>
          <w:sz w:val="22"/>
          <w:szCs w:val="22"/>
        </w:rPr>
        <w:t>По результатам списания ценных бумаг Депозитарий передает Депоненту, а также Оператору, если таковой назначен, отчет об исполнении операции (Форма О006).</w:t>
      </w:r>
    </w:p>
    <w:p w:rsidR="001339A1" w:rsidRDefault="001339A1" w:rsidP="0034022D"/>
    <w:p w:rsidR="001339A1" w:rsidRDefault="001339A1" w:rsidP="0034022D"/>
    <w:p w:rsidR="003D37BB" w:rsidRDefault="003D37BB" w:rsidP="0034022D"/>
    <w:p w:rsidR="003D37BB" w:rsidRDefault="003D37BB" w:rsidP="0034022D"/>
    <w:p w:rsidR="003D37BB" w:rsidRDefault="003D37BB" w:rsidP="0034022D"/>
    <w:p w:rsidR="003D37BB" w:rsidRDefault="003D37BB" w:rsidP="0034022D"/>
    <w:p w:rsidR="00167990" w:rsidRPr="00556B6D" w:rsidRDefault="00167990" w:rsidP="00CB2832">
      <w:pPr>
        <w:pStyle w:val="5"/>
      </w:pPr>
      <w:bookmarkStart w:id="233" w:name="_Toc510543997"/>
      <w:bookmarkStart w:id="234" w:name="_Toc510543998"/>
      <w:bookmarkEnd w:id="233"/>
      <w:r w:rsidRPr="00556B6D">
        <w:lastRenderedPageBreak/>
        <w:t>Порядок передачи информации и документов</w:t>
      </w:r>
      <w:bookmarkEnd w:id="234"/>
    </w:p>
    <w:p w:rsidR="007774EC" w:rsidRPr="00564226" w:rsidRDefault="007774EC" w:rsidP="00D649CD">
      <w:pPr>
        <w:tabs>
          <w:tab w:val="left" w:pos="720"/>
        </w:tabs>
        <w:jc w:val="both"/>
        <w:rPr>
          <w:sz w:val="22"/>
          <w:szCs w:val="22"/>
        </w:rPr>
      </w:pPr>
    </w:p>
    <w:p w:rsidR="00167990" w:rsidRPr="003104F0" w:rsidRDefault="00167990" w:rsidP="00CB2832">
      <w:pPr>
        <w:pStyle w:val="41"/>
        <w:rPr>
          <w:rStyle w:val="af9"/>
          <w:rFonts w:ascii="Arial" w:hAnsi="Arial"/>
          <w:bCs w:val="0"/>
          <w:iCs w:val="0"/>
          <w:color w:val="auto"/>
          <w:spacing w:val="15"/>
          <w:szCs w:val="20"/>
        </w:rPr>
      </w:pPr>
      <w:bookmarkStart w:id="235" w:name="_Toc510543999"/>
      <w:r w:rsidRPr="003104F0">
        <w:rPr>
          <w:rStyle w:val="af9"/>
          <w:b/>
          <w:bCs w:val="0"/>
          <w:i/>
          <w:iCs w:val="0"/>
          <w:spacing w:val="15"/>
        </w:rPr>
        <w:t>Порядок передачи Депоненту</w:t>
      </w:r>
      <w:r w:rsidR="001B5CFB" w:rsidRPr="003104F0">
        <w:rPr>
          <w:rStyle w:val="af9"/>
          <w:b/>
          <w:bCs w:val="0"/>
          <w:i/>
          <w:iCs w:val="0"/>
          <w:spacing w:val="15"/>
        </w:rPr>
        <w:t xml:space="preserve"> или его уполномоченному представителю</w:t>
      </w:r>
      <w:r w:rsidRPr="003104F0">
        <w:rPr>
          <w:rStyle w:val="af9"/>
          <w:b/>
          <w:bCs w:val="0"/>
          <w:i/>
          <w:iCs w:val="0"/>
          <w:spacing w:val="15"/>
        </w:rPr>
        <w:t xml:space="preserve"> отчетных документов</w:t>
      </w:r>
      <w:bookmarkEnd w:id="235"/>
    </w:p>
    <w:p w:rsidR="00F17DEB" w:rsidRPr="00564226" w:rsidRDefault="00F17DEB" w:rsidP="00D649CD">
      <w:pPr>
        <w:tabs>
          <w:tab w:val="left" w:pos="720"/>
        </w:tabs>
        <w:jc w:val="both"/>
        <w:rPr>
          <w:sz w:val="22"/>
          <w:szCs w:val="22"/>
        </w:rPr>
      </w:pPr>
    </w:p>
    <w:p w:rsidR="00425D9E" w:rsidRPr="00CB2832" w:rsidRDefault="004F0B15" w:rsidP="00CB2832">
      <w:pPr>
        <w:tabs>
          <w:tab w:val="left" w:pos="360"/>
        </w:tabs>
        <w:overflowPunct/>
        <w:ind w:left="360"/>
        <w:jc w:val="both"/>
        <w:textAlignment w:val="auto"/>
        <w:rPr>
          <w:sz w:val="22"/>
          <w:szCs w:val="22"/>
        </w:rPr>
      </w:pPr>
      <w:r>
        <w:rPr>
          <w:sz w:val="22"/>
          <w:szCs w:val="22"/>
        </w:rPr>
        <w:t>++</w:t>
      </w:r>
      <w:r w:rsidR="007774EC" w:rsidRPr="00CB2832">
        <w:rPr>
          <w:sz w:val="22"/>
          <w:szCs w:val="22"/>
        </w:rPr>
        <w:t xml:space="preserve">Завершением депозитарной операции является предоставление отчетных документов </w:t>
      </w:r>
      <w:r w:rsidR="00B22C1F" w:rsidRPr="00CB2832">
        <w:rPr>
          <w:sz w:val="22"/>
          <w:szCs w:val="22"/>
        </w:rPr>
        <w:t xml:space="preserve">(отчета о совершении соответствующей операции, выписки и т.д.) </w:t>
      </w:r>
      <w:r w:rsidR="007774EC" w:rsidRPr="00CB2832">
        <w:rPr>
          <w:sz w:val="22"/>
          <w:szCs w:val="22"/>
        </w:rPr>
        <w:t>инициатору операции и иным лицам в соответствии с настоящим</w:t>
      </w:r>
      <w:r w:rsidR="0040633B" w:rsidRPr="00CB2832">
        <w:rPr>
          <w:sz w:val="22"/>
          <w:szCs w:val="22"/>
        </w:rPr>
        <w:t>и</w:t>
      </w:r>
      <w:r w:rsidR="007774EC" w:rsidRPr="00CB2832">
        <w:rPr>
          <w:sz w:val="22"/>
          <w:szCs w:val="22"/>
        </w:rPr>
        <w:t xml:space="preserve"> </w:t>
      </w:r>
      <w:r w:rsidR="0040633B" w:rsidRPr="00CB2832">
        <w:rPr>
          <w:sz w:val="22"/>
          <w:szCs w:val="22"/>
        </w:rPr>
        <w:t>Условиями</w:t>
      </w:r>
      <w:r w:rsidR="007774EC" w:rsidRPr="00CB2832">
        <w:rPr>
          <w:sz w:val="22"/>
          <w:szCs w:val="22"/>
        </w:rPr>
        <w:t xml:space="preserve">. </w:t>
      </w:r>
      <w:r w:rsidR="00903EFA" w:rsidRPr="00CB2832">
        <w:rPr>
          <w:sz w:val="22"/>
          <w:szCs w:val="22"/>
        </w:rPr>
        <w:t xml:space="preserve">Депозитарий направляет отчетные документы </w:t>
      </w:r>
      <w:r w:rsidR="00425D9E" w:rsidRPr="00CB2832">
        <w:rPr>
          <w:sz w:val="22"/>
          <w:szCs w:val="22"/>
        </w:rPr>
        <w:t>Депоненту на адрес электронной почты e-</w:t>
      </w:r>
      <w:proofErr w:type="spellStart"/>
      <w:r w:rsidR="00425D9E" w:rsidRPr="00CB2832">
        <w:rPr>
          <w:sz w:val="22"/>
          <w:szCs w:val="22"/>
        </w:rPr>
        <w:t>mail</w:t>
      </w:r>
      <w:proofErr w:type="spellEnd"/>
      <w:r w:rsidR="00425D9E" w:rsidRPr="00CB2832">
        <w:rPr>
          <w:sz w:val="22"/>
          <w:szCs w:val="22"/>
        </w:rPr>
        <w:t xml:space="preserve">, указанный в анкете </w:t>
      </w:r>
      <w:r w:rsidR="001E1DB8" w:rsidRPr="00CB2832">
        <w:rPr>
          <w:sz w:val="22"/>
          <w:szCs w:val="22"/>
        </w:rPr>
        <w:t>соответствующего лица</w:t>
      </w:r>
      <w:r w:rsidR="00425D9E" w:rsidRPr="00CB2832">
        <w:rPr>
          <w:sz w:val="22"/>
          <w:szCs w:val="22"/>
        </w:rPr>
        <w:t xml:space="preserve">. </w:t>
      </w:r>
    </w:p>
    <w:p w:rsidR="00F6426B" w:rsidRPr="00564226" w:rsidRDefault="00F6426B" w:rsidP="0040633B">
      <w:pPr>
        <w:pStyle w:val="af5"/>
        <w:tabs>
          <w:tab w:val="left" w:pos="993"/>
        </w:tabs>
        <w:overflowPunct/>
        <w:ind w:left="1080"/>
        <w:jc w:val="both"/>
        <w:textAlignment w:val="auto"/>
        <w:rPr>
          <w:sz w:val="22"/>
          <w:szCs w:val="22"/>
        </w:rPr>
      </w:pPr>
    </w:p>
    <w:p w:rsidR="00167990" w:rsidRPr="00564226" w:rsidRDefault="00425D9E" w:rsidP="0040633B">
      <w:pPr>
        <w:pStyle w:val="af5"/>
        <w:numPr>
          <w:ilvl w:val="2"/>
          <w:numId w:val="76"/>
        </w:numPr>
        <w:tabs>
          <w:tab w:val="left" w:pos="993"/>
        </w:tabs>
        <w:overflowPunct/>
        <w:ind w:left="0" w:firstLine="0"/>
        <w:jc w:val="both"/>
        <w:textAlignment w:val="auto"/>
        <w:rPr>
          <w:sz w:val="22"/>
          <w:szCs w:val="22"/>
        </w:rPr>
      </w:pPr>
      <w:r w:rsidRPr="00564226">
        <w:rPr>
          <w:sz w:val="22"/>
          <w:szCs w:val="22"/>
        </w:rPr>
        <w:t xml:space="preserve">На основании письменного запроса Депонента или его уполномоченного представителя Депозитарий формирует </w:t>
      </w:r>
      <w:r w:rsidR="00E9458D" w:rsidRPr="00564226">
        <w:rPr>
          <w:sz w:val="22"/>
          <w:szCs w:val="22"/>
        </w:rPr>
        <w:t>отчетные документы на бумажном носителе</w:t>
      </w:r>
      <w:r w:rsidR="003B50EE" w:rsidRPr="00564226">
        <w:rPr>
          <w:sz w:val="22"/>
          <w:szCs w:val="22"/>
        </w:rPr>
        <w:t xml:space="preserve">. Способ передачи Депозитарием отчетных документов на бумажном носителе определяется в анкете Депонента. </w:t>
      </w:r>
      <w:r w:rsidR="00167990" w:rsidRPr="00564226">
        <w:rPr>
          <w:sz w:val="22"/>
          <w:szCs w:val="22"/>
        </w:rPr>
        <w:t xml:space="preserve">Если в </w:t>
      </w:r>
      <w:r w:rsidR="00B612B4" w:rsidRPr="00564226">
        <w:rPr>
          <w:sz w:val="22"/>
          <w:szCs w:val="22"/>
        </w:rPr>
        <w:t>а</w:t>
      </w:r>
      <w:r w:rsidR="00167990" w:rsidRPr="00564226">
        <w:rPr>
          <w:sz w:val="22"/>
          <w:szCs w:val="22"/>
        </w:rPr>
        <w:t>нкете Депонента или его уполномоченного представителя, содержится указание о выдаче отчетных документов по счету депо</w:t>
      </w:r>
      <w:r w:rsidR="008B1F97" w:rsidRPr="00564226">
        <w:rPr>
          <w:sz w:val="22"/>
          <w:szCs w:val="22"/>
        </w:rPr>
        <w:t xml:space="preserve"> на бумажном носителе</w:t>
      </w:r>
      <w:r w:rsidR="00167990" w:rsidRPr="00564226">
        <w:rPr>
          <w:sz w:val="22"/>
          <w:szCs w:val="22"/>
        </w:rPr>
        <w:t xml:space="preserve"> на руки Депоненту или уполномоченному представителю Депонента, Депозитарий хранит отчетные документы у себя до востребования их Депонентом или его уполномоченным представителем в течение 1 (одного) календарного квартала. Если в течение указанного срока документ не будет востребован Депонентом </w:t>
      </w:r>
      <w:r w:rsidR="00883DBD" w:rsidRPr="00564226">
        <w:rPr>
          <w:sz w:val="22"/>
          <w:szCs w:val="22"/>
        </w:rPr>
        <w:t xml:space="preserve">или его </w:t>
      </w:r>
      <w:r w:rsidR="00167990" w:rsidRPr="00564226">
        <w:rPr>
          <w:sz w:val="22"/>
          <w:szCs w:val="22"/>
        </w:rPr>
        <w:t xml:space="preserve">уполномоченным представителем, то документ направляется Депозитарием Депоненту или уполномоченному представителю </w:t>
      </w:r>
      <w:r w:rsidR="004B236C" w:rsidRPr="00564226">
        <w:rPr>
          <w:sz w:val="22"/>
          <w:szCs w:val="22"/>
        </w:rPr>
        <w:t xml:space="preserve">по </w:t>
      </w:r>
      <w:r w:rsidR="00167990" w:rsidRPr="00564226">
        <w:rPr>
          <w:sz w:val="22"/>
          <w:szCs w:val="22"/>
        </w:rPr>
        <w:t>почт</w:t>
      </w:r>
      <w:r w:rsidR="004B236C" w:rsidRPr="00564226">
        <w:rPr>
          <w:sz w:val="22"/>
          <w:szCs w:val="22"/>
        </w:rPr>
        <w:t>е</w:t>
      </w:r>
      <w:r w:rsidR="00167990" w:rsidRPr="00564226">
        <w:rPr>
          <w:sz w:val="22"/>
          <w:szCs w:val="22"/>
        </w:rPr>
        <w:t xml:space="preserve"> </w:t>
      </w:r>
      <w:r w:rsidR="001D61FE" w:rsidRPr="00564226">
        <w:rPr>
          <w:sz w:val="22"/>
          <w:szCs w:val="22"/>
        </w:rPr>
        <w:t xml:space="preserve">заказным письмом </w:t>
      </w:r>
      <w:r w:rsidR="00167990" w:rsidRPr="00564226">
        <w:rPr>
          <w:sz w:val="22"/>
          <w:szCs w:val="22"/>
        </w:rPr>
        <w:t>с уведомлением</w:t>
      </w:r>
      <w:r w:rsidR="00B22C1F" w:rsidRPr="00564226">
        <w:rPr>
          <w:sz w:val="22"/>
          <w:szCs w:val="22"/>
        </w:rPr>
        <w:t xml:space="preserve"> о вручении</w:t>
      </w:r>
      <w:r w:rsidR="00167990" w:rsidRPr="00564226">
        <w:rPr>
          <w:sz w:val="22"/>
          <w:szCs w:val="22"/>
        </w:rPr>
        <w:t>. При этом Депозитарий не несет ответственности перед Депонентом и его уполномоченным представителем за неполучение или несвоевременное получение отчетных документов.</w:t>
      </w:r>
    </w:p>
    <w:p w:rsidR="002B23A3" w:rsidRPr="00564226" w:rsidRDefault="002B23A3" w:rsidP="00D649CD">
      <w:pPr>
        <w:tabs>
          <w:tab w:val="left" w:pos="720"/>
        </w:tabs>
        <w:jc w:val="both"/>
        <w:rPr>
          <w:b/>
          <w:sz w:val="22"/>
          <w:szCs w:val="22"/>
        </w:rPr>
      </w:pPr>
    </w:p>
    <w:p w:rsidR="00CC6616" w:rsidRPr="00526434" w:rsidRDefault="00CC6616" w:rsidP="00D649CD">
      <w:pPr>
        <w:tabs>
          <w:tab w:val="left" w:pos="720"/>
        </w:tabs>
        <w:jc w:val="both"/>
        <w:rPr>
          <w:b/>
          <w:sz w:val="22"/>
          <w:szCs w:val="22"/>
        </w:rPr>
      </w:pPr>
    </w:p>
    <w:p w:rsidR="00A44D8F" w:rsidRPr="00556B6D" w:rsidRDefault="008E79CF" w:rsidP="00CB2832">
      <w:pPr>
        <w:pStyle w:val="41"/>
        <w:rPr>
          <w:rStyle w:val="af9"/>
          <w:bCs w:val="0"/>
          <w:iCs w:val="0"/>
          <w:color w:val="auto"/>
          <w:spacing w:val="15"/>
          <w:sz w:val="20"/>
          <w:szCs w:val="20"/>
        </w:rPr>
      </w:pPr>
      <w:bookmarkStart w:id="236" w:name="_Toc510544000"/>
      <w:r w:rsidRPr="00556B6D">
        <w:rPr>
          <w:rStyle w:val="af9"/>
          <w:b/>
          <w:bCs w:val="0"/>
          <w:i/>
          <w:iCs w:val="0"/>
          <w:spacing w:val="15"/>
        </w:rPr>
        <w:t xml:space="preserve">Порядок передачи информации </w:t>
      </w:r>
      <w:r w:rsidR="00A44D8F" w:rsidRPr="00556B6D">
        <w:rPr>
          <w:rStyle w:val="af9"/>
          <w:b/>
          <w:bCs w:val="0"/>
          <w:i/>
          <w:iCs w:val="0"/>
          <w:spacing w:val="15"/>
        </w:rPr>
        <w:t xml:space="preserve">и сообщений </w:t>
      </w:r>
      <w:r w:rsidRPr="00556B6D">
        <w:rPr>
          <w:rStyle w:val="af9"/>
          <w:b/>
          <w:bCs w:val="0"/>
          <w:i/>
          <w:iCs w:val="0"/>
          <w:spacing w:val="15"/>
        </w:rPr>
        <w:t>Депоненту</w:t>
      </w:r>
      <w:bookmarkEnd w:id="236"/>
    </w:p>
    <w:p w:rsidR="00A44D8F" w:rsidRPr="00564226" w:rsidRDefault="00A44D8F" w:rsidP="00D649CD">
      <w:pPr>
        <w:tabs>
          <w:tab w:val="left" w:pos="720"/>
        </w:tabs>
        <w:jc w:val="both"/>
        <w:rPr>
          <w:sz w:val="22"/>
          <w:szCs w:val="22"/>
        </w:rPr>
      </w:pPr>
    </w:p>
    <w:p w:rsidR="00616D51" w:rsidRDefault="00A44D8F" w:rsidP="0040633B">
      <w:pPr>
        <w:pStyle w:val="af5"/>
        <w:numPr>
          <w:ilvl w:val="2"/>
          <w:numId w:val="76"/>
        </w:numPr>
        <w:tabs>
          <w:tab w:val="left" w:pos="993"/>
        </w:tabs>
        <w:overflowPunct/>
        <w:ind w:left="0" w:firstLine="0"/>
        <w:jc w:val="both"/>
        <w:textAlignment w:val="auto"/>
        <w:rPr>
          <w:sz w:val="22"/>
          <w:szCs w:val="22"/>
        </w:rPr>
      </w:pPr>
      <w:r w:rsidRPr="00564226">
        <w:rPr>
          <w:sz w:val="22"/>
          <w:szCs w:val="22"/>
        </w:rPr>
        <w:t>Информационные сообщения общего характера</w:t>
      </w:r>
      <w:r w:rsidR="008C596D" w:rsidRPr="00564226">
        <w:rPr>
          <w:sz w:val="22"/>
          <w:szCs w:val="22"/>
        </w:rPr>
        <w:t xml:space="preserve"> размещаются </w:t>
      </w:r>
      <w:r w:rsidR="00E8709A" w:rsidRPr="00564226">
        <w:rPr>
          <w:sz w:val="22"/>
          <w:szCs w:val="22"/>
        </w:rPr>
        <w:t xml:space="preserve">на </w:t>
      </w:r>
      <w:r w:rsidR="00E8709A" w:rsidRPr="00CB2832">
        <w:rPr>
          <w:sz w:val="22"/>
          <w:szCs w:val="22"/>
        </w:rPr>
        <w:t>WEB</w:t>
      </w:r>
      <w:r w:rsidR="00E8709A" w:rsidRPr="00564226">
        <w:rPr>
          <w:sz w:val="22"/>
          <w:szCs w:val="22"/>
        </w:rPr>
        <w:t xml:space="preserve">-сайте </w:t>
      </w:r>
      <w:r w:rsidR="00795948" w:rsidRPr="00564226">
        <w:rPr>
          <w:sz w:val="22"/>
          <w:szCs w:val="22"/>
        </w:rPr>
        <w:t>Депозитария</w:t>
      </w:r>
      <w:r w:rsidR="00E8709A" w:rsidRPr="00564226">
        <w:rPr>
          <w:sz w:val="22"/>
          <w:szCs w:val="22"/>
        </w:rPr>
        <w:t xml:space="preserve"> в сети Интернет по адресу www.</w:t>
      </w:r>
      <w:hyperlink r:id="rId18" w:tgtFrame="_blank" w:history="1">
        <w:r w:rsidR="00533D46" w:rsidRPr="00564226">
          <w:rPr>
            <w:sz w:val="22"/>
            <w:szCs w:val="22"/>
          </w:rPr>
          <w:t>moscowpartners.com</w:t>
        </w:r>
      </w:hyperlink>
      <w:r w:rsidR="00616D51">
        <w:rPr>
          <w:sz w:val="22"/>
          <w:szCs w:val="22"/>
        </w:rPr>
        <w:t>. И</w:t>
      </w:r>
      <w:r w:rsidR="008C596D" w:rsidRPr="00564226">
        <w:rPr>
          <w:sz w:val="22"/>
          <w:szCs w:val="22"/>
        </w:rPr>
        <w:t xml:space="preserve">нформационные сообщения, </w:t>
      </w:r>
      <w:r w:rsidRPr="00564226">
        <w:rPr>
          <w:sz w:val="22"/>
          <w:szCs w:val="22"/>
        </w:rPr>
        <w:t>относящиеся ко всем Депонентам и касающиеся изменений</w:t>
      </w:r>
      <w:r w:rsidR="0092513F" w:rsidRPr="00564226">
        <w:rPr>
          <w:sz w:val="22"/>
          <w:szCs w:val="22"/>
        </w:rPr>
        <w:t>,</w:t>
      </w:r>
      <w:r w:rsidRPr="00564226">
        <w:rPr>
          <w:sz w:val="22"/>
          <w:szCs w:val="22"/>
        </w:rPr>
        <w:t xml:space="preserve"> вносимых в Клиентский регламент Депозитария</w:t>
      </w:r>
      <w:r w:rsidR="0092513F" w:rsidRPr="00564226">
        <w:rPr>
          <w:sz w:val="22"/>
          <w:szCs w:val="22"/>
        </w:rPr>
        <w:t>,</w:t>
      </w:r>
      <w:r w:rsidRPr="00564226">
        <w:rPr>
          <w:sz w:val="22"/>
          <w:szCs w:val="22"/>
        </w:rPr>
        <w:t xml:space="preserve"> </w:t>
      </w:r>
      <w:r w:rsidR="00616D51">
        <w:rPr>
          <w:sz w:val="22"/>
          <w:szCs w:val="22"/>
        </w:rPr>
        <w:t>размещаются</w:t>
      </w:r>
      <w:r w:rsidR="008C596D" w:rsidRPr="00564226">
        <w:rPr>
          <w:sz w:val="22"/>
          <w:szCs w:val="22"/>
        </w:rPr>
        <w:t xml:space="preserve"> не позднее, чем за 10 (десять) календарных дней до </w:t>
      </w:r>
      <w:r w:rsidR="0092513F" w:rsidRPr="00564226">
        <w:rPr>
          <w:sz w:val="22"/>
          <w:szCs w:val="22"/>
        </w:rPr>
        <w:t xml:space="preserve">предполагаемой </w:t>
      </w:r>
      <w:r w:rsidR="008C596D" w:rsidRPr="00564226">
        <w:rPr>
          <w:sz w:val="22"/>
          <w:szCs w:val="22"/>
        </w:rPr>
        <w:t>даты вступления таких изменений</w:t>
      </w:r>
      <w:r w:rsidR="0092513F" w:rsidRPr="00564226">
        <w:rPr>
          <w:sz w:val="22"/>
          <w:szCs w:val="22"/>
        </w:rPr>
        <w:t xml:space="preserve"> в силу</w:t>
      </w:r>
      <w:r w:rsidR="00616D51">
        <w:rPr>
          <w:sz w:val="22"/>
          <w:szCs w:val="22"/>
        </w:rPr>
        <w:t>.</w:t>
      </w:r>
    </w:p>
    <w:p w:rsidR="00535714" w:rsidRPr="00564226" w:rsidRDefault="00535714" w:rsidP="00A80C1A">
      <w:pPr>
        <w:ind w:firstLine="360"/>
        <w:jc w:val="both"/>
        <w:rPr>
          <w:sz w:val="22"/>
          <w:szCs w:val="22"/>
        </w:rPr>
      </w:pPr>
      <w:r w:rsidRPr="00564226">
        <w:rPr>
          <w:sz w:val="22"/>
          <w:szCs w:val="22"/>
        </w:rPr>
        <w:t xml:space="preserve">Датой передачи таких информационных сообщений Депоненту считается дата размещения сообщений </w:t>
      </w:r>
      <w:r w:rsidR="00E8709A" w:rsidRPr="00564226">
        <w:rPr>
          <w:sz w:val="22"/>
          <w:szCs w:val="22"/>
        </w:rPr>
        <w:t xml:space="preserve">на </w:t>
      </w:r>
      <w:r w:rsidR="00E8709A" w:rsidRPr="00564226">
        <w:rPr>
          <w:sz w:val="22"/>
          <w:szCs w:val="22"/>
          <w:lang w:val="en-US"/>
        </w:rPr>
        <w:t>WEB</w:t>
      </w:r>
      <w:r w:rsidR="00E8709A" w:rsidRPr="00564226">
        <w:rPr>
          <w:sz w:val="22"/>
          <w:szCs w:val="22"/>
        </w:rPr>
        <w:t xml:space="preserve">-сайте </w:t>
      </w:r>
      <w:r w:rsidR="00DE7BBF" w:rsidRPr="00564226">
        <w:rPr>
          <w:sz w:val="22"/>
          <w:szCs w:val="22"/>
        </w:rPr>
        <w:t>Депозитария</w:t>
      </w:r>
      <w:r w:rsidR="00E8709A" w:rsidRPr="00564226">
        <w:rPr>
          <w:sz w:val="22"/>
          <w:szCs w:val="22"/>
        </w:rPr>
        <w:t xml:space="preserve"> в сети Интернет.</w:t>
      </w:r>
    </w:p>
    <w:p w:rsidR="00535714" w:rsidRPr="00564226" w:rsidRDefault="00372161" w:rsidP="00A80C1A">
      <w:pPr>
        <w:ind w:firstLine="360"/>
        <w:jc w:val="both"/>
        <w:rPr>
          <w:sz w:val="22"/>
          <w:szCs w:val="22"/>
        </w:rPr>
      </w:pPr>
      <w:r w:rsidRPr="00564226">
        <w:rPr>
          <w:sz w:val="22"/>
          <w:szCs w:val="22"/>
        </w:rPr>
        <w:t>Депонент самостоятельно просматривает соответствующие разделы корпоративного сайта Депозитария</w:t>
      </w:r>
      <w:r w:rsidR="00530255" w:rsidRPr="00564226">
        <w:rPr>
          <w:sz w:val="22"/>
          <w:szCs w:val="22"/>
        </w:rPr>
        <w:t xml:space="preserve">. </w:t>
      </w:r>
      <w:r w:rsidR="00535714" w:rsidRPr="00564226">
        <w:rPr>
          <w:sz w:val="22"/>
          <w:szCs w:val="22"/>
        </w:rPr>
        <w:t xml:space="preserve">Ответственность за неполучение или несвоевременное получение указанной </w:t>
      </w:r>
      <w:r w:rsidR="00530255" w:rsidRPr="00564226">
        <w:rPr>
          <w:sz w:val="22"/>
          <w:szCs w:val="22"/>
        </w:rPr>
        <w:t xml:space="preserve">в </w:t>
      </w:r>
      <w:r w:rsidR="008F6887" w:rsidRPr="00564226">
        <w:rPr>
          <w:sz w:val="22"/>
          <w:szCs w:val="22"/>
        </w:rPr>
        <w:t xml:space="preserve">настоящем </w:t>
      </w:r>
      <w:r w:rsidR="00530255" w:rsidRPr="00564226">
        <w:rPr>
          <w:sz w:val="22"/>
          <w:szCs w:val="22"/>
        </w:rPr>
        <w:t xml:space="preserve">пункте </w:t>
      </w:r>
      <w:r w:rsidR="00535714" w:rsidRPr="00564226">
        <w:rPr>
          <w:sz w:val="22"/>
          <w:szCs w:val="22"/>
        </w:rPr>
        <w:t>информации</w:t>
      </w:r>
      <w:r w:rsidR="00B22C1F" w:rsidRPr="00564226">
        <w:rPr>
          <w:sz w:val="22"/>
          <w:szCs w:val="22"/>
        </w:rPr>
        <w:t>, размещенной на WEB-сайте Депозитария в сети Интернет,</w:t>
      </w:r>
      <w:r w:rsidR="00535714" w:rsidRPr="00564226">
        <w:rPr>
          <w:sz w:val="22"/>
          <w:szCs w:val="22"/>
        </w:rPr>
        <w:t xml:space="preserve"> лежит на Депоненте.</w:t>
      </w:r>
    </w:p>
    <w:p w:rsidR="00A8697D" w:rsidRPr="00564226" w:rsidRDefault="00A8697D" w:rsidP="00D649CD">
      <w:pPr>
        <w:tabs>
          <w:tab w:val="left" w:pos="720"/>
        </w:tabs>
        <w:jc w:val="both"/>
        <w:rPr>
          <w:sz w:val="22"/>
          <w:szCs w:val="22"/>
        </w:rPr>
      </w:pPr>
    </w:p>
    <w:p w:rsidR="00FC013D" w:rsidRPr="00564226" w:rsidRDefault="00530255" w:rsidP="0040633B">
      <w:pPr>
        <w:pStyle w:val="af5"/>
        <w:numPr>
          <w:ilvl w:val="2"/>
          <w:numId w:val="76"/>
        </w:numPr>
        <w:tabs>
          <w:tab w:val="left" w:pos="993"/>
        </w:tabs>
        <w:overflowPunct/>
        <w:ind w:left="0" w:firstLine="0"/>
        <w:jc w:val="both"/>
        <w:textAlignment w:val="auto"/>
        <w:rPr>
          <w:sz w:val="22"/>
          <w:szCs w:val="22"/>
        </w:rPr>
      </w:pPr>
      <w:r w:rsidRPr="00564226">
        <w:rPr>
          <w:sz w:val="22"/>
          <w:szCs w:val="22"/>
        </w:rPr>
        <w:t xml:space="preserve">Если просмотр и/или получение Депонентом информации, размещенной </w:t>
      </w:r>
      <w:r w:rsidR="00767774" w:rsidRPr="00564226">
        <w:rPr>
          <w:sz w:val="22"/>
          <w:szCs w:val="22"/>
        </w:rPr>
        <w:t>в</w:t>
      </w:r>
      <w:r w:rsidR="00E8709A" w:rsidRPr="00564226">
        <w:rPr>
          <w:sz w:val="22"/>
          <w:szCs w:val="22"/>
        </w:rPr>
        <w:t xml:space="preserve"> открытом доступе на </w:t>
      </w:r>
      <w:r w:rsidR="00E8709A" w:rsidRPr="00CB2832">
        <w:rPr>
          <w:sz w:val="22"/>
          <w:szCs w:val="22"/>
        </w:rPr>
        <w:t>WEB</w:t>
      </w:r>
      <w:r w:rsidR="00E8709A" w:rsidRPr="00564226">
        <w:rPr>
          <w:sz w:val="22"/>
          <w:szCs w:val="22"/>
        </w:rPr>
        <w:t xml:space="preserve">-сайте </w:t>
      </w:r>
      <w:r w:rsidR="00DE7BBF" w:rsidRPr="00564226">
        <w:rPr>
          <w:sz w:val="22"/>
          <w:szCs w:val="22"/>
        </w:rPr>
        <w:t>Депозитария</w:t>
      </w:r>
      <w:r w:rsidR="00E8709A" w:rsidRPr="00564226">
        <w:rPr>
          <w:sz w:val="22"/>
          <w:szCs w:val="22"/>
        </w:rPr>
        <w:t xml:space="preserve"> в сети Интернет</w:t>
      </w:r>
      <w:r w:rsidRPr="00564226">
        <w:rPr>
          <w:sz w:val="22"/>
          <w:szCs w:val="22"/>
        </w:rPr>
        <w:t>, не возможен, то Депонент</w:t>
      </w:r>
      <w:r w:rsidR="008C596D" w:rsidRPr="00564226">
        <w:rPr>
          <w:sz w:val="22"/>
          <w:szCs w:val="22"/>
        </w:rPr>
        <w:t xml:space="preserve"> или его уполномоченный представитель </w:t>
      </w:r>
      <w:r w:rsidRPr="00564226">
        <w:rPr>
          <w:sz w:val="22"/>
          <w:szCs w:val="22"/>
        </w:rPr>
        <w:t xml:space="preserve">должен </w:t>
      </w:r>
      <w:r w:rsidR="00B36446" w:rsidRPr="00564226">
        <w:rPr>
          <w:sz w:val="22"/>
          <w:szCs w:val="22"/>
        </w:rPr>
        <w:t xml:space="preserve">письменно </w:t>
      </w:r>
      <w:r w:rsidRPr="00564226">
        <w:rPr>
          <w:sz w:val="22"/>
          <w:szCs w:val="22"/>
        </w:rPr>
        <w:t>обратиться в Депозитарий</w:t>
      </w:r>
      <w:r w:rsidR="00B36446" w:rsidRPr="00564226">
        <w:rPr>
          <w:sz w:val="22"/>
          <w:szCs w:val="22"/>
        </w:rPr>
        <w:t xml:space="preserve"> и зарегистрировать факт отсутствия доступа к информации, </w:t>
      </w:r>
      <w:r w:rsidRPr="00564226">
        <w:rPr>
          <w:sz w:val="22"/>
          <w:szCs w:val="22"/>
        </w:rPr>
        <w:t>размещенн</w:t>
      </w:r>
      <w:r w:rsidR="00B36446" w:rsidRPr="00564226">
        <w:rPr>
          <w:sz w:val="22"/>
          <w:szCs w:val="22"/>
        </w:rPr>
        <w:t>ой</w:t>
      </w:r>
      <w:r w:rsidRPr="00564226">
        <w:rPr>
          <w:sz w:val="22"/>
          <w:szCs w:val="22"/>
        </w:rPr>
        <w:t xml:space="preserve"> на </w:t>
      </w:r>
      <w:r w:rsidR="00DE7BBF" w:rsidRPr="00CB2832">
        <w:rPr>
          <w:sz w:val="22"/>
          <w:szCs w:val="22"/>
        </w:rPr>
        <w:t>WEB</w:t>
      </w:r>
      <w:r w:rsidR="00DE7BBF" w:rsidRPr="00564226">
        <w:rPr>
          <w:sz w:val="22"/>
          <w:szCs w:val="22"/>
        </w:rPr>
        <w:t>-сайте Депозитария в сети Интернет</w:t>
      </w:r>
      <w:r w:rsidR="00A44D8F" w:rsidRPr="00564226">
        <w:rPr>
          <w:sz w:val="22"/>
          <w:szCs w:val="22"/>
        </w:rPr>
        <w:t>.</w:t>
      </w:r>
      <w:r w:rsidRPr="00564226">
        <w:rPr>
          <w:sz w:val="22"/>
          <w:szCs w:val="22"/>
        </w:rPr>
        <w:t xml:space="preserve"> После </w:t>
      </w:r>
      <w:r w:rsidR="00B36446" w:rsidRPr="00564226">
        <w:rPr>
          <w:sz w:val="22"/>
          <w:szCs w:val="22"/>
        </w:rPr>
        <w:t xml:space="preserve">этого информационные сообщения </w:t>
      </w:r>
      <w:r w:rsidR="008E79CF" w:rsidRPr="00564226">
        <w:rPr>
          <w:sz w:val="22"/>
          <w:szCs w:val="22"/>
        </w:rPr>
        <w:t>Депозитари</w:t>
      </w:r>
      <w:r w:rsidR="00B36446" w:rsidRPr="00564226">
        <w:rPr>
          <w:sz w:val="22"/>
          <w:szCs w:val="22"/>
        </w:rPr>
        <w:t>я</w:t>
      </w:r>
      <w:r w:rsidR="00582BCB" w:rsidRPr="00564226">
        <w:rPr>
          <w:sz w:val="22"/>
          <w:szCs w:val="22"/>
        </w:rPr>
        <w:t xml:space="preserve"> направляются Депоненту </w:t>
      </w:r>
      <w:r w:rsidR="005E42B3" w:rsidRPr="00564226">
        <w:rPr>
          <w:sz w:val="22"/>
          <w:szCs w:val="22"/>
        </w:rPr>
        <w:t>по</w:t>
      </w:r>
      <w:r w:rsidR="00582BCB" w:rsidRPr="00564226">
        <w:rPr>
          <w:sz w:val="22"/>
          <w:szCs w:val="22"/>
        </w:rPr>
        <w:t xml:space="preserve"> электронной почт</w:t>
      </w:r>
      <w:r w:rsidR="005E42B3" w:rsidRPr="00564226">
        <w:rPr>
          <w:sz w:val="22"/>
          <w:szCs w:val="22"/>
        </w:rPr>
        <w:t>е</w:t>
      </w:r>
      <w:r w:rsidR="00582BCB" w:rsidRPr="00564226">
        <w:rPr>
          <w:sz w:val="22"/>
          <w:szCs w:val="22"/>
        </w:rPr>
        <w:t xml:space="preserve"> либо посредством </w:t>
      </w:r>
      <w:r w:rsidR="005E42B3" w:rsidRPr="00564226">
        <w:rPr>
          <w:sz w:val="22"/>
          <w:szCs w:val="22"/>
        </w:rPr>
        <w:t xml:space="preserve">факсимильной связи по реквизитам, указанным в анкете Депонента. В случае если у Депонента отсутствует возможность получения </w:t>
      </w:r>
      <w:r w:rsidR="001D4648" w:rsidRPr="00564226">
        <w:rPr>
          <w:sz w:val="22"/>
          <w:szCs w:val="22"/>
        </w:rPr>
        <w:t>информации с помощью перечисленных сре</w:t>
      </w:r>
      <w:proofErr w:type="gramStart"/>
      <w:r w:rsidR="001D4648" w:rsidRPr="00564226">
        <w:rPr>
          <w:sz w:val="22"/>
          <w:szCs w:val="22"/>
        </w:rPr>
        <w:t>дств св</w:t>
      </w:r>
      <w:proofErr w:type="gramEnd"/>
      <w:r w:rsidR="001D4648" w:rsidRPr="00564226">
        <w:rPr>
          <w:sz w:val="22"/>
          <w:szCs w:val="22"/>
        </w:rPr>
        <w:t xml:space="preserve">язи, то </w:t>
      </w:r>
      <w:r w:rsidR="0054080A" w:rsidRPr="00564226">
        <w:rPr>
          <w:sz w:val="22"/>
          <w:szCs w:val="22"/>
        </w:rPr>
        <w:t xml:space="preserve">ознакомится с данной </w:t>
      </w:r>
      <w:r w:rsidR="001D4648" w:rsidRPr="00564226">
        <w:rPr>
          <w:sz w:val="22"/>
          <w:szCs w:val="22"/>
        </w:rPr>
        <w:t>информаци</w:t>
      </w:r>
      <w:r w:rsidR="0054080A" w:rsidRPr="00564226">
        <w:rPr>
          <w:sz w:val="22"/>
          <w:szCs w:val="22"/>
        </w:rPr>
        <w:t>ей Депонент может в офисе</w:t>
      </w:r>
      <w:r w:rsidR="00655317" w:rsidRPr="00564226">
        <w:rPr>
          <w:sz w:val="22"/>
          <w:szCs w:val="22"/>
        </w:rPr>
        <w:t xml:space="preserve"> </w:t>
      </w:r>
      <w:r w:rsidR="0054080A" w:rsidRPr="00564226">
        <w:rPr>
          <w:sz w:val="22"/>
          <w:szCs w:val="22"/>
        </w:rPr>
        <w:t>Депозитария</w:t>
      </w:r>
      <w:r w:rsidR="00655317" w:rsidRPr="00564226">
        <w:rPr>
          <w:sz w:val="22"/>
          <w:szCs w:val="22"/>
        </w:rPr>
        <w:t>.</w:t>
      </w:r>
      <w:r w:rsidR="008E79CF" w:rsidRPr="00564226">
        <w:rPr>
          <w:sz w:val="22"/>
          <w:szCs w:val="22"/>
        </w:rPr>
        <w:t xml:space="preserve"> </w:t>
      </w:r>
    </w:p>
    <w:p w:rsidR="0054080A" w:rsidRPr="00564226" w:rsidRDefault="0054080A" w:rsidP="0040633B">
      <w:pPr>
        <w:pStyle w:val="af5"/>
        <w:tabs>
          <w:tab w:val="left" w:pos="993"/>
        </w:tabs>
        <w:overflowPunct/>
        <w:ind w:left="0"/>
        <w:jc w:val="both"/>
        <w:textAlignment w:val="auto"/>
        <w:rPr>
          <w:sz w:val="22"/>
          <w:szCs w:val="22"/>
        </w:rPr>
      </w:pPr>
    </w:p>
    <w:p w:rsidR="00CC6616" w:rsidRDefault="00663253" w:rsidP="0040633B">
      <w:pPr>
        <w:pStyle w:val="af5"/>
        <w:numPr>
          <w:ilvl w:val="2"/>
          <w:numId w:val="76"/>
        </w:numPr>
        <w:tabs>
          <w:tab w:val="left" w:pos="993"/>
        </w:tabs>
        <w:overflowPunct/>
        <w:ind w:left="0" w:firstLine="0"/>
        <w:jc w:val="both"/>
        <w:textAlignment w:val="auto"/>
        <w:rPr>
          <w:sz w:val="22"/>
          <w:szCs w:val="22"/>
        </w:rPr>
      </w:pPr>
      <w:r w:rsidRPr="00564226">
        <w:rPr>
          <w:sz w:val="22"/>
          <w:szCs w:val="22"/>
        </w:rPr>
        <w:t>Информационные сообщения</w:t>
      </w:r>
      <w:r w:rsidR="00767284" w:rsidRPr="00564226">
        <w:rPr>
          <w:sz w:val="22"/>
          <w:szCs w:val="22"/>
        </w:rPr>
        <w:t xml:space="preserve"> или документы</w:t>
      </w:r>
      <w:r w:rsidRPr="00564226">
        <w:rPr>
          <w:sz w:val="22"/>
          <w:szCs w:val="22"/>
        </w:rPr>
        <w:t>, поступившие в Депозитарий</w:t>
      </w:r>
      <w:r w:rsidR="00F40F26" w:rsidRPr="00564226">
        <w:rPr>
          <w:sz w:val="22"/>
          <w:szCs w:val="22"/>
        </w:rPr>
        <w:t xml:space="preserve"> от</w:t>
      </w:r>
      <w:r w:rsidR="00C57B1A" w:rsidRPr="00564226">
        <w:rPr>
          <w:sz w:val="22"/>
          <w:szCs w:val="22"/>
        </w:rPr>
        <w:t xml:space="preserve"> </w:t>
      </w:r>
      <w:r w:rsidR="003052A0">
        <w:rPr>
          <w:sz w:val="22"/>
          <w:szCs w:val="22"/>
        </w:rPr>
        <w:t>Реестродержателя</w:t>
      </w:r>
      <w:r w:rsidR="00C57B1A" w:rsidRPr="00564226">
        <w:rPr>
          <w:sz w:val="22"/>
          <w:szCs w:val="22"/>
        </w:rPr>
        <w:t>, эмитента или депозитария места хранения на имя конкретного Депонента, направля</w:t>
      </w:r>
      <w:r w:rsidR="002E29BB" w:rsidRPr="00564226">
        <w:rPr>
          <w:sz w:val="22"/>
          <w:szCs w:val="22"/>
        </w:rPr>
        <w:t xml:space="preserve">ются </w:t>
      </w:r>
      <w:r w:rsidR="00535714" w:rsidRPr="00564226">
        <w:rPr>
          <w:sz w:val="22"/>
          <w:szCs w:val="22"/>
        </w:rPr>
        <w:t xml:space="preserve">Депоненту по почте </w:t>
      </w:r>
      <w:r w:rsidR="00C57B1A" w:rsidRPr="00564226">
        <w:rPr>
          <w:sz w:val="22"/>
          <w:szCs w:val="22"/>
        </w:rPr>
        <w:t xml:space="preserve">заказным письмом с уведомлением </w:t>
      </w:r>
      <w:r w:rsidR="00C93D67" w:rsidRPr="00564226">
        <w:rPr>
          <w:sz w:val="22"/>
          <w:szCs w:val="22"/>
        </w:rPr>
        <w:t>о вручении</w:t>
      </w:r>
      <w:r w:rsidR="005D049B" w:rsidRPr="00564226">
        <w:rPr>
          <w:sz w:val="22"/>
          <w:szCs w:val="22"/>
        </w:rPr>
        <w:t xml:space="preserve"> </w:t>
      </w:r>
      <w:r w:rsidR="004237FF" w:rsidRPr="00564226">
        <w:rPr>
          <w:sz w:val="22"/>
          <w:szCs w:val="22"/>
        </w:rPr>
        <w:t xml:space="preserve">или иным способом, письменно указанным Депонентом, </w:t>
      </w:r>
      <w:r w:rsidR="00C57B1A" w:rsidRPr="00564226">
        <w:rPr>
          <w:sz w:val="22"/>
          <w:szCs w:val="22"/>
        </w:rPr>
        <w:t xml:space="preserve">в течение трех </w:t>
      </w:r>
      <w:r w:rsidR="00391F7E" w:rsidRPr="00564226">
        <w:rPr>
          <w:sz w:val="22"/>
          <w:szCs w:val="22"/>
        </w:rPr>
        <w:t xml:space="preserve">рабочих </w:t>
      </w:r>
      <w:r w:rsidR="00C57B1A" w:rsidRPr="00564226">
        <w:rPr>
          <w:sz w:val="22"/>
          <w:szCs w:val="22"/>
        </w:rPr>
        <w:t xml:space="preserve">дней со дня их </w:t>
      </w:r>
      <w:r w:rsidR="00C57B1A" w:rsidRPr="00564226">
        <w:rPr>
          <w:sz w:val="22"/>
          <w:szCs w:val="22"/>
        </w:rPr>
        <w:lastRenderedPageBreak/>
        <w:t>получения Депозитарием.</w:t>
      </w:r>
      <w:r w:rsidR="00961868" w:rsidRPr="00564226">
        <w:rPr>
          <w:sz w:val="22"/>
          <w:szCs w:val="22"/>
        </w:rPr>
        <w:t xml:space="preserve"> </w:t>
      </w:r>
      <w:r w:rsidR="006F1306" w:rsidRPr="00564226">
        <w:rPr>
          <w:sz w:val="22"/>
          <w:szCs w:val="22"/>
        </w:rPr>
        <w:t>В данном случае д</w:t>
      </w:r>
      <w:r w:rsidR="00961868" w:rsidRPr="00564226">
        <w:rPr>
          <w:sz w:val="22"/>
          <w:szCs w:val="22"/>
        </w:rPr>
        <w:t xml:space="preserve">атой передачи </w:t>
      </w:r>
      <w:r w:rsidR="006F1306" w:rsidRPr="00564226">
        <w:rPr>
          <w:sz w:val="22"/>
          <w:szCs w:val="22"/>
        </w:rPr>
        <w:t>считается дата отправления</w:t>
      </w:r>
      <w:r w:rsidR="004237FF" w:rsidRPr="00564226">
        <w:rPr>
          <w:sz w:val="22"/>
          <w:szCs w:val="22"/>
        </w:rPr>
        <w:t xml:space="preserve"> Депозитарием</w:t>
      </w:r>
      <w:r w:rsidR="00767284" w:rsidRPr="00564226">
        <w:rPr>
          <w:sz w:val="22"/>
          <w:szCs w:val="22"/>
        </w:rPr>
        <w:t xml:space="preserve"> информационных сообщений или документов</w:t>
      </w:r>
      <w:r w:rsidR="004237FF" w:rsidRPr="00564226">
        <w:rPr>
          <w:sz w:val="22"/>
          <w:szCs w:val="22"/>
        </w:rPr>
        <w:t>.</w:t>
      </w:r>
      <w:bookmarkStart w:id="237" w:name="_Toc382119722"/>
      <w:bookmarkStart w:id="238" w:name="_Toc404508930"/>
    </w:p>
    <w:p w:rsidR="0040633B" w:rsidRDefault="0040633B" w:rsidP="0040633B">
      <w:pPr>
        <w:pStyle w:val="af5"/>
        <w:tabs>
          <w:tab w:val="left" w:pos="993"/>
        </w:tabs>
        <w:overflowPunct/>
        <w:ind w:left="0"/>
        <w:jc w:val="both"/>
        <w:textAlignment w:val="auto"/>
        <w:rPr>
          <w:sz w:val="22"/>
          <w:szCs w:val="22"/>
        </w:rPr>
      </w:pPr>
    </w:p>
    <w:p w:rsidR="0040633B" w:rsidRDefault="0040633B"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3D37BB" w:rsidRDefault="003D37BB"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724F35" w:rsidRDefault="00724F35" w:rsidP="0040633B">
      <w:pPr>
        <w:pStyle w:val="af5"/>
        <w:tabs>
          <w:tab w:val="left" w:pos="993"/>
        </w:tabs>
        <w:overflowPunct/>
        <w:ind w:left="0"/>
        <w:jc w:val="both"/>
        <w:textAlignment w:val="auto"/>
        <w:rPr>
          <w:sz w:val="22"/>
          <w:szCs w:val="22"/>
        </w:rPr>
      </w:pPr>
    </w:p>
    <w:p w:rsidR="00C351A9" w:rsidRPr="00556B6D" w:rsidRDefault="00093E73" w:rsidP="00CB2832">
      <w:pPr>
        <w:pStyle w:val="5"/>
      </w:pPr>
      <w:bookmarkStart w:id="239" w:name="_Toc510544001"/>
      <w:bookmarkStart w:id="240" w:name="_Toc510544002"/>
      <w:bookmarkEnd w:id="239"/>
      <w:r w:rsidRPr="00556B6D">
        <w:lastRenderedPageBreak/>
        <w:t>Порядок о</w:t>
      </w:r>
      <w:r w:rsidR="00C351A9" w:rsidRPr="00556B6D">
        <w:t>плат</w:t>
      </w:r>
      <w:r w:rsidRPr="00556B6D">
        <w:t>ы</w:t>
      </w:r>
      <w:r w:rsidR="00C351A9" w:rsidRPr="00556B6D">
        <w:t xml:space="preserve"> услуг Депозитария</w:t>
      </w:r>
      <w:bookmarkEnd w:id="237"/>
      <w:bookmarkEnd w:id="238"/>
      <w:bookmarkEnd w:id="240"/>
    </w:p>
    <w:p w:rsidR="00C351A9" w:rsidRPr="00564226" w:rsidRDefault="00C351A9" w:rsidP="00D649CD">
      <w:pPr>
        <w:rPr>
          <w:sz w:val="22"/>
          <w:szCs w:val="22"/>
        </w:rPr>
      </w:pPr>
    </w:p>
    <w:p w:rsidR="00743465" w:rsidRPr="00564226" w:rsidRDefault="00C351A9" w:rsidP="0040633B">
      <w:pPr>
        <w:pStyle w:val="21"/>
        <w:widowControl/>
        <w:numPr>
          <w:ilvl w:val="1"/>
          <w:numId w:val="76"/>
        </w:numPr>
        <w:spacing w:before="0"/>
        <w:ind w:left="0" w:firstLine="0"/>
        <w:rPr>
          <w:sz w:val="22"/>
          <w:szCs w:val="22"/>
        </w:rPr>
      </w:pPr>
      <w:r w:rsidRPr="00564226">
        <w:rPr>
          <w:sz w:val="22"/>
          <w:szCs w:val="22"/>
        </w:rPr>
        <w:t xml:space="preserve">Оплата услуг Депозитария осуществляется </w:t>
      </w:r>
      <w:r w:rsidR="00743465" w:rsidRPr="00564226">
        <w:rPr>
          <w:sz w:val="22"/>
          <w:szCs w:val="22"/>
        </w:rPr>
        <w:t xml:space="preserve">Депонентом в соответствии с Тарифами на депозитарные услуги </w:t>
      </w:r>
      <w:r w:rsidR="008F1549" w:rsidRPr="00564226">
        <w:rPr>
          <w:sz w:val="22"/>
          <w:szCs w:val="22"/>
        </w:rPr>
        <w:t>Общества с ограниченной ответственностью «Московские партнеры»</w:t>
      </w:r>
      <w:r w:rsidR="00004A11" w:rsidRPr="00564226">
        <w:rPr>
          <w:sz w:val="22"/>
          <w:szCs w:val="22"/>
        </w:rPr>
        <w:t xml:space="preserve"> (Приложение №</w:t>
      </w:r>
      <w:r w:rsidR="00BC4782" w:rsidRPr="00564226">
        <w:rPr>
          <w:sz w:val="22"/>
          <w:szCs w:val="22"/>
        </w:rPr>
        <w:t>2</w:t>
      </w:r>
      <w:r w:rsidR="00C93D67" w:rsidRPr="00564226">
        <w:rPr>
          <w:sz w:val="22"/>
          <w:szCs w:val="22"/>
        </w:rPr>
        <w:t xml:space="preserve"> к Клиентскому регламенту</w:t>
      </w:r>
      <w:r w:rsidR="00004A11" w:rsidRPr="00564226">
        <w:rPr>
          <w:sz w:val="22"/>
          <w:szCs w:val="22"/>
        </w:rPr>
        <w:t>)</w:t>
      </w:r>
      <w:r w:rsidR="00743465" w:rsidRPr="00564226">
        <w:rPr>
          <w:sz w:val="22"/>
          <w:szCs w:val="22"/>
        </w:rPr>
        <w:t xml:space="preserve"> (далее по тексту – Тарифы),</w:t>
      </w:r>
      <w:r w:rsidR="002B6DD5" w:rsidRPr="00564226">
        <w:rPr>
          <w:sz w:val="22"/>
          <w:szCs w:val="22"/>
        </w:rPr>
        <w:t xml:space="preserve"> </w:t>
      </w:r>
      <w:r w:rsidR="00743465" w:rsidRPr="00564226">
        <w:rPr>
          <w:sz w:val="22"/>
          <w:szCs w:val="22"/>
        </w:rPr>
        <w:t>действующими на дату оказания услуг.</w:t>
      </w:r>
    </w:p>
    <w:p w:rsidR="00004A11" w:rsidRPr="00564226" w:rsidRDefault="00004A11" w:rsidP="00D649CD">
      <w:pPr>
        <w:jc w:val="both"/>
        <w:rPr>
          <w:sz w:val="22"/>
          <w:szCs w:val="22"/>
        </w:rPr>
      </w:pPr>
    </w:p>
    <w:p w:rsidR="008F52BA" w:rsidRPr="00564226" w:rsidRDefault="00743465" w:rsidP="0040633B">
      <w:pPr>
        <w:pStyle w:val="21"/>
        <w:widowControl/>
        <w:numPr>
          <w:ilvl w:val="1"/>
          <w:numId w:val="76"/>
        </w:numPr>
        <w:spacing w:before="0"/>
        <w:ind w:left="0" w:firstLine="0"/>
        <w:rPr>
          <w:sz w:val="22"/>
          <w:szCs w:val="22"/>
        </w:rPr>
      </w:pPr>
      <w:r w:rsidRPr="00564226">
        <w:rPr>
          <w:sz w:val="22"/>
          <w:szCs w:val="22"/>
        </w:rPr>
        <w:t>Оплата услуг</w:t>
      </w:r>
      <w:r w:rsidR="005021E2" w:rsidRPr="00564226">
        <w:rPr>
          <w:sz w:val="22"/>
          <w:szCs w:val="22"/>
        </w:rPr>
        <w:t xml:space="preserve"> Депозитария</w:t>
      </w:r>
      <w:r w:rsidRPr="00564226">
        <w:rPr>
          <w:sz w:val="22"/>
          <w:szCs w:val="22"/>
        </w:rPr>
        <w:t xml:space="preserve"> по </w:t>
      </w:r>
      <w:r w:rsidR="00DE7BBF" w:rsidRPr="00564226">
        <w:rPr>
          <w:sz w:val="22"/>
          <w:szCs w:val="22"/>
        </w:rPr>
        <w:t>Договору</w:t>
      </w:r>
      <w:r w:rsidR="006A4FDA" w:rsidRPr="00564226">
        <w:rPr>
          <w:sz w:val="22"/>
          <w:szCs w:val="22"/>
        </w:rPr>
        <w:t xml:space="preserve"> с Депонентом</w:t>
      </w:r>
      <w:r w:rsidRPr="00564226">
        <w:rPr>
          <w:sz w:val="22"/>
          <w:szCs w:val="22"/>
        </w:rPr>
        <w:t xml:space="preserve"> включает в себя</w:t>
      </w:r>
      <w:r w:rsidR="008F52BA" w:rsidRPr="00564226">
        <w:rPr>
          <w:sz w:val="22"/>
          <w:szCs w:val="22"/>
        </w:rPr>
        <w:t>:</w:t>
      </w:r>
    </w:p>
    <w:p w:rsidR="008F52BA" w:rsidRPr="00564226" w:rsidRDefault="00743465" w:rsidP="00D649CD">
      <w:pPr>
        <w:numPr>
          <w:ilvl w:val="0"/>
          <w:numId w:val="11"/>
        </w:numPr>
        <w:jc w:val="both"/>
        <w:rPr>
          <w:sz w:val="22"/>
          <w:szCs w:val="22"/>
        </w:rPr>
      </w:pPr>
      <w:r w:rsidRPr="00564226">
        <w:rPr>
          <w:sz w:val="22"/>
          <w:szCs w:val="22"/>
        </w:rPr>
        <w:t xml:space="preserve">вознаграждение Депозитария </w:t>
      </w:r>
      <w:r w:rsidR="008F52BA" w:rsidRPr="00564226">
        <w:rPr>
          <w:sz w:val="22"/>
          <w:szCs w:val="22"/>
        </w:rPr>
        <w:t xml:space="preserve">за оказанные услуги по </w:t>
      </w:r>
      <w:r w:rsidR="00DE7BBF" w:rsidRPr="00564226">
        <w:rPr>
          <w:sz w:val="22"/>
          <w:szCs w:val="22"/>
        </w:rPr>
        <w:t>Договору</w:t>
      </w:r>
      <w:r w:rsidR="008F52BA" w:rsidRPr="00564226">
        <w:rPr>
          <w:sz w:val="22"/>
          <w:szCs w:val="22"/>
        </w:rPr>
        <w:t>;</w:t>
      </w:r>
    </w:p>
    <w:p w:rsidR="00743465" w:rsidRPr="00564226" w:rsidRDefault="00743465" w:rsidP="00D649CD">
      <w:pPr>
        <w:numPr>
          <w:ilvl w:val="0"/>
          <w:numId w:val="11"/>
        </w:numPr>
        <w:jc w:val="both"/>
        <w:rPr>
          <w:sz w:val="22"/>
          <w:szCs w:val="22"/>
        </w:rPr>
      </w:pPr>
      <w:r w:rsidRPr="00564226">
        <w:rPr>
          <w:sz w:val="22"/>
          <w:szCs w:val="22"/>
        </w:rPr>
        <w:t xml:space="preserve">возмещение расходов, понесенных Депозитарием при исполнении обязательств по </w:t>
      </w:r>
      <w:r w:rsidR="00F40F26" w:rsidRPr="00564226">
        <w:rPr>
          <w:sz w:val="22"/>
          <w:szCs w:val="22"/>
        </w:rPr>
        <w:t>Д</w:t>
      </w:r>
      <w:r w:rsidRPr="00564226">
        <w:rPr>
          <w:sz w:val="22"/>
          <w:szCs w:val="22"/>
        </w:rPr>
        <w:t>оговору.</w:t>
      </w:r>
      <w:r w:rsidR="00E970E5" w:rsidRPr="00564226">
        <w:rPr>
          <w:sz w:val="22"/>
          <w:szCs w:val="22"/>
        </w:rPr>
        <w:t xml:space="preserve"> </w:t>
      </w:r>
    </w:p>
    <w:p w:rsidR="00A80C1A" w:rsidRPr="00564226" w:rsidRDefault="00A80C1A" w:rsidP="00A80C1A">
      <w:pPr>
        <w:jc w:val="both"/>
        <w:rPr>
          <w:sz w:val="22"/>
          <w:szCs w:val="22"/>
        </w:rPr>
      </w:pPr>
    </w:p>
    <w:p w:rsidR="00B84085" w:rsidRPr="00564226" w:rsidRDefault="00B84085" w:rsidP="0040633B">
      <w:pPr>
        <w:pStyle w:val="21"/>
        <w:widowControl/>
        <w:numPr>
          <w:ilvl w:val="1"/>
          <w:numId w:val="76"/>
        </w:numPr>
        <w:spacing w:before="0"/>
        <w:ind w:left="0" w:firstLine="0"/>
        <w:rPr>
          <w:sz w:val="22"/>
          <w:szCs w:val="22"/>
        </w:rPr>
      </w:pPr>
      <w:r w:rsidRPr="00564226">
        <w:rPr>
          <w:sz w:val="22"/>
          <w:szCs w:val="22"/>
        </w:rPr>
        <w:t>Депозитарий рассчитывает суммы вознаграждения за услуги</w:t>
      </w:r>
      <w:r w:rsidR="001B48F3" w:rsidRPr="00564226">
        <w:rPr>
          <w:sz w:val="22"/>
          <w:szCs w:val="22"/>
        </w:rPr>
        <w:t>,</w:t>
      </w:r>
      <w:r w:rsidRPr="00564226">
        <w:rPr>
          <w:sz w:val="22"/>
          <w:szCs w:val="22"/>
        </w:rPr>
        <w:t xml:space="preserve"> оказанные Депоненту </w:t>
      </w:r>
      <w:r w:rsidR="001B48F3" w:rsidRPr="00564226">
        <w:rPr>
          <w:sz w:val="22"/>
          <w:szCs w:val="22"/>
        </w:rPr>
        <w:t>по Договору</w:t>
      </w:r>
      <w:r w:rsidR="00DE7BBF" w:rsidRPr="00564226">
        <w:rPr>
          <w:sz w:val="22"/>
          <w:szCs w:val="22"/>
        </w:rPr>
        <w:t xml:space="preserve"> </w:t>
      </w:r>
      <w:r w:rsidRPr="00564226">
        <w:rPr>
          <w:sz w:val="22"/>
          <w:szCs w:val="22"/>
        </w:rPr>
        <w:t xml:space="preserve">за </w:t>
      </w:r>
      <w:r w:rsidR="001B48F3" w:rsidRPr="00564226">
        <w:rPr>
          <w:sz w:val="22"/>
          <w:szCs w:val="22"/>
        </w:rPr>
        <w:t xml:space="preserve">период с первого по последний день месяца, </w:t>
      </w:r>
      <w:r w:rsidRPr="00564226">
        <w:rPr>
          <w:sz w:val="22"/>
          <w:szCs w:val="22"/>
        </w:rPr>
        <w:t xml:space="preserve">не позднее 10 </w:t>
      </w:r>
      <w:r w:rsidR="00A80C1A" w:rsidRPr="00564226">
        <w:rPr>
          <w:sz w:val="22"/>
          <w:szCs w:val="22"/>
        </w:rPr>
        <w:t xml:space="preserve">(десяти) </w:t>
      </w:r>
      <w:r w:rsidR="005D049B" w:rsidRPr="00564226">
        <w:rPr>
          <w:sz w:val="22"/>
          <w:szCs w:val="22"/>
        </w:rPr>
        <w:t>рабочих</w:t>
      </w:r>
      <w:r w:rsidRPr="00564226">
        <w:rPr>
          <w:sz w:val="22"/>
          <w:szCs w:val="22"/>
        </w:rPr>
        <w:t xml:space="preserve"> дней месяца, следующего </w:t>
      </w:r>
      <w:proofErr w:type="gramStart"/>
      <w:r w:rsidRPr="00564226">
        <w:rPr>
          <w:sz w:val="22"/>
          <w:szCs w:val="22"/>
        </w:rPr>
        <w:t>за</w:t>
      </w:r>
      <w:proofErr w:type="gramEnd"/>
      <w:r w:rsidRPr="00564226">
        <w:rPr>
          <w:sz w:val="22"/>
          <w:szCs w:val="22"/>
        </w:rPr>
        <w:t xml:space="preserve"> расчетным.</w:t>
      </w:r>
    </w:p>
    <w:p w:rsidR="00D11F74" w:rsidRPr="00564226" w:rsidRDefault="00D11F74" w:rsidP="00A80C1A">
      <w:pPr>
        <w:ind w:firstLine="720"/>
        <w:jc w:val="both"/>
        <w:rPr>
          <w:sz w:val="22"/>
          <w:szCs w:val="22"/>
        </w:rPr>
      </w:pPr>
      <w:r w:rsidRPr="00564226">
        <w:rPr>
          <w:sz w:val="22"/>
          <w:szCs w:val="22"/>
        </w:rPr>
        <w:t xml:space="preserve">Оказание услуг Депозитарием Депоненту в течение расчетного месяца подтверждается Актом об оказании услуг, подписанным Депозитарием и Депонентом. Депозитарий составляет и подписывает Акт об оказании услуг за расчетный месяц не позднее </w:t>
      </w:r>
      <w:r w:rsidR="005D049B" w:rsidRPr="00564226">
        <w:rPr>
          <w:sz w:val="22"/>
          <w:szCs w:val="22"/>
        </w:rPr>
        <w:t>10</w:t>
      </w:r>
      <w:r w:rsidRPr="00564226">
        <w:rPr>
          <w:sz w:val="22"/>
          <w:szCs w:val="22"/>
        </w:rPr>
        <w:t xml:space="preserve"> </w:t>
      </w:r>
      <w:r w:rsidR="00A80C1A" w:rsidRPr="00564226">
        <w:rPr>
          <w:sz w:val="22"/>
          <w:szCs w:val="22"/>
        </w:rPr>
        <w:t xml:space="preserve">(десяти) </w:t>
      </w:r>
      <w:r w:rsidR="005D049B" w:rsidRPr="00564226">
        <w:rPr>
          <w:sz w:val="22"/>
          <w:szCs w:val="22"/>
        </w:rPr>
        <w:t>рабочих</w:t>
      </w:r>
      <w:r w:rsidRPr="00564226">
        <w:rPr>
          <w:sz w:val="22"/>
          <w:szCs w:val="22"/>
        </w:rPr>
        <w:t xml:space="preserve"> дней месяца, следующего за расчетным, и направляет </w:t>
      </w:r>
      <w:r w:rsidR="00DC4C02" w:rsidRPr="00564226">
        <w:rPr>
          <w:sz w:val="22"/>
          <w:szCs w:val="22"/>
        </w:rPr>
        <w:t xml:space="preserve">Акт </w:t>
      </w:r>
      <w:r w:rsidRPr="00564226">
        <w:rPr>
          <w:sz w:val="22"/>
          <w:szCs w:val="22"/>
        </w:rPr>
        <w:t xml:space="preserve">Депоненту </w:t>
      </w:r>
      <w:r w:rsidR="0040633B" w:rsidRPr="00564226">
        <w:rPr>
          <w:sz w:val="22"/>
          <w:szCs w:val="22"/>
        </w:rPr>
        <w:t>посредством на</w:t>
      </w:r>
      <w:r w:rsidR="005E4C20" w:rsidRPr="00564226">
        <w:rPr>
          <w:sz w:val="22"/>
          <w:szCs w:val="22"/>
        </w:rPr>
        <w:t xml:space="preserve"> бумажном носителе </w:t>
      </w:r>
      <w:r w:rsidRPr="00564226">
        <w:rPr>
          <w:sz w:val="22"/>
          <w:szCs w:val="22"/>
        </w:rPr>
        <w:t xml:space="preserve">способом, указанным Депонентом в </w:t>
      </w:r>
      <w:r w:rsidR="00B612B4" w:rsidRPr="00564226">
        <w:rPr>
          <w:sz w:val="22"/>
          <w:szCs w:val="22"/>
        </w:rPr>
        <w:t>а</w:t>
      </w:r>
      <w:r w:rsidRPr="00564226">
        <w:rPr>
          <w:sz w:val="22"/>
          <w:szCs w:val="22"/>
        </w:rPr>
        <w:t>нкете</w:t>
      </w:r>
      <w:r w:rsidR="004B3EB5" w:rsidRPr="00564226">
        <w:rPr>
          <w:sz w:val="22"/>
          <w:szCs w:val="22"/>
        </w:rPr>
        <w:t xml:space="preserve"> Депонента</w:t>
      </w:r>
      <w:r w:rsidRPr="00564226">
        <w:rPr>
          <w:sz w:val="22"/>
          <w:szCs w:val="22"/>
        </w:rPr>
        <w:t xml:space="preserve">. </w:t>
      </w:r>
      <w:r w:rsidR="00B83A24" w:rsidRPr="00564226">
        <w:rPr>
          <w:sz w:val="22"/>
          <w:szCs w:val="22"/>
        </w:rPr>
        <w:t>Депонент обязан подписать Акт не позднее 5 (</w:t>
      </w:r>
      <w:r w:rsidR="00A80C1A" w:rsidRPr="00564226">
        <w:rPr>
          <w:sz w:val="22"/>
          <w:szCs w:val="22"/>
        </w:rPr>
        <w:t>п</w:t>
      </w:r>
      <w:r w:rsidR="00B83A24" w:rsidRPr="00564226">
        <w:rPr>
          <w:sz w:val="22"/>
          <w:szCs w:val="22"/>
        </w:rPr>
        <w:t xml:space="preserve">яти) рабочих дней с момента получения. </w:t>
      </w:r>
      <w:r w:rsidR="00DC4C02" w:rsidRPr="00564226">
        <w:rPr>
          <w:sz w:val="22"/>
          <w:szCs w:val="22"/>
        </w:rPr>
        <w:t>Если в течение 10 (</w:t>
      </w:r>
      <w:r w:rsidR="00A80C1A" w:rsidRPr="00564226">
        <w:rPr>
          <w:sz w:val="22"/>
          <w:szCs w:val="22"/>
        </w:rPr>
        <w:t>д</w:t>
      </w:r>
      <w:r w:rsidR="00DC4C02" w:rsidRPr="00564226">
        <w:rPr>
          <w:sz w:val="22"/>
          <w:szCs w:val="22"/>
        </w:rPr>
        <w:t xml:space="preserve">есяти) рабочих дней со дня получения Депонентом Акта об оказании услуг в Депозитарий не поступают мотивированные </w:t>
      </w:r>
      <w:r w:rsidRPr="00564226">
        <w:rPr>
          <w:sz w:val="22"/>
          <w:szCs w:val="22"/>
        </w:rPr>
        <w:t xml:space="preserve">возражения </w:t>
      </w:r>
      <w:r w:rsidR="00DC4C02" w:rsidRPr="00564226">
        <w:rPr>
          <w:sz w:val="22"/>
          <w:szCs w:val="22"/>
        </w:rPr>
        <w:t xml:space="preserve">Депонента </w:t>
      </w:r>
      <w:r w:rsidRPr="00564226">
        <w:rPr>
          <w:sz w:val="22"/>
          <w:szCs w:val="22"/>
        </w:rPr>
        <w:t>по Акту об оказании услуг</w:t>
      </w:r>
      <w:r w:rsidR="00DC4C02" w:rsidRPr="00564226">
        <w:rPr>
          <w:sz w:val="22"/>
          <w:szCs w:val="22"/>
        </w:rPr>
        <w:t>, то Акт об оказании услуг считается подписанным и принятым Депонентом без возражений, а услуги оказанными в полном объеме и надлежащим образом</w:t>
      </w:r>
      <w:r w:rsidRPr="00564226">
        <w:rPr>
          <w:sz w:val="22"/>
          <w:szCs w:val="22"/>
        </w:rPr>
        <w:t>.</w:t>
      </w:r>
    </w:p>
    <w:p w:rsidR="00685588" w:rsidRPr="00564226" w:rsidRDefault="001B48F3" w:rsidP="00A80C1A">
      <w:pPr>
        <w:ind w:firstLine="720"/>
        <w:jc w:val="both"/>
        <w:rPr>
          <w:sz w:val="22"/>
          <w:szCs w:val="22"/>
        </w:rPr>
      </w:pPr>
      <w:r w:rsidRPr="00564226">
        <w:rPr>
          <w:sz w:val="22"/>
          <w:szCs w:val="22"/>
        </w:rPr>
        <w:t>Расчет суммы возмещения р</w:t>
      </w:r>
      <w:r w:rsidR="00685588" w:rsidRPr="00564226">
        <w:rPr>
          <w:sz w:val="22"/>
          <w:szCs w:val="22"/>
        </w:rPr>
        <w:t>асход</w:t>
      </w:r>
      <w:r w:rsidRPr="00564226">
        <w:rPr>
          <w:sz w:val="22"/>
          <w:szCs w:val="22"/>
        </w:rPr>
        <w:t>ов</w:t>
      </w:r>
      <w:r w:rsidR="00685588" w:rsidRPr="00564226">
        <w:rPr>
          <w:sz w:val="22"/>
          <w:szCs w:val="22"/>
        </w:rPr>
        <w:t xml:space="preserve"> Депозитария, связанны</w:t>
      </w:r>
      <w:r w:rsidR="00F40F26" w:rsidRPr="00564226">
        <w:rPr>
          <w:sz w:val="22"/>
          <w:szCs w:val="22"/>
        </w:rPr>
        <w:t>х</w:t>
      </w:r>
      <w:r w:rsidR="00685588" w:rsidRPr="00564226">
        <w:rPr>
          <w:sz w:val="22"/>
          <w:szCs w:val="22"/>
        </w:rPr>
        <w:t xml:space="preserve"> с проведением операций с ценным</w:t>
      </w:r>
      <w:r w:rsidR="00DB1D7D" w:rsidRPr="00564226">
        <w:rPr>
          <w:sz w:val="22"/>
          <w:szCs w:val="22"/>
        </w:rPr>
        <w:t>и</w:t>
      </w:r>
      <w:r w:rsidR="00685588" w:rsidRPr="00564226">
        <w:rPr>
          <w:sz w:val="22"/>
          <w:szCs w:val="22"/>
        </w:rPr>
        <w:t xml:space="preserve"> бумагами</w:t>
      </w:r>
      <w:r w:rsidR="00D10F19" w:rsidRPr="00564226">
        <w:rPr>
          <w:sz w:val="22"/>
          <w:szCs w:val="22"/>
        </w:rPr>
        <w:t>, учитываемыми на счет</w:t>
      </w:r>
      <w:r w:rsidR="0024427C" w:rsidRPr="00564226">
        <w:rPr>
          <w:sz w:val="22"/>
          <w:szCs w:val="22"/>
        </w:rPr>
        <w:t>е</w:t>
      </w:r>
      <w:r w:rsidR="00D10F19" w:rsidRPr="00564226">
        <w:rPr>
          <w:sz w:val="22"/>
          <w:szCs w:val="22"/>
        </w:rPr>
        <w:t xml:space="preserve"> депо</w:t>
      </w:r>
      <w:r w:rsidR="00685588" w:rsidRPr="00564226">
        <w:rPr>
          <w:sz w:val="22"/>
          <w:szCs w:val="22"/>
        </w:rPr>
        <w:t xml:space="preserve"> Депонента, </w:t>
      </w:r>
      <w:r w:rsidRPr="00564226">
        <w:rPr>
          <w:sz w:val="22"/>
          <w:szCs w:val="22"/>
        </w:rPr>
        <w:t xml:space="preserve">осуществляет в течение 10 </w:t>
      </w:r>
      <w:r w:rsidR="00A80C1A" w:rsidRPr="00564226">
        <w:rPr>
          <w:sz w:val="22"/>
          <w:szCs w:val="22"/>
        </w:rPr>
        <w:t xml:space="preserve">(десяти) </w:t>
      </w:r>
      <w:r w:rsidR="005D049B" w:rsidRPr="00564226">
        <w:rPr>
          <w:sz w:val="22"/>
          <w:szCs w:val="22"/>
        </w:rPr>
        <w:t>рабочих</w:t>
      </w:r>
      <w:r w:rsidR="00F6426B">
        <w:rPr>
          <w:sz w:val="22"/>
          <w:szCs w:val="22"/>
        </w:rPr>
        <w:t xml:space="preserve"> дней с момента </w:t>
      </w:r>
      <w:r w:rsidRPr="00564226">
        <w:rPr>
          <w:sz w:val="22"/>
          <w:szCs w:val="22"/>
        </w:rPr>
        <w:t>несения Депозитарием таких расходов.</w:t>
      </w:r>
    </w:p>
    <w:p w:rsidR="00743465" w:rsidRPr="00564226" w:rsidRDefault="00743465" w:rsidP="00D11F74">
      <w:pPr>
        <w:jc w:val="both"/>
        <w:rPr>
          <w:sz w:val="22"/>
          <w:szCs w:val="22"/>
        </w:rPr>
      </w:pPr>
    </w:p>
    <w:p w:rsidR="00743465" w:rsidRPr="00564226" w:rsidRDefault="00743465" w:rsidP="0040633B">
      <w:pPr>
        <w:pStyle w:val="21"/>
        <w:widowControl/>
        <w:numPr>
          <w:ilvl w:val="1"/>
          <w:numId w:val="76"/>
        </w:numPr>
        <w:spacing w:before="0"/>
        <w:ind w:left="0" w:firstLine="0"/>
        <w:rPr>
          <w:sz w:val="22"/>
          <w:szCs w:val="22"/>
        </w:rPr>
      </w:pPr>
      <w:r w:rsidRPr="00564226">
        <w:rPr>
          <w:sz w:val="22"/>
          <w:szCs w:val="22"/>
        </w:rPr>
        <w:t xml:space="preserve">Оплата услуг Депозитария </w:t>
      </w:r>
      <w:r w:rsidR="00685588" w:rsidRPr="00564226">
        <w:rPr>
          <w:sz w:val="22"/>
          <w:szCs w:val="22"/>
        </w:rPr>
        <w:t xml:space="preserve">по </w:t>
      </w:r>
      <w:r w:rsidR="0094722F" w:rsidRPr="00564226">
        <w:rPr>
          <w:sz w:val="22"/>
          <w:szCs w:val="22"/>
        </w:rPr>
        <w:t>Д</w:t>
      </w:r>
      <w:r w:rsidR="00685588" w:rsidRPr="00564226">
        <w:rPr>
          <w:sz w:val="22"/>
          <w:szCs w:val="22"/>
        </w:rPr>
        <w:t xml:space="preserve">оговору, </w:t>
      </w:r>
      <w:r w:rsidRPr="00564226">
        <w:rPr>
          <w:sz w:val="22"/>
          <w:szCs w:val="22"/>
        </w:rPr>
        <w:t xml:space="preserve">может быть осуществлена Депонентом </w:t>
      </w:r>
      <w:r w:rsidR="00093E73" w:rsidRPr="00564226">
        <w:rPr>
          <w:sz w:val="22"/>
          <w:szCs w:val="22"/>
        </w:rPr>
        <w:t>одним из следующих способов:</w:t>
      </w:r>
    </w:p>
    <w:p w:rsidR="00E50234" w:rsidRPr="00564226" w:rsidRDefault="00E50234" w:rsidP="00D649CD">
      <w:pPr>
        <w:jc w:val="both"/>
        <w:rPr>
          <w:sz w:val="22"/>
          <w:szCs w:val="22"/>
        </w:rPr>
      </w:pPr>
    </w:p>
    <w:p w:rsidR="00743465" w:rsidRPr="00564226" w:rsidRDefault="00743465" w:rsidP="0040633B">
      <w:pPr>
        <w:pStyle w:val="af5"/>
        <w:numPr>
          <w:ilvl w:val="2"/>
          <w:numId w:val="76"/>
        </w:numPr>
        <w:tabs>
          <w:tab w:val="left" w:pos="993"/>
        </w:tabs>
        <w:overflowPunct/>
        <w:ind w:left="0" w:firstLine="0"/>
        <w:jc w:val="both"/>
        <w:textAlignment w:val="auto"/>
        <w:rPr>
          <w:sz w:val="22"/>
          <w:szCs w:val="22"/>
        </w:rPr>
      </w:pPr>
      <w:r w:rsidRPr="00564226">
        <w:rPr>
          <w:sz w:val="22"/>
          <w:szCs w:val="22"/>
        </w:rPr>
        <w:t xml:space="preserve">Депонент оплачивает услуги </w:t>
      </w:r>
      <w:r w:rsidR="0016651E" w:rsidRPr="00564226">
        <w:rPr>
          <w:sz w:val="22"/>
          <w:szCs w:val="22"/>
        </w:rPr>
        <w:t>Депозитария, в том числе</w:t>
      </w:r>
      <w:r w:rsidR="00A456E3" w:rsidRPr="00564226">
        <w:rPr>
          <w:sz w:val="22"/>
          <w:szCs w:val="22"/>
        </w:rPr>
        <w:t xml:space="preserve"> возмещает расходы </w:t>
      </w:r>
      <w:r w:rsidRPr="00564226">
        <w:rPr>
          <w:sz w:val="22"/>
          <w:szCs w:val="22"/>
        </w:rPr>
        <w:t>Депозитария</w:t>
      </w:r>
      <w:r w:rsidR="0016651E" w:rsidRPr="00564226">
        <w:rPr>
          <w:sz w:val="22"/>
          <w:szCs w:val="22"/>
        </w:rPr>
        <w:t>,</w:t>
      </w:r>
      <w:r w:rsidRPr="00564226">
        <w:rPr>
          <w:sz w:val="22"/>
          <w:szCs w:val="22"/>
        </w:rPr>
        <w:t xml:space="preserve"> на основании выставленного Депозитарием счета путем перечисления денежных средств на счет </w:t>
      </w:r>
      <w:r w:rsidR="00DE7BBF" w:rsidRPr="00564226">
        <w:rPr>
          <w:sz w:val="22"/>
          <w:szCs w:val="22"/>
        </w:rPr>
        <w:t>Депозитария</w:t>
      </w:r>
      <w:r w:rsidRPr="00564226">
        <w:rPr>
          <w:sz w:val="22"/>
          <w:szCs w:val="22"/>
        </w:rPr>
        <w:t xml:space="preserve"> в течение </w:t>
      </w:r>
      <w:r w:rsidR="004745E6" w:rsidRPr="00564226">
        <w:rPr>
          <w:sz w:val="22"/>
          <w:szCs w:val="22"/>
        </w:rPr>
        <w:t>пяти</w:t>
      </w:r>
      <w:r w:rsidRPr="00564226">
        <w:rPr>
          <w:sz w:val="22"/>
          <w:szCs w:val="22"/>
        </w:rPr>
        <w:t xml:space="preserve"> </w:t>
      </w:r>
      <w:r w:rsidR="004745E6" w:rsidRPr="00564226">
        <w:rPr>
          <w:sz w:val="22"/>
          <w:szCs w:val="22"/>
        </w:rPr>
        <w:t>рабочих</w:t>
      </w:r>
      <w:r w:rsidRPr="00564226">
        <w:rPr>
          <w:sz w:val="22"/>
          <w:szCs w:val="22"/>
        </w:rPr>
        <w:t xml:space="preserve"> дней </w:t>
      </w:r>
      <w:proofErr w:type="gramStart"/>
      <w:r w:rsidRPr="00564226">
        <w:rPr>
          <w:sz w:val="22"/>
          <w:szCs w:val="22"/>
        </w:rPr>
        <w:t>с даты получения</w:t>
      </w:r>
      <w:proofErr w:type="gramEnd"/>
      <w:r w:rsidRPr="00564226">
        <w:rPr>
          <w:sz w:val="22"/>
          <w:szCs w:val="22"/>
        </w:rPr>
        <w:t xml:space="preserve"> Депонентом счета. </w:t>
      </w:r>
      <w:r w:rsidR="008F52BA" w:rsidRPr="00564226">
        <w:rPr>
          <w:sz w:val="22"/>
          <w:szCs w:val="22"/>
        </w:rPr>
        <w:t xml:space="preserve">Датой оплаты считается дата поступления денежных средств на счет </w:t>
      </w:r>
      <w:r w:rsidR="00DE7BBF" w:rsidRPr="00564226">
        <w:rPr>
          <w:sz w:val="22"/>
          <w:szCs w:val="22"/>
        </w:rPr>
        <w:t>Депозитария</w:t>
      </w:r>
      <w:r w:rsidR="008F52BA" w:rsidRPr="00564226">
        <w:rPr>
          <w:sz w:val="22"/>
          <w:szCs w:val="22"/>
        </w:rPr>
        <w:t>.</w:t>
      </w:r>
    </w:p>
    <w:p w:rsidR="00E50234" w:rsidRPr="00564226" w:rsidRDefault="00E50234" w:rsidP="0040633B">
      <w:pPr>
        <w:pStyle w:val="af5"/>
        <w:tabs>
          <w:tab w:val="left" w:pos="993"/>
        </w:tabs>
        <w:overflowPunct/>
        <w:ind w:left="0"/>
        <w:jc w:val="both"/>
        <w:textAlignment w:val="auto"/>
        <w:rPr>
          <w:sz w:val="22"/>
          <w:szCs w:val="22"/>
        </w:rPr>
      </w:pPr>
    </w:p>
    <w:p w:rsidR="00BF7FDB" w:rsidRPr="00564226" w:rsidRDefault="00E2687E" w:rsidP="0040633B">
      <w:pPr>
        <w:pStyle w:val="af5"/>
        <w:numPr>
          <w:ilvl w:val="2"/>
          <w:numId w:val="76"/>
        </w:numPr>
        <w:tabs>
          <w:tab w:val="left" w:pos="993"/>
        </w:tabs>
        <w:overflowPunct/>
        <w:ind w:left="0" w:firstLine="0"/>
        <w:jc w:val="both"/>
        <w:textAlignment w:val="auto"/>
        <w:rPr>
          <w:sz w:val="22"/>
          <w:szCs w:val="22"/>
        </w:rPr>
      </w:pPr>
      <w:r w:rsidRPr="00564226">
        <w:rPr>
          <w:sz w:val="22"/>
          <w:szCs w:val="22"/>
        </w:rPr>
        <w:t>В случае</w:t>
      </w:r>
      <w:proofErr w:type="gramStart"/>
      <w:r w:rsidR="00856192">
        <w:rPr>
          <w:sz w:val="22"/>
          <w:szCs w:val="22"/>
        </w:rPr>
        <w:t>,</w:t>
      </w:r>
      <w:proofErr w:type="gramEnd"/>
      <w:r w:rsidRPr="00564226">
        <w:rPr>
          <w:sz w:val="22"/>
          <w:szCs w:val="22"/>
        </w:rPr>
        <w:t xml:space="preserve"> если Депонент является одновременно </w:t>
      </w:r>
      <w:r w:rsidR="0092513F" w:rsidRPr="00564226">
        <w:rPr>
          <w:sz w:val="22"/>
          <w:szCs w:val="22"/>
        </w:rPr>
        <w:t>к</w:t>
      </w:r>
      <w:r w:rsidRPr="00564226">
        <w:rPr>
          <w:sz w:val="22"/>
          <w:szCs w:val="22"/>
        </w:rPr>
        <w:t xml:space="preserve">лиентом </w:t>
      </w:r>
      <w:r w:rsidR="006F1699" w:rsidRPr="00564226">
        <w:rPr>
          <w:sz w:val="22"/>
          <w:szCs w:val="22"/>
        </w:rPr>
        <w:t xml:space="preserve">ООО «Московские </w:t>
      </w:r>
      <w:r w:rsidR="0040633B" w:rsidRPr="00564226">
        <w:rPr>
          <w:sz w:val="22"/>
          <w:szCs w:val="22"/>
        </w:rPr>
        <w:t>партнеры» при</w:t>
      </w:r>
      <w:r w:rsidRPr="00564226">
        <w:rPr>
          <w:sz w:val="22"/>
          <w:szCs w:val="22"/>
        </w:rPr>
        <w:t xml:space="preserve"> осуществлении последним брокерской деятельности, Депозитарий вправе списывать в </w:t>
      </w:r>
      <w:proofErr w:type="spellStart"/>
      <w:r w:rsidRPr="00564226">
        <w:rPr>
          <w:sz w:val="22"/>
          <w:szCs w:val="22"/>
        </w:rPr>
        <w:t>безакцептном</w:t>
      </w:r>
      <w:proofErr w:type="spellEnd"/>
      <w:r w:rsidRPr="00564226">
        <w:rPr>
          <w:sz w:val="22"/>
          <w:szCs w:val="22"/>
        </w:rPr>
        <w:t xml:space="preserve"> порядке суммы за оказанные депозитарные услуги, в том числе суммы возмещения расходов Депозитария, с </w:t>
      </w:r>
      <w:r w:rsidR="008F1549" w:rsidRPr="00564226">
        <w:rPr>
          <w:sz w:val="22"/>
          <w:szCs w:val="22"/>
        </w:rPr>
        <w:t xml:space="preserve">брокерского </w:t>
      </w:r>
      <w:r w:rsidRPr="00564226">
        <w:rPr>
          <w:sz w:val="22"/>
          <w:szCs w:val="22"/>
        </w:rPr>
        <w:t xml:space="preserve">счета </w:t>
      </w:r>
      <w:r w:rsidR="0092513F" w:rsidRPr="00564226">
        <w:rPr>
          <w:sz w:val="22"/>
          <w:szCs w:val="22"/>
        </w:rPr>
        <w:t>к</w:t>
      </w:r>
      <w:r w:rsidRPr="00564226">
        <w:rPr>
          <w:sz w:val="22"/>
          <w:szCs w:val="22"/>
        </w:rPr>
        <w:t>лиента (Депонента).</w:t>
      </w:r>
      <w:r w:rsidR="000F2F7B" w:rsidRPr="00564226">
        <w:rPr>
          <w:sz w:val="22"/>
          <w:szCs w:val="22"/>
        </w:rPr>
        <w:t xml:space="preserve"> </w:t>
      </w:r>
      <w:r w:rsidR="008F52BA" w:rsidRPr="00564226">
        <w:rPr>
          <w:sz w:val="22"/>
          <w:szCs w:val="22"/>
        </w:rPr>
        <w:t xml:space="preserve">В случае </w:t>
      </w:r>
      <w:proofErr w:type="spellStart"/>
      <w:r w:rsidR="008F52BA" w:rsidRPr="00564226">
        <w:rPr>
          <w:sz w:val="22"/>
          <w:szCs w:val="22"/>
        </w:rPr>
        <w:t>безакцептного</w:t>
      </w:r>
      <w:proofErr w:type="spellEnd"/>
      <w:r w:rsidR="008F52BA" w:rsidRPr="00564226">
        <w:rPr>
          <w:sz w:val="22"/>
          <w:szCs w:val="22"/>
        </w:rPr>
        <w:t xml:space="preserve"> списания счет Депоненту не выставляется. Датой оплаты считается дата списания денежных средств</w:t>
      </w:r>
      <w:r w:rsidR="00F40F26" w:rsidRPr="00564226">
        <w:rPr>
          <w:sz w:val="22"/>
          <w:szCs w:val="22"/>
        </w:rPr>
        <w:t xml:space="preserve"> с</w:t>
      </w:r>
      <w:r w:rsidR="008F52BA" w:rsidRPr="00564226">
        <w:rPr>
          <w:sz w:val="22"/>
          <w:szCs w:val="22"/>
        </w:rPr>
        <w:t xml:space="preserve"> инвестиционного счета </w:t>
      </w:r>
      <w:r w:rsidR="0092513F" w:rsidRPr="00564226">
        <w:rPr>
          <w:sz w:val="22"/>
          <w:szCs w:val="22"/>
        </w:rPr>
        <w:t>клиента (</w:t>
      </w:r>
      <w:r w:rsidR="008F52BA" w:rsidRPr="00564226">
        <w:rPr>
          <w:sz w:val="22"/>
          <w:szCs w:val="22"/>
        </w:rPr>
        <w:t>Депонента</w:t>
      </w:r>
      <w:r w:rsidR="0092513F" w:rsidRPr="00564226">
        <w:rPr>
          <w:sz w:val="22"/>
          <w:szCs w:val="22"/>
        </w:rPr>
        <w:t>)</w:t>
      </w:r>
      <w:r w:rsidR="008F52BA" w:rsidRPr="00564226">
        <w:rPr>
          <w:sz w:val="22"/>
          <w:szCs w:val="22"/>
        </w:rPr>
        <w:t>.</w:t>
      </w:r>
    </w:p>
    <w:p w:rsidR="00BF7FDB" w:rsidRPr="00564226" w:rsidRDefault="00BF7FDB" w:rsidP="00D649CD">
      <w:pPr>
        <w:jc w:val="both"/>
        <w:rPr>
          <w:sz w:val="22"/>
          <w:szCs w:val="22"/>
        </w:rPr>
      </w:pPr>
    </w:p>
    <w:p w:rsidR="005D049B" w:rsidRPr="00564226" w:rsidRDefault="00BF7FDB" w:rsidP="0040633B">
      <w:pPr>
        <w:pStyle w:val="21"/>
        <w:widowControl/>
        <w:numPr>
          <w:ilvl w:val="1"/>
          <w:numId w:val="76"/>
        </w:numPr>
        <w:spacing w:before="0"/>
        <w:ind w:left="0" w:firstLine="0"/>
        <w:rPr>
          <w:sz w:val="22"/>
          <w:szCs w:val="22"/>
        </w:rPr>
      </w:pPr>
      <w:r w:rsidRPr="00564226">
        <w:rPr>
          <w:sz w:val="22"/>
          <w:szCs w:val="22"/>
        </w:rPr>
        <w:t xml:space="preserve">Способ оплаты Депонентом услуг Депозитария указывается Депонентом в </w:t>
      </w:r>
      <w:r w:rsidR="00B612B4" w:rsidRPr="00564226">
        <w:rPr>
          <w:sz w:val="22"/>
          <w:szCs w:val="22"/>
        </w:rPr>
        <w:t>а</w:t>
      </w:r>
      <w:r w:rsidRPr="00564226">
        <w:rPr>
          <w:sz w:val="22"/>
          <w:szCs w:val="22"/>
        </w:rPr>
        <w:t>нкете Депонента.</w:t>
      </w:r>
      <w:r w:rsidR="004B3EB5" w:rsidRPr="00564226">
        <w:rPr>
          <w:sz w:val="22"/>
          <w:szCs w:val="22"/>
        </w:rPr>
        <w:t xml:space="preserve"> </w:t>
      </w:r>
      <w:r w:rsidR="003C36E6" w:rsidRPr="00564226">
        <w:rPr>
          <w:sz w:val="22"/>
          <w:szCs w:val="22"/>
        </w:rPr>
        <w:t xml:space="preserve">В случае выбора способа оплаты услуг Депозитария, указанного в п. </w:t>
      </w:r>
      <w:r w:rsidR="00823180" w:rsidRPr="00564226">
        <w:rPr>
          <w:sz w:val="22"/>
          <w:szCs w:val="22"/>
        </w:rPr>
        <w:t>1</w:t>
      </w:r>
      <w:r w:rsidR="00823180">
        <w:rPr>
          <w:sz w:val="22"/>
          <w:szCs w:val="22"/>
        </w:rPr>
        <w:t>2</w:t>
      </w:r>
      <w:r w:rsidR="003C36E6" w:rsidRPr="00564226">
        <w:rPr>
          <w:sz w:val="22"/>
          <w:szCs w:val="22"/>
        </w:rPr>
        <w:t xml:space="preserve">.4.2. </w:t>
      </w:r>
      <w:r w:rsidR="00FB3DE6">
        <w:rPr>
          <w:sz w:val="22"/>
          <w:szCs w:val="22"/>
        </w:rPr>
        <w:t>Условий</w:t>
      </w:r>
      <w:r w:rsidR="003C36E6" w:rsidRPr="00564226">
        <w:rPr>
          <w:sz w:val="22"/>
          <w:szCs w:val="22"/>
        </w:rPr>
        <w:t xml:space="preserve">, Депонент обязан обеспечить не позднее </w:t>
      </w:r>
      <w:r w:rsidR="005D049B" w:rsidRPr="00564226">
        <w:rPr>
          <w:sz w:val="22"/>
          <w:szCs w:val="22"/>
        </w:rPr>
        <w:t>пятого рабочего дня каждого месяца</w:t>
      </w:r>
      <w:r w:rsidR="003C36E6" w:rsidRPr="00564226">
        <w:rPr>
          <w:sz w:val="22"/>
          <w:szCs w:val="22"/>
        </w:rPr>
        <w:t xml:space="preserve"> наличие на </w:t>
      </w:r>
      <w:r w:rsidR="0040633B" w:rsidRPr="00564226">
        <w:rPr>
          <w:sz w:val="22"/>
          <w:szCs w:val="22"/>
        </w:rPr>
        <w:t>брокерском счете</w:t>
      </w:r>
      <w:r w:rsidR="003C36E6" w:rsidRPr="00564226">
        <w:rPr>
          <w:sz w:val="22"/>
          <w:szCs w:val="22"/>
        </w:rPr>
        <w:t xml:space="preserve"> клиента (Депонента) свободных от иных обязательств денежных сре</w:t>
      </w:r>
      <w:proofErr w:type="gramStart"/>
      <w:r w:rsidR="003C36E6" w:rsidRPr="00564226">
        <w:rPr>
          <w:sz w:val="22"/>
          <w:szCs w:val="22"/>
        </w:rPr>
        <w:t>дств кл</w:t>
      </w:r>
      <w:proofErr w:type="gramEnd"/>
      <w:r w:rsidR="003C36E6" w:rsidRPr="00564226">
        <w:rPr>
          <w:sz w:val="22"/>
          <w:szCs w:val="22"/>
        </w:rPr>
        <w:t>иента (Депонента) в количестве, достаточном для оплаты услуг Депозитария в полном объеме.</w:t>
      </w:r>
    </w:p>
    <w:p w:rsidR="005D049B" w:rsidRPr="00564226" w:rsidRDefault="005D049B" w:rsidP="0040633B">
      <w:pPr>
        <w:pStyle w:val="21"/>
        <w:widowControl/>
        <w:spacing w:before="0"/>
        <w:rPr>
          <w:sz w:val="22"/>
          <w:szCs w:val="22"/>
        </w:rPr>
      </w:pPr>
    </w:p>
    <w:p w:rsidR="004B3EB5" w:rsidRPr="00564226" w:rsidRDefault="004B3EB5" w:rsidP="0040633B">
      <w:pPr>
        <w:pStyle w:val="21"/>
        <w:widowControl/>
        <w:numPr>
          <w:ilvl w:val="1"/>
          <w:numId w:val="76"/>
        </w:numPr>
        <w:spacing w:before="0"/>
        <w:ind w:left="0" w:firstLine="0"/>
        <w:rPr>
          <w:sz w:val="22"/>
          <w:szCs w:val="22"/>
        </w:rPr>
      </w:pPr>
      <w:r w:rsidRPr="00564226">
        <w:rPr>
          <w:sz w:val="22"/>
          <w:szCs w:val="22"/>
        </w:rPr>
        <w:t>Оплата услуг Депозитария осуществляется в следующем порядке:</w:t>
      </w:r>
    </w:p>
    <w:p w:rsidR="00A80C1A" w:rsidRPr="00564226" w:rsidRDefault="00A80C1A" w:rsidP="004B3EB5">
      <w:pPr>
        <w:jc w:val="both"/>
        <w:rPr>
          <w:sz w:val="22"/>
          <w:szCs w:val="22"/>
        </w:rPr>
      </w:pPr>
    </w:p>
    <w:p w:rsidR="004B3EB5" w:rsidRPr="00564226" w:rsidRDefault="004B3EB5" w:rsidP="0040633B">
      <w:pPr>
        <w:pStyle w:val="af5"/>
        <w:numPr>
          <w:ilvl w:val="2"/>
          <w:numId w:val="76"/>
        </w:numPr>
        <w:tabs>
          <w:tab w:val="left" w:pos="993"/>
        </w:tabs>
        <w:overflowPunct/>
        <w:ind w:left="0" w:firstLine="0"/>
        <w:jc w:val="both"/>
        <w:textAlignment w:val="auto"/>
        <w:rPr>
          <w:sz w:val="22"/>
          <w:szCs w:val="22"/>
        </w:rPr>
      </w:pPr>
      <w:r w:rsidRPr="00564226">
        <w:rPr>
          <w:sz w:val="22"/>
          <w:szCs w:val="22"/>
        </w:rPr>
        <w:t xml:space="preserve">В случае отсутствия у Депонента </w:t>
      </w:r>
      <w:r w:rsidR="004B429D" w:rsidRPr="00564226">
        <w:rPr>
          <w:sz w:val="22"/>
          <w:szCs w:val="22"/>
        </w:rPr>
        <w:t xml:space="preserve">неисполненных обязательств </w:t>
      </w:r>
      <w:r w:rsidRPr="00564226">
        <w:rPr>
          <w:sz w:val="22"/>
          <w:szCs w:val="22"/>
        </w:rPr>
        <w:t xml:space="preserve">по оплате услуг Депозитария более чем за 1 </w:t>
      </w:r>
      <w:r w:rsidR="00A80C1A" w:rsidRPr="00564226">
        <w:rPr>
          <w:sz w:val="22"/>
          <w:szCs w:val="22"/>
        </w:rPr>
        <w:t xml:space="preserve">(один) </w:t>
      </w:r>
      <w:r w:rsidRPr="00564226">
        <w:rPr>
          <w:sz w:val="22"/>
          <w:szCs w:val="22"/>
        </w:rPr>
        <w:t xml:space="preserve">расчетный месяц и отсутствия у Депонента </w:t>
      </w:r>
      <w:r w:rsidR="004B429D" w:rsidRPr="00564226">
        <w:rPr>
          <w:sz w:val="22"/>
          <w:szCs w:val="22"/>
        </w:rPr>
        <w:t xml:space="preserve">неисполненных </w:t>
      </w:r>
      <w:r w:rsidR="004B429D" w:rsidRPr="00564226">
        <w:rPr>
          <w:sz w:val="22"/>
          <w:szCs w:val="22"/>
        </w:rPr>
        <w:lastRenderedPageBreak/>
        <w:t xml:space="preserve">обязательств </w:t>
      </w:r>
      <w:r w:rsidRPr="00564226">
        <w:rPr>
          <w:sz w:val="22"/>
          <w:szCs w:val="22"/>
        </w:rPr>
        <w:t>по оплате услуг Депозитария, на сумму, превышающую 1000 (</w:t>
      </w:r>
      <w:r w:rsidR="00A80C1A" w:rsidRPr="00564226">
        <w:rPr>
          <w:sz w:val="22"/>
          <w:szCs w:val="22"/>
        </w:rPr>
        <w:t>о</w:t>
      </w:r>
      <w:r w:rsidRPr="00564226">
        <w:rPr>
          <w:sz w:val="22"/>
          <w:szCs w:val="22"/>
        </w:rPr>
        <w:t>дну тысячу) рублей, оплата услуг Депозитария производится способ</w:t>
      </w:r>
      <w:r w:rsidR="004B429D" w:rsidRPr="00564226">
        <w:rPr>
          <w:sz w:val="22"/>
          <w:szCs w:val="22"/>
        </w:rPr>
        <w:t>ом</w:t>
      </w:r>
      <w:r w:rsidRPr="00564226">
        <w:rPr>
          <w:sz w:val="22"/>
          <w:szCs w:val="22"/>
        </w:rPr>
        <w:t>, указанн</w:t>
      </w:r>
      <w:r w:rsidR="004B429D" w:rsidRPr="00564226">
        <w:rPr>
          <w:sz w:val="22"/>
          <w:szCs w:val="22"/>
        </w:rPr>
        <w:t>ы</w:t>
      </w:r>
      <w:r w:rsidRPr="00564226">
        <w:rPr>
          <w:sz w:val="22"/>
          <w:szCs w:val="22"/>
        </w:rPr>
        <w:t xml:space="preserve">м Депонентом в </w:t>
      </w:r>
      <w:r w:rsidR="00B612B4" w:rsidRPr="00564226">
        <w:rPr>
          <w:sz w:val="22"/>
          <w:szCs w:val="22"/>
        </w:rPr>
        <w:t>а</w:t>
      </w:r>
      <w:r w:rsidRPr="00564226">
        <w:rPr>
          <w:sz w:val="22"/>
          <w:szCs w:val="22"/>
        </w:rPr>
        <w:t>нкете Депонента.</w:t>
      </w:r>
    </w:p>
    <w:p w:rsidR="00A80C1A" w:rsidRPr="00564226" w:rsidRDefault="00A80C1A" w:rsidP="0040633B">
      <w:pPr>
        <w:pStyle w:val="af5"/>
        <w:tabs>
          <w:tab w:val="left" w:pos="993"/>
        </w:tabs>
        <w:overflowPunct/>
        <w:ind w:left="0"/>
        <w:jc w:val="both"/>
        <w:textAlignment w:val="auto"/>
        <w:rPr>
          <w:sz w:val="22"/>
          <w:szCs w:val="22"/>
        </w:rPr>
      </w:pPr>
    </w:p>
    <w:p w:rsidR="004B3EB5" w:rsidRPr="00564226" w:rsidRDefault="004B3EB5" w:rsidP="0040633B">
      <w:pPr>
        <w:pStyle w:val="af5"/>
        <w:numPr>
          <w:ilvl w:val="2"/>
          <w:numId w:val="76"/>
        </w:numPr>
        <w:tabs>
          <w:tab w:val="left" w:pos="993"/>
        </w:tabs>
        <w:overflowPunct/>
        <w:ind w:left="0" w:firstLine="0"/>
        <w:jc w:val="both"/>
        <w:textAlignment w:val="auto"/>
        <w:rPr>
          <w:sz w:val="22"/>
          <w:szCs w:val="22"/>
        </w:rPr>
      </w:pPr>
      <w:proofErr w:type="gramStart"/>
      <w:r w:rsidRPr="00564226">
        <w:rPr>
          <w:sz w:val="22"/>
          <w:szCs w:val="22"/>
        </w:rPr>
        <w:t xml:space="preserve">В случае наличия у Депонента </w:t>
      </w:r>
      <w:r w:rsidR="004B429D" w:rsidRPr="00564226">
        <w:rPr>
          <w:sz w:val="22"/>
          <w:szCs w:val="22"/>
        </w:rPr>
        <w:t>неисполненных обязательств</w:t>
      </w:r>
      <w:r w:rsidRPr="00564226">
        <w:rPr>
          <w:sz w:val="22"/>
          <w:szCs w:val="22"/>
        </w:rPr>
        <w:t xml:space="preserve"> по оплат</w:t>
      </w:r>
      <w:r w:rsidR="003C36E6" w:rsidRPr="00564226">
        <w:rPr>
          <w:sz w:val="22"/>
          <w:szCs w:val="22"/>
        </w:rPr>
        <w:t>е</w:t>
      </w:r>
      <w:r w:rsidRPr="00564226">
        <w:rPr>
          <w:sz w:val="22"/>
          <w:szCs w:val="22"/>
        </w:rPr>
        <w:t xml:space="preserve"> услуг Депозитария более чем за 1 </w:t>
      </w:r>
      <w:r w:rsidR="00A80C1A" w:rsidRPr="00564226">
        <w:rPr>
          <w:sz w:val="22"/>
          <w:szCs w:val="22"/>
        </w:rPr>
        <w:t xml:space="preserve">(один) </w:t>
      </w:r>
      <w:r w:rsidRPr="00564226">
        <w:rPr>
          <w:sz w:val="22"/>
          <w:szCs w:val="22"/>
        </w:rPr>
        <w:t xml:space="preserve">расчетный месяц и/или наличия у Депонента </w:t>
      </w:r>
      <w:r w:rsidR="004B429D" w:rsidRPr="00564226">
        <w:rPr>
          <w:sz w:val="22"/>
          <w:szCs w:val="22"/>
        </w:rPr>
        <w:t>неисполненных обязательств</w:t>
      </w:r>
      <w:r w:rsidRPr="00564226">
        <w:rPr>
          <w:sz w:val="22"/>
          <w:szCs w:val="22"/>
        </w:rPr>
        <w:t xml:space="preserve"> по оплат</w:t>
      </w:r>
      <w:r w:rsidR="004B429D" w:rsidRPr="00564226">
        <w:rPr>
          <w:sz w:val="22"/>
          <w:szCs w:val="22"/>
        </w:rPr>
        <w:t>е</w:t>
      </w:r>
      <w:r w:rsidRPr="00564226">
        <w:rPr>
          <w:sz w:val="22"/>
          <w:szCs w:val="22"/>
        </w:rPr>
        <w:t xml:space="preserve"> услуг Депозитария на сумму</w:t>
      </w:r>
      <w:r w:rsidR="004B429D" w:rsidRPr="00564226">
        <w:rPr>
          <w:sz w:val="22"/>
          <w:szCs w:val="22"/>
        </w:rPr>
        <w:t>, превышающую 1000 (</w:t>
      </w:r>
      <w:r w:rsidR="00A80C1A" w:rsidRPr="00564226">
        <w:rPr>
          <w:sz w:val="22"/>
          <w:szCs w:val="22"/>
        </w:rPr>
        <w:t>о</w:t>
      </w:r>
      <w:r w:rsidR="004B429D" w:rsidRPr="00564226">
        <w:rPr>
          <w:sz w:val="22"/>
          <w:szCs w:val="22"/>
        </w:rPr>
        <w:t xml:space="preserve">дну тысячу) рублей, </w:t>
      </w:r>
      <w:r w:rsidR="003C36E6" w:rsidRPr="00564226">
        <w:rPr>
          <w:sz w:val="22"/>
          <w:szCs w:val="22"/>
        </w:rPr>
        <w:t xml:space="preserve">Депозитарий вправе использовать для взимания с Депонента оплаты услуг Депозитария любой способ, предусмотренный </w:t>
      </w:r>
      <w:r w:rsidR="004B429D" w:rsidRPr="00564226">
        <w:rPr>
          <w:sz w:val="22"/>
          <w:szCs w:val="22"/>
        </w:rPr>
        <w:t>Клиентск</w:t>
      </w:r>
      <w:r w:rsidR="003C36E6" w:rsidRPr="00564226">
        <w:rPr>
          <w:sz w:val="22"/>
          <w:szCs w:val="22"/>
        </w:rPr>
        <w:t>им</w:t>
      </w:r>
      <w:r w:rsidR="004B429D" w:rsidRPr="00564226">
        <w:rPr>
          <w:sz w:val="22"/>
          <w:szCs w:val="22"/>
        </w:rPr>
        <w:t xml:space="preserve"> регламент</w:t>
      </w:r>
      <w:r w:rsidR="003C36E6" w:rsidRPr="00564226">
        <w:rPr>
          <w:sz w:val="22"/>
          <w:szCs w:val="22"/>
        </w:rPr>
        <w:t>ом</w:t>
      </w:r>
      <w:r w:rsidR="00622CE1" w:rsidRPr="00564226">
        <w:rPr>
          <w:sz w:val="22"/>
          <w:szCs w:val="22"/>
        </w:rPr>
        <w:t xml:space="preserve"> и Депозитарным договором (Договором о </w:t>
      </w:r>
      <w:proofErr w:type="spellStart"/>
      <w:r w:rsidR="00622CE1" w:rsidRPr="00564226">
        <w:rPr>
          <w:sz w:val="22"/>
          <w:szCs w:val="22"/>
        </w:rPr>
        <w:t>междепозитарных</w:t>
      </w:r>
      <w:proofErr w:type="spellEnd"/>
      <w:r w:rsidR="00622CE1" w:rsidRPr="00564226">
        <w:rPr>
          <w:sz w:val="22"/>
          <w:szCs w:val="22"/>
        </w:rPr>
        <w:t xml:space="preserve"> отношениях)</w:t>
      </w:r>
      <w:r w:rsidR="004B429D" w:rsidRPr="00564226">
        <w:rPr>
          <w:sz w:val="22"/>
          <w:szCs w:val="22"/>
        </w:rPr>
        <w:t>.</w:t>
      </w:r>
      <w:proofErr w:type="gramEnd"/>
    </w:p>
    <w:p w:rsidR="002569D3" w:rsidRPr="00564226" w:rsidRDefault="002569D3" w:rsidP="00D649CD">
      <w:pPr>
        <w:jc w:val="both"/>
        <w:rPr>
          <w:sz w:val="22"/>
          <w:szCs w:val="22"/>
        </w:rPr>
      </w:pPr>
    </w:p>
    <w:p w:rsidR="002569D3" w:rsidRPr="00564226" w:rsidRDefault="002569D3" w:rsidP="0040633B">
      <w:pPr>
        <w:pStyle w:val="21"/>
        <w:widowControl/>
        <w:numPr>
          <w:ilvl w:val="1"/>
          <w:numId w:val="76"/>
        </w:numPr>
        <w:spacing w:before="0"/>
        <w:ind w:left="0" w:firstLine="0"/>
        <w:rPr>
          <w:sz w:val="22"/>
          <w:szCs w:val="22"/>
        </w:rPr>
      </w:pPr>
      <w:r w:rsidRPr="00564226">
        <w:rPr>
          <w:sz w:val="22"/>
          <w:szCs w:val="22"/>
        </w:rPr>
        <w:t xml:space="preserve">Выставленные </w:t>
      </w:r>
      <w:r w:rsidR="00082995" w:rsidRPr="00564226">
        <w:rPr>
          <w:sz w:val="22"/>
          <w:szCs w:val="22"/>
        </w:rPr>
        <w:t xml:space="preserve">Депозитарием </w:t>
      </w:r>
      <w:r w:rsidRPr="00564226">
        <w:rPr>
          <w:sz w:val="22"/>
          <w:szCs w:val="22"/>
        </w:rPr>
        <w:t xml:space="preserve">счета </w:t>
      </w:r>
      <w:r w:rsidR="005E4C20" w:rsidRPr="00564226">
        <w:rPr>
          <w:sz w:val="22"/>
          <w:szCs w:val="22"/>
        </w:rPr>
        <w:t xml:space="preserve">на бумажном носителе направляются Депоненту </w:t>
      </w:r>
      <w:r w:rsidRPr="00564226">
        <w:rPr>
          <w:sz w:val="22"/>
          <w:szCs w:val="22"/>
        </w:rPr>
        <w:t>способом</w:t>
      </w:r>
      <w:r w:rsidR="0016651E" w:rsidRPr="00564226">
        <w:rPr>
          <w:sz w:val="22"/>
          <w:szCs w:val="22"/>
        </w:rPr>
        <w:t>,</w:t>
      </w:r>
      <w:r w:rsidRPr="00564226">
        <w:rPr>
          <w:sz w:val="22"/>
          <w:szCs w:val="22"/>
        </w:rPr>
        <w:t xml:space="preserve"> указанным в </w:t>
      </w:r>
      <w:r w:rsidR="00B612B4" w:rsidRPr="00564226">
        <w:rPr>
          <w:sz w:val="22"/>
          <w:szCs w:val="22"/>
        </w:rPr>
        <w:t>а</w:t>
      </w:r>
      <w:r w:rsidRPr="00564226">
        <w:rPr>
          <w:sz w:val="22"/>
          <w:szCs w:val="22"/>
        </w:rPr>
        <w:t>нкете Депонента.</w:t>
      </w:r>
    </w:p>
    <w:p w:rsidR="007F623D" w:rsidRPr="00526434" w:rsidRDefault="007F623D"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Default="00CC6616"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Default="003D37BB" w:rsidP="00D649CD">
      <w:pPr>
        <w:rPr>
          <w:sz w:val="22"/>
          <w:szCs w:val="22"/>
        </w:rPr>
      </w:pPr>
    </w:p>
    <w:p w:rsidR="003D37BB" w:rsidRPr="00526434" w:rsidRDefault="003D37BB"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CC6616" w:rsidRPr="00526434" w:rsidRDefault="00CC6616" w:rsidP="00D649CD">
      <w:pPr>
        <w:rPr>
          <w:sz w:val="22"/>
          <w:szCs w:val="22"/>
        </w:rPr>
      </w:pPr>
    </w:p>
    <w:p w:rsidR="006C6FF5" w:rsidRPr="00564226" w:rsidRDefault="006C6FF5" w:rsidP="0040633B">
      <w:pPr>
        <w:rPr>
          <w:sz w:val="22"/>
          <w:szCs w:val="22"/>
        </w:rPr>
      </w:pPr>
      <w:bookmarkStart w:id="241" w:name="_Toc382119724"/>
      <w:bookmarkStart w:id="242" w:name="_Toc404508932"/>
    </w:p>
    <w:p w:rsidR="00C351A9" w:rsidRPr="00556B6D" w:rsidRDefault="00C351A9" w:rsidP="00CB2832">
      <w:pPr>
        <w:pStyle w:val="5"/>
      </w:pPr>
      <w:bookmarkStart w:id="243" w:name="_Toc510544003"/>
      <w:bookmarkEnd w:id="241"/>
      <w:bookmarkEnd w:id="242"/>
      <w:r w:rsidRPr="00556B6D">
        <w:lastRenderedPageBreak/>
        <w:t>Конфиденциальность</w:t>
      </w:r>
      <w:bookmarkEnd w:id="243"/>
    </w:p>
    <w:p w:rsidR="00C351A9" w:rsidRPr="00564226" w:rsidRDefault="00C351A9" w:rsidP="00D649CD">
      <w:pPr>
        <w:jc w:val="both"/>
        <w:rPr>
          <w:sz w:val="22"/>
          <w:szCs w:val="22"/>
        </w:rPr>
      </w:pPr>
    </w:p>
    <w:p w:rsidR="005C4831" w:rsidRPr="00564226" w:rsidRDefault="005C4831" w:rsidP="0040633B">
      <w:pPr>
        <w:pStyle w:val="21"/>
        <w:widowControl/>
        <w:numPr>
          <w:ilvl w:val="1"/>
          <w:numId w:val="76"/>
        </w:numPr>
        <w:spacing w:before="0"/>
        <w:ind w:left="0" w:firstLine="0"/>
        <w:rPr>
          <w:sz w:val="22"/>
          <w:szCs w:val="22"/>
        </w:rPr>
      </w:pPr>
      <w:bookmarkStart w:id="244" w:name="_Toc382119725"/>
      <w:bookmarkStart w:id="245" w:name="_Toc404508933"/>
      <w:r w:rsidRPr="00564226">
        <w:rPr>
          <w:sz w:val="22"/>
          <w:szCs w:val="22"/>
        </w:rPr>
        <w:t>Депозитари</w:t>
      </w:r>
      <w:r w:rsidR="00EE5F0F" w:rsidRPr="00564226">
        <w:rPr>
          <w:sz w:val="22"/>
          <w:szCs w:val="22"/>
        </w:rPr>
        <w:t>й</w:t>
      </w:r>
      <w:r w:rsidRPr="00564226">
        <w:rPr>
          <w:sz w:val="22"/>
          <w:szCs w:val="22"/>
        </w:rPr>
        <w:t xml:space="preserve"> обеспечивает конфиденциальность информации о лице, которому открыт счет депо, а также информации о таком счете, включая операции по нему.</w:t>
      </w:r>
    </w:p>
    <w:p w:rsidR="00CF741C" w:rsidRPr="00564226" w:rsidRDefault="00CF741C" w:rsidP="0040633B">
      <w:pPr>
        <w:pStyle w:val="21"/>
        <w:widowControl/>
        <w:spacing w:before="0"/>
        <w:rPr>
          <w:sz w:val="22"/>
          <w:szCs w:val="22"/>
        </w:rPr>
      </w:pPr>
    </w:p>
    <w:p w:rsidR="005C4831" w:rsidRPr="00564226" w:rsidRDefault="005C4831" w:rsidP="0040633B">
      <w:pPr>
        <w:pStyle w:val="21"/>
        <w:widowControl/>
        <w:numPr>
          <w:ilvl w:val="1"/>
          <w:numId w:val="76"/>
        </w:numPr>
        <w:spacing w:before="0"/>
        <w:ind w:left="0" w:firstLine="0"/>
        <w:rPr>
          <w:sz w:val="22"/>
          <w:szCs w:val="22"/>
        </w:rPr>
      </w:pPr>
      <w:r w:rsidRPr="00564226">
        <w:rPr>
          <w:sz w:val="22"/>
          <w:szCs w:val="22"/>
        </w:rPr>
        <w:t xml:space="preserve">Сведения, указанные в пункте </w:t>
      </w:r>
      <w:r w:rsidR="00823180" w:rsidRPr="00564226">
        <w:rPr>
          <w:sz w:val="22"/>
          <w:szCs w:val="22"/>
        </w:rPr>
        <w:t>1</w:t>
      </w:r>
      <w:r w:rsidR="00823180">
        <w:rPr>
          <w:sz w:val="22"/>
          <w:szCs w:val="22"/>
        </w:rPr>
        <w:t>3</w:t>
      </w:r>
      <w:r w:rsidR="00494365" w:rsidRPr="00564226">
        <w:rPr>
          <w:sz w:val="22"/>
          <w:szCs w:val="22"/>
        </w:rPr>
        <w:t xml:space="preserve">.1. </w:t>
      </w:r>
      <w:r w:rsidR="0040633B" w:rsidRPr="00564226">
        <w:rPr>
          <w:sz w:val="22"/>
          <w:szCs w:val="22"/>
        </w:rPr>
        <w:t>настоящ</w:t>
      </w:r>
      <w:r w:rsidR="0040633B">
        <w:rPr>
          <w:sz w:val="22"/>
          <w:szCs w:val="22"/>
        </w:rPr>
        <w:t>их</w:t>
      </w:r>
      <w:r w:rsidR="0040633B" w:rsidRPr="00564226">
        <w:rPr>
          <w:sz w:val="22"/>
          <w:szCs w:val="22"/>
        </w:rPr>
        <w:t xml:space="preserve"> </w:t>
      </w:r>
      <w:r w:rsidR="0040633B">
        <w:rPr>
          <w:sz w:val="22"/>
          <w:szCs w:val="22"/>
        </w:rPr>
        <w:t>Условий</w:t>
      </w:r>
      <w:r w:rsidR="00494365" w:rsidRPr="00564226">
        <w:rPr>
          <w:sz w:val="22"/>
          <w:szCs w:val="22"/>
        </w:rPr>
        <w:t>,</w:t>
      </w:r>
      <w:r w:rsidRPr="00564226">
        <w:rPr>
          <w:sz w:val="22"/>
          <w:szCs w:val="22"/>
        </w:rPr>
        <w:t xml:space="preserve"> могут быть предоставлены только лицу, которому открыт счет депо, или его представителю, а также иным лицам в соответствии с федеральными законами. Депозитари</w:t>
      </w:r>
      <w:r w:rsidR="00494365" w:rsidRPr="00564226">
        <w:rPr>
          <w:sz w:val="22"/>
          <w:szCs w:val="22"/>
        </w:rPr>
        <w:t>й</w:t>
      </w:r>
      <w:r w:rsidRPr="00564226">
        <w:rPr>
          <w:sz w:val="22"/>
          <w:szCs w:val="22"/>
        </w:rPr>
        <w:t xml:space="preserve"> </w:t>
      </w:r>
      <w:r w:rsidR="00494365" w:rsidRPr="00564226">
        <w:rPr>
          <w:sz w:val="22"/>
          <w:szCs w:val="22"/>
        </w:rPr>
        <w:t>вправе по письменному указанию Д</w:t>
      </w:r>
      <w:r w:rsidRPr="00564226">
        <w:rPr>
          <w:sz w:val="22"/>
          <w:szCs w:val="22"/>
        </w:rPr>
        <w:t xml:space="preserve">епонента предоставлять иным лицам информацию о таком </w:t>
      </w:r>
      <w:r w:rsidR="00494365" w:rsidRPr="00564226">
        <w:rPr>
          <w:sz w:val="22"/>
          <w:szCs w:val="22"/>
        </w:rPr>
        <w:t>Д</w:t>
      </w:r>
      <w:r w:rsidRPr="00564226">
        <w:rPr>
          <w:sz w:val="22"/>
          <w:szCs w:val="22"/>
        </w:rPr>
        <w:t>епоненте, а также об операциях по его счету депо.</w:t>
      </w:r>
    </w:p>
    <w:p w:rsidR="00CF741C" w:rsidRPr="00564226" w:rsidRDefault="00CF741C" w:rsidP="0040633B">
      <w:pPr>
        <w:pStyle w:val="21"/>
        <w:widowControl/>
        <w:spacing w:before="0"/>
        <w:rPr>
          <w:sz w:val="22"/>
          <w:szCs w:val="22"/>
        </w:rPr>
      </w:pPr>
    </w:p>
    <w:p w:rsidR="005C4831" w:rsidRPr="00564226" w:rsidRDefault="005C4831" w:rsidP="0040633B">
      <w:pPr>
        <w:pStyle w:val="21"/>
        <w:widowControl/>
        <w:numPr>
          <w:ilvl w:val="1"/>
          <w:numId w:val="76"/>
        </w:numPr>
        <w:spacing w:before="0"/>
        <w:ind w:left="0" w:firstLine="0"/>
        <w:rPr>
          <w:sz w:val="22"/>
          <w:szCs w:val="22"/>
        </w:rPr>
      </w:pPr>
      <w:r w:rsidRPr="00564226">
        <w:rPr>
          <w:sz w:val="22"/>
          <w:szCs w:val="22"/>
        </w:rPr>
        <w:t xml:space="preserve">Сведения, указанные в пункте </w:t>
      </w:r>
      <w:r w:rsidR="00823180" w:rsidRPr="00564226">
        <w:rPr>
          <w:sz w:val="22"/>
          <w:szCs w:val="22"/>
        </w:rPr>
        <w:t>1</w:t>
      </w:r>
      <w:r w:rsidR="00823180">
        <w:rPr>
          <w:sz w:val="22"/>
          <w:szCs w:val="22"/>
        </w:rPr>
        <w:t>3</w:t>
      </w:r>
      <w:r w:rsidR="00494365" w:rsidRPr="00564226">
        <w:rPr>
          <w:sz w:val="22"/>
          <w:szCs w:val="22"/>
        </w:rPr>
        <w:t xml:space="preserve">.1 </w:t>
      </w:r>
      <w:r w:rsidR="0040633B" w:rsidRPr="00564226">
        <w:rPr>
          <w:sz w:val="22"/>
          <w:szCs w:val="22"/>
        </w:rPr>
        <w:t>настоящ</w:t>
      </w:r>
      <w:r w:rsidR="0040633B">
        <w:rPr>
          <w:sz w:val="22"/>
          <w:szCs w:val="22"/>
        </w:rPr>
        <w:t>их</w:t>
      </w:r>
      <w:r w:rsidR="0040633B" w:rsidRPr="00564226">
        <w:rPr>
          <w:sz w:val="22"/>
          <w:szCs w:val="22"/>
        </w:rPr>
        <w:t xml:space="preserve"> </w:t>
      </w:r>
      <w:r w:rsidR="0040633B">
        <w:rPr>
          <w:sz w:val="22"/>
          <w:szCs w:val="22"/>
        </w:rPr>
        <w:t>Условий</w:t>
      </w:r>
      <w:r w:rsidRPr="00564226">
        <w:rPr>
          <w:sz w:val="22"/>
          <w:szCs w:val="22"/>
        </w:rPr>
        <w:t xml:space="preserve">, могут предоставляться </w:t>
      </w:r>
      <w:r w:rsidR="00EE5F0F" w:rsidRPr="00564226">
        <w:rPr>
          <w:sz w:val="22"/>
          <w:szCs w:val="22"/>
        </w:rPr>
        <w:t>Д</w:t>
      </w:r>
      <w:r w:rsidRPr="00564226">
        <w:rPr>
          <w:sz w:val="22"/>
          <w:szCs w:val="22"/>
        </w:rPr>
        <w:t xml:space="preserve">епозитарием лицам, указанным в </w:t>
      </w:r>
      <w:r w:rsidR="00494365" w:rsidRPr="00564226">
        <w:rPr>
          <w:sz w:val="22"/>
          <w:szCs w:val="22"/>
        </w:rPr>
        <w:t>Д</w:t>
      </w:r>
      <w:r w:rsidRPr="00564226">
        <w:rPr>
          <w:sz w:val="22"/>
          <w:szCs w:val="22"/>
        </w:rPr>
        <w:t>оговоре, в установленных им случаях.</w:t>
      </w:r>
    </w:p>
    <w:p w:rsidR="00CF741C" w:rsidRPr="00564226" w:rsidRDefault="00CF741C" w:rsidP="0040633B">
      <w:pPr>
        <w:pStyle w:val="21"/>
        <w:widowControl/>
        <w:spacing w:before="0"/>
        <w:rPr>
          <w:sz w:val="22"/>
          <w:szCs w:val="22"/>
        </w:rPr>
      </w:pPr>
    </w:p>
    <w:p w:rsidR="005C4831" w:rsidRPr="00564226" w:rsidRDefault="005C4831" w:rsidP="0040633B">
      <w:pPr>
        <w:pStyle w:val="21"/>
        <w:widowControl/>
        <w:numPr>
          <w:ilvl w:val="1"/>
          <w:numId w:val="76"/>
        </w:numPr>
        <w:spacing w:before="0"/>
        <w:ind w:left="0" w:firstLine="0"/>
        <w:rPr>
          <w:sz w:val="22"/>
          <w:szCs w:val="22"/>
        </w:rPr>
      </w:pPr>
      <w:proofErr w:type="gramStart"/>
      <w:r w:rsidRPr="00564226">
        <w:rPr>
          <w:sz w:val="22"/>
          <w:szCs w:val="22"/>
        </w:rPr>
        <w:t xml:space="preserve">Сведения, указанные в пункте </w:t>
      </w:r>
      <w:r w:rsidR="00823180" w:rsidRPr="00564226">
        <w:rPr>
          <w:sz w:val="22"/>
          <w:szCs w:val="22"/>
        </w:rPr>
        <w:t>1</w:t>
      </w:r>
      <w:r w:rsidR="00823180">
        <w:rPr>
          <w:sz w:val="22"/>
          <w:szCs w:val="22"/>
        </w:rPr>
        <w:t>3</w:t>
      </w:r>
      <w:r w:rsidR="00494365" w:rsidRPr="00564226">
        <w:rPr>
          <w:sz w:val="22"/>
          <w:szCs w:val="22"/>
        </w:rPr>
        <w:t>.1.</w:t>
      </w:r>
      <w:r w:rsidRPr="00564226">
        <w:rPr>
          <w:sz w:val="22"/>
          <w:szCs w:val="22"/>
        </w:rPr>
        <w:t xml:space="preserve"> </w:t>
      </w:r>
      <w:r w:rsidR="0040633B" w:rsidRPr="00564226">
        <w:rPr>
          <w:sz w:val="22"/>
          <w:szCs w:val="22"/>
        </w:rPr>
        <w:t>настоящ</w:t>
      </w:r>
      <w:r w:rsidR="0040633B">
        <w:rPr>
          <w:sz w:val="22"/>
          <w:szCs w:val="22"/>
        </w:rPr>
        <w:t>их</w:t>
      </w:r>
      <w:r w:rsidR="0040633B" w:rsidRPr="00564226">
        <w:rPr>
          <w:sz w:val="22"/>
          <w:szCs w:val="22"/>
        </w:rPr>
        <w:t xml:space="preserve"> </w:t>
      </w:r>
      <w:r w:rsidR="0040633B">
        <w:rPr>
          <w:sz w:val="22"/>
          <w:szCs w:val="22"/>
        </w:rPr>
        <w:t>Условий</w:t>
      </w:r>
      <w:r w:rsidRPr="00564226">
        <w:rPr>
          <w:sz w:val="22"/>
          <w:szCs w:val="22"/>
        </w:rPr>
        <w:t>, могут быть также предоставлены судам и арбитражным судам (судьям), федеральному органу исполнительной власти по рынку ценных бумаг,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w:t>
      </w:r>
      <w:proofErr w:type="gramEnd"/>
    </w:p>
    <w:p w:rsidR="00CF741C" w:rsidRPr="00564226" w:rsidRDefault="00CF741C" w:rsidP="0040633B">
      <w:pPr>
        <w:pStyle w:val="21"/>
        <w:widowControl/>
        <w:spacing w:before="0"/>
        <w:rPr>
          <w:sz w:val="22"/>
          <w:szCs w:val="22"/>
        </w:rPr>
      </w:pPr>
    </w:p>
    <w:p w:rsidR="005C4831" w:rsidRPr="00526434" w:rsidRDefault="005C4831" w:rsidP="0040633B">
      <w:pPr>
        <w:pStyle w:val="21"/>
        <w:widowControl/>
        <w:numPr>
          <w:ilvl w:val="1"/>
          <w:numId w:val="76"/>
        </w:numPr>
        <w:spacing w:before="0"/>
        <w:ind w:left="0" w:firstLine="0"/>
        <w:rPr>
          <w:sz w:val="22"/>
          <w:szCs w:val="22"/>
        </w:rPr>
      </w:pPr>
      <w:r w:rsidRPr="00564226">
        <w:rPr>
          <w:sz w:val="22"/>
          <w:szCs w:val="22"/>
        </w:rPr>
        <w:t xml:space="preserve">Информация </w:t>
      </w:r>
      <w:r w:rsidR="00494365" w:rsidRPr="00564226">
        <w:rPr>
          <w:sz w:val="22"/>
          <w:szCs w:val="22"/>
        </w:rPr>
        <w:t xml:space="preserve">о лице, которому открыт </w:t>
      </w:r>
      <w:r w:rsidRPr="00564226">
        <w:rPr>
          <w:sz w:val="22"/>
          <w:szCs w:val="22"/>
        </w:rPr>
        <w:t>счет депо, а также информация о количестве ценных бумаг данного эмитента на указанном счете депо может быть также предоставлена эмитенту, если это необходимо для исполнения требований законодательства Российской Федерации.</w:t>
      </w: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C6616" w:rsidRPr="00526434" w:rsidRDefault="00CC6616" w:rsidP="00CF741C">
      <w:pPr>
        <w:overflowPunct/>
        <w:jc w:val="both"/>
        <w:textAlignment w:val="auto"/>
        <w:rPr>
          <w:sz w:val="22"/>
          <w:szCs w:val="22"/>
        </w:rPr>
      </w:pPr>
    </w:p>
    <w:p w:rsidR="00C351A9" w:rsidRPr="00556B6D" w:rsidRDefault="00C351A9" w:rsidP="00CB2832">
      <w:pPr>
        <w:pStyle w:val="5"/>
      </w:pPr>
      <w:bookmarkStart w:id="246" w:name="_Toc510544004"/>
      <w:r w:rsidRPr="00556B6D">
        <w:lastRenderedPageBreak/>
        <w:t>Порядок приема и рассмотрения жалоб Депонентов</w:t>
      </w:r>
      <w:bookmarkEnd w:id="246"/>
    </w:p>
    <w:p w:rsidR="002C16B6" w:rsidRPr="00564226" w:rsidRDefault="002C16B6" w:rsidP="002C16B6">
      <w:pPr>
        <w:jc w:val="both"/>
        <w:rPr>
          <w:sz w:val="22"/>
          <w:szCs w:val="22"/>
        </w:rPr>
      </w:pPr>
    </w:p>
    <w:p w:rsidR="002C16B6" w:rsidRPr="00564226" w:rsidRDefault="00F6426B" w:rsidP="0040633B">
      <w:pPr>
        <w:pStyle w:val="21"/>
        <w:widowControl/>
        <w:numPr>
          <w:ilvl w:val="1"/>
          <w:numId w:val="76"/>
        </w:numPr>
        <w:spacing w:before="0"/>
        <w:ind w:left="0" w:firstLine="0"/>
        <w:rPr>
          <w:sz w:val="22"/>
          <w:szCs w:val="22"/>
        </w:rPr>
      </w:pPr>
      <w:r>
        <w:rPr>
          <w:sz w:val="22"/>
          <w:szCs w:val="22"/>
        </w:rPr>
        <w:t>Жалобы, претензии (далее – Обращения)</w:t>
      </w:r>
      <w:r w:rsidR="002C16B6" w:rsidRPr="00564226">
        <w:rPr>
          <w:sz w:val="22"/>
          <w:szCs w:val="22"/>
        </w:rPr>
        <w:t xml:space="preserve"> рассматриваются Депозитарием в соответствии с общим порядком рассмотрения обращений клиентов, установленным нормативными правовыми актами федерального органа исполнительной власти по рынку ценных бумаг и Инструкцией о внутреннем контроле </w:t>
      </w:r>
      <w:r w:rsidR="006F1699" w:rsidRPr="00564226">
        <w:rPr>
          <w:sz w:val="22"/>
          <w:szCs w:val="22"/>
        </w:rPr>
        <w:t>ООО «Московские партнеры»</w:t>
      </w:r>
      <w:r w:rsidR="002C16B6" w:rsidRPr="00564226">
        <w:rPr>
          <w:sz w:val="22"/>
          <w:szCs w:val="22"/>
        </w:rPr>
        <w:t>.</w:t>
      </w:r>
    </w:p>
    <w:p w:rsidR="00F52212" w:rsidRDefault="00F52212" w:rsidP="00D91807">
      <w:pPr>
        <w:pStyle w:val="21"/>
        <w:widowControl/>
        <w:spacing w:before="0"/>
        <w:rPr>
          <w:sz w:val="22"/>
          <w:szCs w:val="22"/>
        </w:rPr>
      </w:pPr>
    </w:p>
    <w:p w:rsidR="007F25EC" w:rsidRPr="00564226" w:rsidRDefault="007F25EC" w:rsidP="0040633B">
      <w:pPr>
        <w:pStyle w:val="21"/>
        <w:widowControl/>
        <w:numPr>
          <w:ilvl w:val="1"/>
          <w:numId w:val="76"/>
        </w:numPr>
        <w:spacing w:before="0"/>
        <w:ind w:left="0" w:firstLine="0"/>
        <w:rPr>
          <w:sz w:val="22"/>
          <w:szCs w:val="22"/>
        </w:rPr>
      </w:pPr>
      <w:r w:rsidRPr="00564226">
        <w:rPr>
          <w:sz w:val="22"/>
          <w:szCs w:val="22"/>
        </w:rPr>
        <w:t xml:space="preserve">Сотрудники Депозитария вправе в устной форме давать Депонентам разъяснения по вопросам деятельности Депозитария. </w:t>
      </w:r>
    </w:p>
    <w:p w:rsidR="007F25EC" w:rsidRPr="00564226" w:rsidRDefault="007F25EC" w:rsidP="00D91807">
      <w:pPr>
        <w:pStyle w:val="21"/>
        <w:widowControl/>
        <w:spacing w:before="0"/>
        <w:rPr>
          <w:sz w:val="22"/>
          <w:szCs w:val="22"/>
        </w:rPr>
      </w:pPr>
    </w:p>
    <w:p w:rsidR="007F25EC" w:rsidRPr="00564226" w:rsidRDefault="007F25EC" w:rsidP="0040633B">
      <w:pPr>
        <w:pStyle w:val="21"/>
        <w:widowControl/>
        <w:numPr>
          <w:ilvl w:val="1"/>
          <w:numId w:val="76"/>
        </w:numPr>
        <w:spacing w:before="0"/>
        <w:ind w:left="0" w:firstLine="0"/>
        <w:rPr>
          <w:sz w:val="22"/>
          <w:szCs w:val="22"/>
        </w:rPr>
      </w:pPr>
      <w:r w:rsidRPr="00564226">
        <w:rPr>
          <w:sz w:val="22"/>
          <w:szCs w:val="22"/>
        </w:rPr>
        <w:t>Обращения Депонентов принимаются сотрудником Депозитария в письменном виде, с указанием на существо жалобы, заявления или запроса</w:t>
      </w:r>
      <w:r w:rsidR="00F52212">
        <w:rPr>
          <w:sz w:val="22"/>
          <w:szCs w:val="22"/>
        </w:rPr>
        <w:t>, с приложением</w:t>
      </w:r>
      <w:r w:rsidRPr="00564226">
        <w:rPr>
          <w:sz w:val="22"/>
          <w:szCs w:val="22"/>
        </w:rPr>
        <w:t xml:space="preserve"> копи</w:t>
      </w:r>
      <w:r w:rsidR="00F52212">
        <w:rPr>
          <w:sz w:val="22"/>
          <w:szCs w:val="22"/>
        </w:rPr>
        <w:t>й</w:t>
      </w:r>
      <w:r w:rsidRPr="00564226">
        <w:rPr>
          <w:sz w:val="22"/>
          <w:szCs w:val="22"/>
        </w:rPr>
        <w:t xml:space="preserve"> документов, подтверждающи</w:t>
      </w:r>
      <w:r w:rsidR="00F52212">
        <w:rPr>
          <w:sz w:val="22"/>
          <w:szCs w:val="22"/>
        </w:rPr>
        <w:t>х</w:t>
      </w:r>
      <w:r w:rsidRPr="00564226">
        <w:rPr>
          <w:sz w:val="22"/>
          <w:szCs w:val="22"/>
        </w:rPr>
        <w:t xml:space="preserve"> предъявляемые претензии.</w:t>
      </w:r>
    </w:p>
    <w:p w:rsidR="007F25EC" w:rsidRPr="00564226" w:rsidRDefault="007F25EC" w:rsidP="00D91807">
      <w:pPr>
        <w:pStyle w:val="21"/>
        <w:widowControl/>
        <w:spacing w:before="0"/>
        <w:rPr>
          <w:sz w:val="22"/>
          <w:szCs w:val="22"/>
        </w:rPr>
      </w:pPr>
    </w:p>
    <w:p w:rsidR="007F25EC" w:rsidRPr="00564226" w:rsidRDefault="007F25EC" w:rsidP="0040633B">
      <w:pPr>
        <w:pStyle w:val="21"/>
        <w:widowControl/>
        <w:numPr>
          <w:ilvl w:val="1"/>
          <w:numId w:val="76"/>
        </w:numPr>
        <w:spacing w:before="0"/>
        <w:ind w:left="0" w:firstLine="0"/>
        <w:rPr>
          <w:sz w:val="22"/>
          <w:szCs w:val="22"/>
        </w:rPr>
      </w:pPr>
      <w:r w:rsidRPr="00564226">
        <w:rPr>
          <w:sz w:val="22"/>
          <w:szCs w:val="22"/>
        </w:rPr>
        <w:t>К рассмотрению не принимаются Обращения, не поддающиеся прочтению.</w:t>
      </w:r>
    </w:p>
    <w:p w:rsidR="00040016" w:rsidRPr="00564226" w:rsidRDefault="00040016" w:rsidP="00D91807">
      <w:pPr>
        <w:pStyle w:val="21"/>
        <w:widowControl/>
        <w:spacing w:before="0"/>
        <w:rPr>
          <w:sz w:val="22"/>
          <w:szCs w:val="22"/>
        </w:rPr>
      </w:pPr>
    </w:p>
    <w:p w:rsidR="00040016" w:rsidRPr="00564226" w:rsidRDefault="00040016" w:rsidP="0040633B">
      <w:pPr>
        <w:pStyle w:val="21"/>
        <w:widowControl/>
        <w:numPr>
          <w:ilvl w:val="1"/>
          <w:numId w:val="76"/>
        </w:numPr>
        <w:spacing w:before="0"/>
        <w:ind w:left="0" w:firstLine="0"/>
        <w:rPr>
          <w:sz w:val="22"/>
          <w:szCs w:val="22"/>
        </w:rPr>
      </w:pPr>
      <w:proofErr w:type="gramStart"/>
      <w:r w:rsidRPr="00564226">
        <w:rPr>
          <w:sz w:val="22"/>
          <w:szCs w:val="22"/>
        </w:rPr>
        <w:t>Обращения, не содержащие сведений о наименовании (фамилии) и/или месте нахождения (адресе) обратившегося лица (далее - заявитель), признаются анонимными и не рассматриваются, за исключением случаев, когда заявитель является (являлся) клиентом Депозитария - физическим лицом и ему Депозитарием был присвоен идентификационный код, на который заявитель ссылается в обращении (при наличии в обращении подписи обратившегося лица)</w:t>
      </w:r>
      <w:r w:rsidR="000D3368" w:rsidRPr="00564226">
        <w:rPr>
          <w:sz w:val="22"/>
          <w:szCs w:val="22"/>
        </w:rPr>
        <w:t>.</w:t>
      </w:r>
      <w:proofErr w:type="gramEnd"/>
    </w:p>
    <w:p w:rsidR="000D3368" w:rsidRPr="00564226" w:rsidRDefault="000D3368" w:rsidP="00D91807">
      <w:pPr>
        <w:pStyle w:val="21"/>
        <w:widowControl/>
        <w:spacing w:before="0"/>
        <w:rPr>
          <w:sz w:val="22"/>
          <w:szCs w:val="22"/>
        </w:rPr>
      </w:pPr>
    </w:p>
    <w:p w:rsidR="00040016" w:rsidRPr="00564226" w:rsidRDefault="00040016" w:rsidP="0040633B">
      <w:pPr>
        <w:pStyle w:val="21"/>
        <w:widowControl/>
        <w:numPr>
          <w:ilvl w:val="1"/>
          <w:numId w:val="76"/>
        </w:numPr>
        <w:spacing w:before="0"/>
        <w:ind w:left="0" w:firstLine="0"/>
        <w:rPr>
          <w:sz w:val="22"/>
          <w:szCs w:val="22"/>
        </w:rPr>
      </w:pPr>
      <w:r w:rsidRPr="00564226">
        <w:rPr>
          <w:sz w:val="22"/>
          <w:szCs w:val="22"/>
        </w:rPr>
        <w:t>Обращения рассматриваются в срок не позднее 30</w:t>
      </w:r>
      <w:r w:rsidR="00874617" w:rsidRPr="00564226">
        <w:rPr>
          <w:sz w:val="22"/>
          <w:szCs w:val="22"/>
        </w:rPr>
        <w:t xml:space="preserve"> (тридцати)</w:t>
      </w:r>
      <w:r w:rsidRPr="00564226">
        <w:rPr>
          <w:sz w:val="22"/>
          <w:szCs w:val="22"/>
        </w:rPr>
        <w:t xml:space="preserve"> дней со дня поступления, а не требующие дополнительного изучения и проверки - не позднее </w:t>
      </w:r>
      <w:r w:rsidR="00630474" w:rsidRPr="00564226">
        <w:rPr>
          <w:sz w:val="22"/>
          <w:szCs w:val="22"/>
        </w:rPr>
        <w:t>1</w:t>
      </w:r>
      <w:r w:rsidR="00F52212">
        <w:rPr>
          <w:sz w:val="22"/>
          <w:szCs w:val="22"/>
        </w:rPr>
        <w:t>5</w:t>
      </w:r>
      <w:r w:rsidR="00630474" w:rsidRPr="00564226">
        <w:rPr>
          <w:sz w:val="22"/>
          <w:szCs w:val="22"/>
        </w:rPr>
        <w:t xml:space="preserve"> (</w:t>
      </w:r>
      <w:r w:rsidR="00F52212">
        <w:rPr>
          <w:sz w:val="22"/>
          <w:szCs w:val="22"/>
        </w:rPr>
        <w:t>пятнадцати</w:t>
      </w:r>
      <w:r w:rsidR="00630474" w:rsidRPr="00564226">
        <w:rPr>
          <w:sz w:val="22"/>
          <w:szCs w:val="22"/>
        </w:rPr>
        <w:t xml:space="preserve">) </w:t>
      </w:r>
      <w:r w:rsidRPr="00564226">
        <w:rPr>
          <w:sz w:val="22"/>
          <w:szCs w:val="22"/>
        </w:rPr>
        <w:t>дней, если иной срок не установлен федеральным законом.</w:t>
      </w:r>
    </w:p>
    <w:p w:rsidR="000D3368" w:rsidRPr="00564226" w:rsidRDefault="000D3368" w:rsidP="00D91807">
      <w:pPr>
        <w:pStyle w:val="21"/>
        <w:widowControl/>
        <w:spacing w:before="0"/>
        <w:rPr>
          <w:sz w:val="22"/>
          <w:szCs w:val="22"/>
        </w:rPr>
      </w:pPr>
    </w:p>
    <w:p w:rsidR="00040016" w:rsidRPr="00564226" w:rsidRDefault="00040016" w:rsidP="0040633B">
      <w:pPr>
        <w:pStyle w:val="21"/>
        <w:widowControl/>
        <w:numPr>
          <w:ilvl w:val="1"/>
          <w:numId w:val="76"/>
        </w:numPr>
        <w:spacing w:before="0"/>
        <w:ind w:left="0" w:firstLine="0"/>
        <w:rPr>
          <w:sz w:val="22"/>
          <w:szCs w:val="22"/>
        </w:rPr>
      </w:pPr>
      <w:r w:rsidRPr="00564226">
        <w:rPr>
          <w:sz w:val="22"/>
          <w:szCs w:val="22"/>
        </w:rPr>
        <w:t>Обращения могут быть оставлены без рассмотрения, если повторное обращение не содержит новых данных, а все изложенные в них доводы ранее полно и объективно рассматривались, и заявителю был дан ответ. Одновременно заявителю направляется извещение об оставлении обращения без рассмотрения со ссылкой на данный ранее ответ.</w:t>
      </w:r>
    </w:p>
    <w:p w:rsidR="000D3368" w:rsidRPr="00564226" w:rsidRDefault="000D3368" w:rsidP="00D91807">
      <w:pPr>
        <w:pStyle w:val="21"/>
        <w:widowControl/>
        <w:spacing w:before="0"/>
        <w:rPr>
          <w:sz w:val="22"/>
          <w:szCs w:val="22"/>
        </w:rPr>
      </w:pPr>
    </w:p>
    <w:p w:rsidR="00040016" w:rsidRPr="00564226" w:rsidRDefault="000D3368" w:rsidP="0040633B">
      <w:pPr>
        <w:pStyle w:val="21"/>
        <w:widowControl/>
        <w:numPr>
          <w:ilvl w:val="1"/>
          <w:numId w:val="76"/>
        </w:numPr>
        <w:spacing w:before="0"/>
        <w:ind w:left="0" w:firstLine="0"/>
        <w:rPr>
          <w:sz w:val="22"/>
          <w:szCs w:val="22"/>
        </w:rPr>
      </w:pPr>
      <w:r w:rsidRPr="00564226">
        <w:rPr>
          <w:sz w:val="22"/>
          <w:szCs w:val="22"/>
        </w:rPr>
        <w:t>Депозитарий</w:t>
      </w:r>
      <w:r w:rsidR="00040016" w:rsidRPr="00564226">
        <w:rPr>
          <w:sz w:val="22"/>
          <w:szCs w:val="22"/>
        </w:rPr>
        <w:t xml:space="preserve"> вправе при рассмотрении обращения запросить дополнительные документы и сведения у заявителя.</w:t>
      </w:r>
    </w:p>
    <w:bookmarkEnd w:id="244"/>
    <w:bookmarkEnd w:id="245"/>
    <w:p w:rsidR="00BF754C" w:rsidRPr="00526434" w:rsidRDefault="00BF754C"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7F623D" w:rsidRPr="00564226" w:rsidRDefault="007F623D" w:rsidP="00D649CD">
      <w:pPr>
        <w:jc w:val="both"/>
        <w:rPr>
          <w:sz w:val="22"/>
          <w:szCs w:val="22"/>
        </w:rPr>
      </w:pPr>
    </w:p>
    <w:p w:rsidR="00C351A9" w:rsidRPr="00556B6D" w:rsidRDefault="00C351A9" w:rsidP="00CB2832">
      <w:pPr>
        <w:pStyle w:val="5"/>
      </w:pPr>
      <w:bookmarkStart w:id="247" w:name="_Toc510544005"/>
      <w:r w:rsidRPr="00556B6D">
        <w:lastRenderedPageBreak/>
        <w:t xml:space="preserve">Порядок внесения изменений в </w:t>
      </w:r>
      <w:r w:rsidR="00D91807" w:rsidRPr="00556B6D">
        <w:t>Условия</w:t>
      </w:r>
      <w:bookmarkEnd w:id="247"/>
    </w:p>
    <w:p w:rsidR="00C351A9" w:rsidRPr="00564226" w:rsidRDefault="00D91807" w:rsidP="00CB2832">
      <w:pPr>
        <w:tabs>
          <w:tab w:val="left" w:pos="2550"/>
        </w:tabs>
        <w:jc w:val="both"/>
        <w:rPr>
          <w:sz w:val="22"/>
          <w:szCs w:val="22"/>
        </w:rPr>
      </w:pPr>
      <w:r>
        <w:rPr>
          <w:sz w:val="22"/>
          <w:szCs w:val="22"/>
        </w:rPr>
        <w:tab/>
      </w:r>
    </w:p>
    <w:p w:rsidR="00C351A9" w:rsidRPr="00564226" w:rsidRDefault="00C351A9" w:rsidP="00D91807">
      <w:pPr>
        <w:pStyle w:val="21"/>
        <w:widowControl/>
        <w:numPr>
          <w:ilvl w:val="1"/>
          <w:numId w:val="76"/>
        </w:numPr>
        <w:spacing w:before="0"/>
        <w:ind w:left="0" w:firstLine="0"/>
        <w:rPr>
          <w:sz w:val="22"/>
          <w:szCs w:val="22"/>
        </w:rPr>
      </w:pPr>
      <w:r w:rsidRPr="00564226">
        <w:rPr>
          <w:sz w:val="22"/>
          <w:szCs w:val="22"/>
        </w:rPr>
        <w:t>Депозитарий вправе вносить изменения в настоящи</w:t>
      </w:r>
      <w:r w:rsidR="00593640" w:rsidRPr="00564226">
        <w:rPr>
          <w:sz w:val="22"/>
          <w:szCs w:val="22"/>
        </w:rPr>
        <w:t>й Клиентский регламент</w:t>
      </w:r>
      <w:r w:rsidRPr="00564226">
        <w:rPr>
          <w:sz w:val="22"/>
          <w:szCs w:val="22"/>
        </w:rPr>
        <w:t>, включая Приложения к н</w:t>
      </w:r>
      <w:r w:rsidR="00593640" w:rsidRPr="00564226">
        <w:rPr>
          <w:sz w:val="22"/>
          <w:szCs w:val="22"/>
        </w:rPr>
        <w:t>ему</w:t>
      </w:r>
      <w:r w:rsidRPr="00564226">
        <w:rPr>
          <w:sz w:val="22"/>
          <w:szCs w:val="22"/>
        </w:rPr>
        <w:t>.</w:t>
      </w:r>
    </w:p>
    <w:p w:rsidR="00593640" w:rsidRPr="00564226" w:rsidRDefault="00593640" w:rsidP="00D91807">
      <w:pPr>
        <w:pStyle w:val="21"/>
        <w:widowControl/>
        <w:spacing w:before="0"/>
        <w:rPr>
          <w:sz w:val="22"/>
          <w:szCs w:val="22"/>
        </w:rPr>
      </w:pPr>
    </w:p>
    <w:p w:rsidR="00593640" w:rsidRPr="00564226" w:rsidRDefault="00C351A9" w:rsidP="00D91807">
      <w:pPr>
        <w:pStyle w:val="21"/>
        <w:widowControl/>
        <w:numPr>
          <w:ilvl w:val="1"/>
          <w:numId w:val="76"/>
        </w:numPr>
        <w:spacing w:before="0"/>
        <w:ind w:left="0" w:firstLine="0"/>
        <w:rPr>
          <w:sz w:val="22"/>
          <w:szCs w:val="22"/>
        </w:rPr>
      </w:pPr>
      <w:r w:rsidRPr="00564226">
        <w:rPr>
          <w:sz w:val="22"/>
          <w:szCs w:val="22"/>
        </w:rPr>
        <w:t>В случае внесения изменений в настоящи</w:t>
      </w:r>
      <w:r w:rsidR="00593640" w:rsidRPr="00564226">
        <w:rPr>
          <w:sz w:val="22"/>
          <w:szCs w:val="22"/>
        </w:rPr>
        <w:t>й</w:t>
      </w:r>
      <w:r w:rsidRPr="00564226">
        <w:rPr>
          <w:sz w:val="22"/>
          <w:szCs w:val="22"/>
        </w:rPr>
        <w:t xml:space="preserve"> </w:t>
      </w:r>
      <w:r w:rsidR="00593640" w:rsidRPr="00564226">
        <w:rPr>
          <w:sz w:val="22"/>
          <w:szCs w:val="22"/>
        </w:rPr>
        <w:t xml:space="preserve">Клиентский регламент </w:t>
      </w:r>
      <w:r w:rsidR="00461AAA" w:rsidRPr="00564226">
        <w:rPr>
          <w:sz w:val="22"/>
          <w:szCs w:val="22"/>
        </w:rPr>
        <w:t>Депозитарий</w:t>
      </w:r>
      <w:r w:rsidRPr="00564226">
        <w:rPr>
          <w:sz w:val="22"/>
          <w:szCs w:val="22"/>
        </w:rPr>
        <w:t xml:space="preserve"> уведомляет об этом Депонента в срок не позднее, чем за 10 (десять) </w:t>
      </w:r>
      <w:r w:rsidR="00D91807">
        <w:rPr>
          <w:sz w:val="22"/>
          <w:szCs w:val="22"/>
        </w:rPr>
        <w:t xml:space="preserve">рабочих </w:t>
      </w:r>
      <w:r w:rsidR="00D91807" w:rsidRPr="00564226">
        <w:rPr>
          <w:sz w:val="22"/>
          <w:szCs w:val="22"/>
        </w:rPr>
        <w:t>дней</w:t>
      </w:r>
      <w:r w:rsidRPr="00564226">
        <w:rPr>
          <w:sz w:val="22"/>
          <w:szCs w:val="22"/>
        </w:rPr>
        <w:t xml:space="preserve"> до даты вступления в силу изменений путем </w:t>
      </w:r>
      <w:r w:rsidR="00593640" w:rsidRPr="00564226">
        <w:rPr>
          <w:sz w:val="22"/>
          <w:szCs w:val="22"/>
        </w:rPr>
        <w:t xml:space="preserve">размещения данной информации на </w:t>
      </w:r>
      <w:r w:rsidR="003A43CC" w:rsidRPr="00D91807">
        <w:rPr>
          <w:sz w:val="22"/>
          <w:szCs w:val="22"/>
        </w:rPr>
        <w:t>WEB</w:t>
      </w:r>
      <w:r w:rsidR="003A43CC" w:rsidRPr="00564226">
        <w:rPr>
          <w:sz w:val="22"/>
          <w:szCs w:val="22"/>
        </w:rPr>
        <w:t xml:space="preserve">-сайте Депозитария в сети Интернет </w:t>
      </w:r>
      <w:r w:rsidR="00593640" w:rsidRPr="00564226">
        <w:rPr>
          <w:sz w:val="22"/>
          <w:szCs w:val="22"/>
        </w:rPr>
        <w:t>по адресу: www.</w:t>
      </w:r>
      <w:hyperlink r:id="rId19" w:tgtFrame="_blank" w:history="1">
        <w:r w:rsidR="008E609A" w:rsidRPr="00564226">
          <w:rPr>
            <w:sz w:val="22"/>
            <w:szCs w:val="22"/>
          </w:rPr>
          <w:t>moscowpartners.com</w:t>
        </w:r>
      </w:hyperlink>
      <w:r w:rsidR="00593640" w:rsidRPr="00564226">
        <w:rPr>
          <w:sz w:val="22"/>
          <w:szCs w:val="22"/>
        </w:rPr>
        <w:t xml:space="preserve">. </w:t>
      </w:r>
    </w:p>
    <w:p w:rsidR="00593640" w:rsidRPr="00564226" w:rsidRDefault="00D91807" w:rsidP="00D91807">
      <w:pPr>
        <w:pStyle w:val="21"/>
        <w:widowControl/>
        <w:spacing w:before="0"/>
        <w:rPr>
          <w:sz w:val="22"/>
          <w:szCs w:val="22"/>
        </w:rPr>
      </w:pPr>
      <w:r>
        <w:rPr>
          <w:sz w:val="22"/>
          <w:szCs w:val="22"/>
        </w:rPr>
        <w:tab/>
      </w:r>
      <w:r w:rsidR="00593640" w:rsidRPr="00564226">
        <w:rPr>
          <w:sz w:val="22"/>
          <w:szCs w:val="22"/>
        </w:rPr>
        <w:t xml:space="preserve">Датой уведомления считается дата размещения информации </w:t>
      </w:r>
      <w:r w:rsidR="003A43CC" w:rsidRPr="00564226">
        <w:rPr>
          <w:sz w:val="22"/>
          <w:szCs w:val="22"/>
        </w:rPr>
        <w:t xml:space="preserve">на </w:t>
      </w:r>
      <w:r w:rsidR="003A43CC" w:rsidRPr="00D91807">
        <w:rPr>
          <w:sz w:val="22"/>
          <w:szCs w:val="22"/>
        </w:rPr>
        <w:t>WEB</w:t>
      </w:r>
      <w:r w:rsidR="003A43CC" w:rsidRPr="00564226">
        <w:rPr>
          <w:sz w:val="22"/>
          <w:szCs w:val="22"/>
        </w:rPr>
        <w:t>-сайте Депозитария в сети Интерн</w:t>
      </w:r>
      <w:r w:rsidR="00481205" w:rsidRPr="00564226">
        <w:rPr>
          <w:sz w:val="22"/>
          <w:szCs w:val="22"/>
        </w:rPr>
        <w:t>е</w:t>
      </w:r>
      <w:r w:rsidR="003A43CC" w:rsidRPr="00564226">
        <w:rPr>
          <w:sz w:val="22"/>
          <w:szCs w:val="22"/>
        </w:rPr>
        <w:t>т</w:t>
      </w:r>
      <w:r w:rsidR="00896367" w:rsidRPr="00564226">
        <w:rPr>
          <w:sz w:val="22"/>
          <w:szCs w:val="22"/>
        </w:rPr>
        <w:t>.</w:t>
      </w:r>
      <w:r w:rsidR="00593640" w:rsidRPr="00564226">
        <w:rPr>
          <w:sz w:val="22"/>
          <w:szCs w:val="22"/>
        </w:rPr>
        <w:t xml:space="preserve"> </w:t>
      </w:r>
    </w:p>
    <w:p w:rsidR="00C351A9" w:rsidRPr="00564226" w:rsidRDefault="00C351A9" w:rsidP="00D91807">
      <w:pPr>
        <w:pStyle w:val="21"/>
        <w:widowControl/>
        <w:spacing w:before="0"/>
        <w:rPr>
          <w:sz w:val="22"/>
          <w:szCs w:val="22"/>
        </w:rPr>
      </w:pPr>
    </w:p>
    <w:p w:rsidR="00896367" w:rsidRPr="00564226" w:rsidRDefault="00C351A9" w:rsidP="00D91807">
      <w:pPr>
        <w:pStyle w:val="21"/>
        <w:widowControl/>
        <w:numPr>
          <w:ilvl w:val="1"/>
          <w:numId w:val="76"/>
        </w:numPr>
        <w:spacing w:before="0"/>
        <w:ind w:left="0" w:firstLine="0"/>
        <w:rPr>
          <w:sz w:val="22"/>
          <w:szCs w:val="22"/>
        </w:rPr>
      </w:pPr>
      <w:r w:rsidRPr="00564226">
        <w:rPr>
          <w:sz w:val="22"/>
          <w:szCs w:val="22"/>
        </w:rPr>
        <w:t xml:space="preserve">В случае несогласия с изменениями, вносимыми в </w:t>
      </w:r>
      <w:r w:rsidR="00593640" w:rsidRPr="00564226">
        <w:rPr>
          <w:sz w:val="22"/>
          <w:szCs w:val="22"/>
        </w:rPr>
        <w:t>Клиентский регламент</w:t>
      </w:r>
      <w:r w:rsidRPr="00564226">
        <w:rPr>
          <w:sz w:val="22"/>
          <w:szCs w:val="22"/>
        </w:rPr>
        <w:t xml:space="preserve"> или приложения к н</w:t>
      </w:r>
      <w:r w:rsidR="00593640" w:rsidRPr="00564226">
        <w:rPr>
          <w:sz w:val="22"/>
          <w:szCs w:val="22"/>
        </w:rPr>
        <w:t>ему</w:t>
      </w:r>
      <w:r w:rsidRPr="00564226">
        <w:rPr>
          <w:sz w:val="22"/>
          <w:szCs w:val="22"/>
        </w:rPr>
        <w:t xml:space="preserve">, Депонент </w:t>
      </w:r>
      <w:r w:rsidR="00896367" w:rsidRPr="00564226">
        <w:rPr>
          <w:sz w:val="22"/>
          <w:szCs w:val="22"/>
        </w:rPr>
        <w:t xml:space="preserve">вправе в течение 30 (тридцати) календарных дней с момента вступления в силу новой редакции </w:t>
      </w:r>
      <w:r w:rsidR="00FB3DE6">
        <w:rPr>
          <w:sz w:val="22"/>
          <w:szCs w:val="22"/>
        </w:rPr>
        <w:t>Условий</w:t>
      </w:r>
      <w:r w:rsidR="00896367" w:rsidRPr="00564226">
        <w:rPr>
          <w:sz w:val="22"/>
          <w:szCs w:val="22"/>
        </w:rPr>
        <w:t xml:space="preserve"> расторгнуть с </w:t>
      </w:r>
      <w:r w:rsidR="00461AAA" w:rsidRPr="00564226">
        <w:rPr>
          <w:sz w:val="22"/>
          <w:szCs w:val="22"/>
        </w:rPr>
        <w:t>Депозитарием</w:t>
      </w:r>
      <w:r w:rsidR="00896367" w:rsidRPr="00564226">
        <w:rPr>
          <w:sz w:val="22"/>
          <w:szCs w:val="22"/>
        </w:rPr>
        <w:t xml:space="preserve"> </w:t>
      </w:r>
      <w:r w:rsidR="00DE7BBF" w:rsidRPr="00564226">
        <w:rPr>
          <w:sz w:val="22"/>
          <w:szCs w:val="22"/>
        </w:rPr>
        <w:t xml:space="preserve">Договор </w:t>
      </w:r>
      <w:r w:rsidR="00896367" w:rsidRPr="00564226">
        <w:rPr>
          <w:sz w:val="22"/>
          <w:szCs w:val="22"/>
        </w:rPr>
        <w:t xml:space="preserve">в порядке, определенном </w:t>
      </w:r>
      <w:r w:rsidR="005B129E">
        <w:rPr>
          <w:sz w:val="22"/>
          <w:szCs w:val="22"/>
        </w:rPr>
        <w:t>настоящими Условиями</w:t>
      </w:r>
      <w:r w:rsidR="00896367" w:rsidRPr="00564226">
        <w:rPr>
          <w:sz w:val="22"/>
          <w:szCs w:val="22"/>
        </w:rPr>
        <w:t xml:space="preserve"> и </w:t>
      </w:r>
      <w:r w:rsidR="00A23BCD" w:rsidRPr="00564226">
        <w:rPr>
          <w:sz w:val="22"/>
          <w:szCs w:val="22"/>
        </w:rPr>
        <w:t>Д</w:t>
      </w:r>
      <w:r w:rsidR="00896367" w:rsidRPr="00564226">
        <w:rPr>
          <w:sz w:val="22"/>
          <w:szCs w:val="22"/>
        </w:rPr>
        <w:t>оговором.</w:t>
      </w:r>
    </w:p>
    <w:p w:rsidR="00896367" w:rsidRPr="00564226" w:rsidRDefault="00896367" w:rsidP="00D91807">
      <w:pPr>
        <w:pStyle w:val="21"/>
        <w:widowControl/>
        <w:spacing w:before="0"/>
        <w:rPr>
          <w:sz w:val="22"/>
          <w:szCs w:val="22"/>
        </w:rPr>
      </w:pPr>
    </w:p>
    <w:p w:rsidR="00C351A9" w:rsidRPr="00564226" w:rsidRDefault="00896367" w:rsidP="00D91807">
      <w:pPr>
        <w:pStyle w:val="21"/>
        <w:widowControl/>
        <w:numPr>
          <w:ilvl w:val="1"/>
          <w:numId w:val="76"/>
        </w:numPr>
        <w:spacing w:before="0"/>
        <w:ind w:left="0" w:firstLine="0"/>
        <w:rPr>
          <w:sz w:val="22"/>
          <w:szCs w:val="22"/>
        </w:rPr>
      </w:pPr>
      <w:r w:rsidRPr="00564226">
        <w:rPr>
          <w:sz w:val="22"/>
          <w:szCs w:val="22"/>
        </w:rPr>
        <w:t xml:space="preserve">В случае расторжения </w:t>
      </w:r>
      <w:r w:rsidR="00DE7BBF" w:rsidRPr="00564226">
        <w:rPr>
          <w:sz w:val="22"/>
          <w:szCs w:val="22"/>
        </w:rPr>
        <w:t>Договора</w:t>
      </w:r>
      <w:r w:rsidRPr="00564226">
        <w:rPr>
          <w:sz w:val="22"/>
          <w:szCs w:val="22"/>
        </w:rPr>
        <w:t xml:space="preserve"> по причине несогласия с новой редакцией </w:t>
      </w:r>
      <w:r w:rsidR="00FB3DE6">
        <w:rPr>
          <w:sz w:val="22"/>
          <w:szCs w:val="22"/>
        </w:rPr>
        <w:t>Условий</w:t>
      </w:r>
      <w:r w:rsidRPr="00564226">
        <w:rPr>
          <w:sz w:val="22"/>
          <w:szCs w:val="22"/>
        </w:rPr>
        <w:t xml:space="preserve">, до даты фактического расторжения </w:t>
      </w:r>
      <w:r w:rsidR="00462C8D" w:rsidRPr="00564226">
        <w:rPr>
          <w:sz w:val="22"/>
          <w:szCs w:val="22"/>
        </w:rPr>
        <w:t xml:space="preserve">Договора </w:t>
      </w:r>
      <w:r w:rsidRPr="00564226">
        <w:rPr>
          <w:sz w:val="22"/>
          <w:szCs w:val="22"/>
        </w:rPr>
        <w:t xml:space="preserve">для Депонента применяется старая редакция </w:t>
      </w:r>
      <w:r w:rsidR="00FB3DE6">
        <w:rPr>
          <w:sz w:val="22"/>
          <w:szCs w:val="22"/>
        </w:rPr>
        <w:t>Условий</w:t>
      </w:r>
      <w:r w:rsidRPr="00564226">
        <w:rPr>
          <w:sz w:val="22"/>
          <w:szCs w:val="22"/>
        </w:rPr>
        <w:t xml:space="preserve">. </w:t>
      </w:r>
      <w:proofErr w:type="gramStart"/>
      <w:r w:rsidRPr="00564226">
        <w:rPr>
          <w:sz w:val="22"/>
          <w:szCs w:val="22"/>
        </w:rPr>
        <w:t>Это правило не применяется, если Депонент до передачи уведомления о расторжении Договора</w:t>
      </w:r>
      <w:r w:rsidR="00DE7BBF" w:rsidRPr="00564226">
        <w:rPr>
          <w:sz w:val="22"/>
          <w:szCs w:val="22"/>
        </w:rPr>
        <w:t xml:space="preserve"> </w:t>
      </w:r>
      <w:r w:rsidRPr="00564226">
        <w:rPr>
          <w:sz w:val="22"/>
          <w:szCs w:val="22"/>
        </w:rPr>
        <w:t xml:space="preserve">подал в Депозитарий хотя бы одно </w:t>
      </w:r>
      <w:r w:rsidR="005B129E">
        <w:rPr>
          <w:sz w:val="22"/>
          <w:szCs w:val="22"/>
        </w:rPr>
        <w:t>Поручение</w:t>
      </w:r>
      <w:r w:rsidRPr="00564226">
        <w:rPr>
          <w:sz w:val="22"/>
          <w:szCs w:val="22"/>
        </w:rPr>
        <w:t xml:space="preserve">, распоряжение, запрос на исполнение депозитарной или иной операции, датированное после вступления в силу новой редакции </w:t>
      </w:r>
      <w:r w:rsidR="00FB3DE6">
        <w:rPr>
          <w:sz w:val="22"/>
          <w:szCs w:val="22"/>
        </w:rPr>
        <w:t>Условий</w:t>
      </w:r>
      <w:r w:rsidRPr="00564226">
        <w:rPr>
          <w:sz w:val="22"/>
          <w:szCs w:val="22"/>
        </w:rPr>
        <w:t xml:space="preserve"> и не связанное с завершением исполнения поручений, поданных ранее, и/или снятием с хранения/учета ценных бумаг в соответствии с порядком расторжения </w:t>
      </w:r>
      <w:r w:rsidR="00DE7BBF" w:rsidRPr="00564226">
        <w:rPr>
          <w:sz w:val="22"/>
          <w:szCs w:val="22"/>
        </w:rPr>
        <w:t>Договора</w:t>
      </w:r>
      <w:r w:rsidR="00F43E5C" w:rsidRPr="00564226">
        <w:rPr>
          <w:sz w:val="22"/>
          <w:szCs w:val="22"/>
        </w:rPr>
        <w:t>.</w:t>
      </w:r>
      <w:proofErr w:type="gramEnd"/>
    </w:p>
    <w:p w:rsidR="007E353C" w:rsidRPr="00526434" w:rsidRDefault="007E353C"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5F4BB5" w:rsidRPr="00526434" w:rsidRDefault="005F4BB5" w:rsidP="00D649CD">
      <w:pPr>
        <w:jc w:val="both"/>
        <w:rPr>
          <w:sz w:val="22"/>
          <w:szCs w:val="22"/>
        </w:rPr>
      </w:pPr>
    </w:p>
    <w:p w:rsidR="007F623D" w:rsidRPr="00564226" w:rsidRDefault="007F623D" w:rsidP="00D649CD">
      <w:pPr>
        <w:jc w:val="both"/>
        <w:rPr>
          <w:sz w:val="22"/>
          <w:szCs w:val="22"/>
        </w:rPr>
      </w:pPr>
    </w:p>
    <w:p w:rsidR="007E353C" w:rsidRPr="00CB2832" w:rsidRDefault="007E353C" w:rsidP="00CB2832">
      <w:pPr>
        <w:pStyle w:val="5"/>
        <w:rPr>
          <w:b w:val="0"/>
        </w:rPr>
      </w:pPr>
      <w:bookmarkStart w:id="248" w:name="_Toc510544006"/>
      <w:r w:rsidRPr="00556B6D">
        <w:lastRenderedPageBreak/>
        <w:t>Прекращение депозитарной деятельности</w:t>
      </w:r>
      <w:bookmarkEnd w:id="248"/>
    </w:p>
    <w:p w:rsidR="00F704CD" w:rsidRPr="00564226" w:rsidRDefault="00F704CD" w:rsidP="00D649CD">
      <w:pPr>
        <w:jc w:val="both"/>
        <w:rPr>
          <w:sz w:val="22"/>
          <w:szCs w:val="22"/>
        </w:rPr>
      </w:pPr>
    </w:p>
    <w:p w:rsidR="007E353C" w:rsidRPr="00564226" w:rsidRDefault="007E353C" w:rsidP="00D91807">
      <w:pPr>
        <w:pStyle w:val="21"/>
        <w:widowControl/>
        <w:numPr>
          <w:ilvl w:val="1"/>
          <w:numId w:val="76"/>
        </w:numPr>
        <w:spacing w:before="0"/>
        <w:ind w:left="0" w:firstLine="0"/>
        <w:rPr>
          <w:sz w:val="22"/>
          <w:szCs w:val="22"/>
        </w:rPr>
      </w:pPr>
      <w:r w:rsidRPr="00564226">
        <w:rPr>
          <w:sz w:val="22"/>
          <w:szCs w:val="22"/>
        </w:rPr>
        <w:t>Депозитарий прекращает депозитарную деятельность в случае:</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приостановления </w:t>
      </w:r>
      <w:proofErr w:type="gramStart"/>
      <w:r w:rsidRPr="00564226">
        <w:rPr>
          <w:sz w:val="22"/>
          <w:szCs w:val="22"/>
        </w:rPr>
        <w:t>действия лицензии</w:t>
      </w:r>
      <w:r w:rsidR="00462C8D" w:rsidRPr="00564226">
        <w:rPr>
          <w:sz w:val="22"/>
          <w:szCs w:val="22"/>
        </w:rPr>
        <w:t xml:space="preserve"> профессионального участника рынка ценных бумаг</w:t>
      </w:r>
      <w:proofErr w:type="gramEnd"/>
      <w:r w:rsidRPr="00564226">
        <w:rPr>
          <w:sz w:val="22"/>
          <w:szCs w:val="22"/>
        </w:rPr>
        <w:t xml:space="preserve"> на осуществлени</w:t>
      </w:r>
      <w:r w:rsidR="00462C8D" w:rsidRPr="00564226">
        <w:rPr>
          <w:sz w:val="22"/>
          <w:szCs w:val="22"/>
        </w:rPr>
        <w:t>е</w:t>
      </w:r>
      <w:r w:rsidRPr="00564226">
        <w:rPr>
          <w:sz w:val="22"/>
          <w:szCs w:val="22"/>
        </w:rPr>
        <w:t xml:space="preserve"> депозитарной деятельности</w:t>
      </w:r>
      <w:r w:rsidR="00462C8D" w:rsidRPr="00564226">
        <w:rPr>
          <w:sz w:val="22"/>
          <w:szCs w:val="22"/>
        </w:rPr>
        <w:t>, выданной Депозитарию</w:t>
      </w:r>
      <w:r w:rsidR="0016651E" w:rsidRPr="00564226">
        <w:rPr>
          <w:sz w:val="22"/>
          <w:szCs w:val="22"/>
        </w:rPr>
        <w:t xml:space="preserve"> (далее – лицензия)</w:t>
      </w:r>
      <w:r w:rsidR="00462C8D" w:rsidRPr="00564226">
        <w:rPr>
          <w:sz w:val="22"/>
          <w:szCs w:val="22"/>
        </w:rPr>
        <w:t>;</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аннулирования лицензии;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истечения срока действия лицензии;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принятия решения о ликвидации </w:t>
      </w:r>
      <w:r w:rsidR="00F704CD" w:rsidRPr="00564226">
        <w:rPr>
          <w:sz w:val="22"/>
          <w:szCs w:val="22"/>
        </w:rPr>
        <w:t>Депозитария</w:t>
      </w:r>
      <w:r w:rsidRPr="00564226">
        <w:rPr>
          <w:sz w:val="22"/>
          <w:szCs w:val="22"/>
        </w:rPr>
        <w:t>.</w:t>
      </w:r>
    </w:p>
    <w:p w:rsidR="00F704CD" w:rsidRPr="00564226" w:rsidRDefault="00F704CD" w:rsidP="00D649CD">
      <w:pPr>
        <w:overflowPunct/>
        <w:autoSpaceDE/>
        <w:autoSpaceDN/>
        <w:adjustRightInd/>
        <w:ind w:left="360"/>
        <w:jc w:val="both"/>
        <w:textAlignment w:val="auto"/>
        <w:rPr>
          <w:sz w:val="22"/>
          <w:szCs w:val="22"/>
        </w:rPr>
      </w:pPr>
    </w:p>
    <w:p w:rsidR="007E353C" w:rsidRPr="00564226" w:rsidRDefault="007E353C" w:rsidP="00D91807">
      <w:pPr>
        <w:pStyle w:val="21"/>
        <w:widowControl/>
        <w:numPr>
          <w:ilvl w:val="1"/>
          <w:numId w:val="76"/>
        </w:numPr>
        <w:spacing w:before="0"/>
        <w:ind w:left="0" w:firstLine="0"/>
        <w:rPr>
          <w:sz w:val="22"/>
          <w:szCs w:val="22"/>
        </w:rPr>
      </w:pPr>
      <w:r w:rsidRPr="00564226">
        <w:rPr>
          <w:sz w:val="22"/>
          <w:szCs w:val="22"/>
        </w:rPr>
        <w:t>В случаях</w:t>
      </w:r>
      <w:r w:rsidR="00462C8D" w:rsidRPr="00564226">
        <w:rPr>
          <w:sz w:val="22"/>
          <w:szCs w:val="22"/>
        </w:rPr>
        <w:t>,</w:t>
      </w:r>
      <w:r w:rsidRPr="00564226">
        <w:rPr>
          <w:sz w:val="22"/>
          <w:szCs w:val="22"/>
        </w:rPr>
        <w:t xml:space="preserve"> перечисленных в пункте </w:t>
      </w:r>
      <w:r w:rsidR="00462C8D" w:rsidRPr="00564226">
        <w:rPr>
          <w:sz w:val="22"/>
          <w:szCs w:val="22"/>
        </w:rPr>
        <w:t xml:space="preserve">15.1. </w:t>
      </w:r>
      <w:r w:rsidR="00FB3DE6">
        <w:rPr>
          <w:sz w:val="22"/>
          <w:szCs w:val="22"/>
        </w:rPr>
        <w:t>Условий</w:t>
      </w:r>
      <w:r w:rsidR="00462C8D" w:rsidRPr="00564226">
        <w:rPr>
          <w:sz w:val="22"/>
          <w:szCs w:val="22"/>
        </w:rPr>
        <w:t xml:space="preserve">, </w:t>
      </w:r>
      <w:r w:rsidRPr="00564226">
        <w:rPr>
          <w:sz w:val="22"/>
          <w:szCs w:val="22"/>
        </w:rPr>
        <w:t>Депозитарий обязан:</w:t>
      </w:r>
    </w:p>
    <w:p w:rsidR="007E353C" w:rsidRPr="00564226" w:rsidRDefault="007E353C" w:rsidP="00D649CD">
      <w:pPr>
        <w:numPr>
          <w:ilvl w:val="0"/>
          <w:numId w:val="17"/>
        </w:numPr>
        <w:overflowPunct/>
        <w:autoSpaceDE/>
        <w:autoSpaceDN/>
        <w:adjustRightInd/>
        <w:jc w:val="both"/>
        <w:textAlignment w:val="auto"/>
        <w:rPr>
          <w:sz w:val="22"/>
          <w:szCs w:val="22"/>
        </w:rPr>
      </w:pPr>
      <w:proofErr w:type="gramStart"/>
      <w:r w:rsidRPr="00564226">
        <w:rPr>
          <w:sz w:val="22"/>
          <w:szCs w:val="22"/>
        </w:rPr>
        <w:t>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w:t>
      </w:r>
      <w:r w:rsidR="00FD75F5" w:rsidRPr="00564226">
        <w:rPr>
          <w:sz w:val="22"/>
          <w:szCs w:val="22"/>
        </w:rPr>
        <w:t>, операций по закрытию счетов депо</w:t>
      </w:r>
      <w:r w:rsidRPr="00564226">
        <w:rPr>
          <w:sz w:val="22"/>
          <w:szCs w:val="22"/>
        </w:rPr>
        <w:t>)</w:t>
      </w:r>
      <w:r w:rsidR="00FD75F5" w:rsidRPr="00564226">
        <w:rPr>
          <w:sz w:val="22"/>
          <w:szCs w:val="22"/>
        </w:rPr>
        <w:t xml:space="preserve"> со дня получения уведомления </w:t>
      </w:r>
      <w:r w:rsidR="00416AFD" w:rsidRPr="00564226">
        <w:rPr>
          <w:sz w:val="22"/>
          <w:szCs w:val="22"/>
        </w:rPr>
        <w:t xml:space="preserve">Банка </w:t>
      </w:r>
      <w:r w:rsidR="00FD75F5" w:rsidRPr="00564226">
        <w:rPr>
          <w:sz w:val="22"/>
          <w:szCs w:val="22"/>
        </w:rPr>
        <w:t>России о принятии решения о приостановлении действия или аннулировании лицензии (если уведомление получено</w:t>
      </w:r>
      <w:proofErr w:type="gramEnd"/>
      <w:r w:rsidR="00FD75F5" w:rsidRPr="00564226">
        <w:rPr>
          <w:sz w:val="22"/>
          <w:szCs w:val="22"/>
        </w:rPr>
        <w:t xml:space="preserve"> до истечения 15</w:t>
      </w:r>
      <w:r w:rsidR="00874617" w:rsidRPr="00564226">
        <w:rPr>
          <w:sz w:val="22"/>
          <w:szCs w:val="22"/>
        </w:rPr>
        <w:t xml:space="preserve"> (пятнадцати)</w:t>
      </w:r>
      <w:r w:rsidR="00FD75F5" w:rsidRPr="00564226">
        <w:rPr>
          <w:sz w:val="22"/>
          <w:szCs w:val="22"/>
        </w:rPr>
        <w:t xml:space="preserve"> рабочих дней </w:t>
      </w:r>
      <w:proofErr w:type="gramStart"/>
      <w:r w:rsidR="00FD75F5" w:rsidRPr="00564226">
        <w:rPr>
          <w:sz w:val="22"/>
          <w:szCs w:val="22"/>
        </w:rPr>
        <w:t>с даты принятия</w:t>
      </w:r>
      <w:proofErr w:type="gramEnd"/>
      <w:r w:rsidR="00FD75F5" w:rsidRPr="00564226">
        <w:rPr>
          <w:sz w:val="22"/>
          <w:szCs w:val="22"/>
        </w:rPr>
        <w:t xml:space="preserve"> решения) или в течение 15</w:t>
      </w:r>
      <w:r w:rsidR="00874617" w:rsidRPr="00564226">
        <w:rPr>
          <w:sz w:val="22"/>
          <w:szCs w:val="22"/>
        </w:rPr>
        <w:t xml:space="preserve"> (пятнадцати)</w:t>
      </w:r>
      <w:r w:rsidR="00FD75F5" w:rsidRPr="00564226">
        <w:rPr>
          <w:sz w:val="22"/>
          <w:szCs w:val="22"/>
        </w:rPr>
        <w:t xml:space="preserve"> рабочих дней с даты принятия такого решения, либо с момента истечения срока действия лицензии или принятия решения о ликвидации Депозитария</w:t>
      </w:r>
      <w:r w:rsidRPr="00564226">
        <w:rPr>
          <w:sz w:val="22"/>
          <w:szCs w:val="22"/>
        </w:rPr>
        <w:t>;</w:t>
      </w:r>
    </w:p>
    <w:p w:rsidR="007E353C" w:rsidRPr="00564226" w:rsidRDefault="00FD75F5" w:rsidP="00D649CD">
      <w:pPr>
        <w:numPr>
          <w:ilvl w:val="0"/>
          <w:numId w:val="17"/>
        </w:numPr>
        <w:overflowPunct/>
        <w:autoSpaceDE/>
        <w:autoSpaceDN/>
        <w:adjustRightInd/>
        <w:jc w:val="both"/>
        <w:textAlignment w:val="auto"/>
        <w:rPr>
          <w:sz w:val="22"/>
          <w:szCs w:val="22"/>
        </w:rPr>
      </w:pPr>
      <w:r w:rsidRPr="00564226">
        <w:rPr>
          <w:sz w:val="22"/>
          <w:szCs w:val="22"/>
        </w:rPr>
        <w:t xml:space="preserve">письменно </w:t>
      </w:r>
      <w:r w:rsidR="007E353C" w:rsidRPr="00564226">
        <w:rPr>
          <w:sz w:val="22"/>
          <w:szCs w:val="22"/>
        </w:rPr>
        <w:t xml:space="preserve">уведомить Депонентов, в соответствии с порядком, предусмотренным </w:t>
      </w:r>
      <w:r w:rsidR="00F704CD" w:rsidRPr="00564226">
        <w:rPr>
          <w:sz w:val="22"/>
          <w:szCs w:val="22"/>
        </w:rPr>
        <w:t>Договором</w:t>
      </w:r>
      <w:r w:rsidR="007E353C" w:rsidRPr="00564226">
        <w:rPr>
          <w:sz w:val="22"/>
          <w:szCs w:val="22"/>
        </w:rPr>
        <w:t xml:space="preserve">, о приостановлении действия, аннулировании, истечении срока действия лицензии или принятии решения о ликвидации </w:t>
      </w:r>
      <w:r w:rsidR="00F704CD" w:rsidRPr="00564226">
        <w:rPr>
          <w:sz w:val="22"/>
          <w:szCs w:val="22"/>
        </w:rPr>
        <w:t>Депозитария</w:t>
      </w:r>
      <w:r w:rsidRPr="00564226">
        <w:rPr>
          <w:sz w:val="22"/>
          <w:szCs w:val="22"/>
        </w:rPr>
        <w:t xml:space="preserve"> в течение 3 (трех) рабочих дней с момента прекращения осуществления депозитарной деятельности или принятия решения о ликвидации Депозитария</w:t>
      </w:r>
      <w:r w:rsidR="0016651E" w:rsidRPr="00564226">
        <w:rPr>
          <w:sz w:val="22"/>
          <w:szCs w:val="22"/>
        </w:rPr>
        <w:t xml:space="preserve"> соответственно</w:t>
      </w:r>
      <w:r w:rsidR="007E353C" w:rsidRPr="00564226">
        <w:rPr>
          <w:sz w:val="22"/>
          <w:szCs w:val="22"/>
        </w:rPr>
        <w:t>;</w:t>
      </w:r>
    </w:p>
    <w:p w:rsidR="007E353C" w:rsidRPr="00564226" w:rsidRDefault="007E353C" w:rsidP="00D649CD">
      <w:pPr>
        <w:numPr>
          <w:ilvl w:val="0"/>
          <w:numId w:val="17"/>
        </w:numPr>
        <w:overflowPunct/>
        <w:autoSpaceDE/>
        <w:autoSpaceDN/>
        <w:adjustRightInd/>
        <w:jc w:val="both"/>
        <w:textAlignment w:val="auto"/>
        <w:rPr>
          <w:sz w:val="22"/>
          <w:szCs w:val="22"/>
        </w:rPr>
      </w:pPr>
      <w:proofErr w:type="gramStart"/>
      <w:r w:rsidRPr="00564226">
        <w:rPr>
          <w:sz w:val="22"/>
          <w:szCs w:val="22"/>
        </w:rPr>
        <w:t>одновременно с вышеуказанным уведомлением (за исключение</w:t>
      </w:r>
      <w:r w:rsidR="00F704CD" w:rsidRPr="00564226">
        <w:rPr>
          <w:sz w:val="22"/>
          <w:szCs w:val="22"/>
        </w:rPr>
        <w:t>м</w:t>
      </w:r>
      <w:r w:rsidRPr="00564226">
        <w:rPr>
          <w:sz w:val="22"/>
          <w:szCs w:val="22"/>
        </w:rPr>
        <w:t xml:space="preserve"> случая приостановления действия лицензии), предложить Депонентам </w:t>
      </w:r>
      <w:r w:rsidR="00D91807" w:rsidRPr="00564226">
        <w:rPr>
          <w:sz w:val="22"/>
          <w:szCs w:val="22"/>
        </w:rPr>
        <w:t>до момента,</w:t>
      </w:r>
      <w:r w:rsidRPr="00564226">
        <w:rPr>
          <w:sz w:val="22"/>
          <w:szCs w:val="22"/>
        </w:rPr>
        <w:t xml:space="preserve"> указанного в уведомлении (для случая аннулирования лицензии), либо в течение 30 </w:t>
      </w:r>
      <w:r w:rsidR="00874617" w:rsidRPr="00564226">
        <w:rPr>
          <w:sz w:val="22"/>
          <w:szCs w:val="22"/>
        </w:rPr>
        <w:t xml:space="preserve">(тридцати) </w:t>
      </w:r>
      <w:r w:rsidRPr="00564226">
        <w:rPr>
          <w:sz w:val="22"/>
          <w:szCs w:val="22"/>
        </w:rPr>
        <w:t xml:space="preserve">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w:t>
      </w:r>
      <w:r w:rsidR="00FD2107" w:rsidRPr="00564226">
        <w:rPr>
          <w:sz w:val="22"/>
          <w:szCs w:val="22"/>
        </w:rPr>
        <w:t>реестрах владельцев ценных бумаг</w:t>
      </w:r>
      <w:r w:rsidRPr="00564226">
        <w:rPr>
          <w:sz w:val="22"/>
          <w:szCs w:val="22"/>
        </w:rPr>
        <w:t xml:space="preserve"> или на счет депо в другом</w:t>
      </w:r>
      <w:proofErr w:type="gramEnd"/>
      <w:r w:rsidRPr="00564226">
        <w:rPr>
          <w:sz w:val="22"/>
          <w:szCs w:val="22"/>
        </w:rPr>
        <w:t xml:space="preserve"> Депозитарии.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в соответствии с </w:t>
      </w:r>
      <w:r w:rsidR="005B129E">
        <w:rPr>
          <w:sz w:val="22"/>
          <w:szCs w:val="22"/>
        </w:rPr>
        <w:t>Поручение</w:t>
      </w:r>
      <w:r w:rsidRPr="00564226">
        <w:rPr>
          <w:sz w:val="22"/>
          <w:szCs w:val="22"/>
        </w:rPr>
        <w:t xml:space="preserve">м Депонента немедленно передать принадлежащие ему ценные бумаги путем перерегистрации именных ценных бумаг на имя Депонента в </w:t>
      </w:r>
      <w:r w:rsidR="00FD2107" w:rsidRPr="00564226">
        <w:rPr>
          <w:sz w:val="22"/>
          <w:szCs w:val="22"/>
        </w:rPr>
        <w:t>реестре владельцев ценных бумаг</w:t>
      </w:r>
      <w:r w:rsidRPr="00564226">
        <w:rPr>
          <w:sz w:val="22"/>
          <w:szCs w:val="22"/>
        </w:rPr>
        <w:t xml:space="preserve"> или в другом депозитарии.</w:t>
      </w:r>
    </w:p>
    <w:p w:rsidR="00F704CD" w:rsidRPr="00564226" w:rsidRDefault="00F704CD" w:rsidP="00D649CD">
      <w:pPr>
        <w:overflowPunct/>
        <w:autoSpaceDE/>
        <w:autoSpaceDN/>
        <w:adjustRightInd/>
        <w:ind w:left="360"/>
        <w:jc w:val="both"/>
        <w:textAlignment w:val="auto"/>
        <w:rPr>
          <w:sz w:val="22"/>
          <w:szCs w:val="22"/>
        </w:rPr>
      </w:pPr>
    </w:p>
    <w:p w:rsidR="007E353C" w:rsidRPr="00564226" w:rsidRDefault="007E353C" w:rsidP="00D91807">
      <w:pPr>
        <w:pStyle w:val="21"/>
        <w:widowControl/>
        <w:numPr>
          <w:ilvl w:val="1"/>
          <w:numId w:val="76"/>
        </w:numPr>
        <w:spacing w:before="0"/>
        <w:ind w:left="0" w:firstLine="0"/>
        <w:rPr>
          <w:sz w:val="22"/>
          <w:szCs w:val="22"/>
        </w:rPr>
      </w:pPr>
      <w:r w:rsidRPr="00564226">
        <w:rPr>
          <w:sz w:val="22"/>
          <w:szCs w:val="22"/>
        </w:rPr>
        <w:t xml:space="preserve">Порядок взаимодействия Депозитария с </w:t>
      </w:r>
      <w:r w:rsidR="00882232">
        <w:rPr>
          <w:sz w:val="22"/>
          <w:szCs w:val="22"/>
        </w:rPr>
        <w:t>Реестродержателями</w:t>
      </w:r>
      <w:r w:rsidRPr="00564226">
        <w:rPr>
          <w:sz w:val="22"/>
          <w:szCs w:val="22"/>
        </w:rPr>
        <w:t xml:space="preserve">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Российской Федерации и соответствующими нормативными правовыми актами</w:t>
      </w:r>
      <w:r w:rsidR="007C4076" w:rsidRPr="00564226">
        <w:rPr>
          <w:sz w:val="22"/>
          <w:szCs w:val="22"/>
        </w:rPr>
        <w:t xml:space="preserve"> федерального органа исполнительной власти по рынку ценных бумаг</w:t>
      </w:r>
      <w:r w:rsidRPr="00564226">
        <w:rPr>
          <w:sz w:val="22"/>
          <w:szCs w:val="22"/>
        </w:rPr>
        <w:t>.</w:t>
      </w:r>
    </w:p>
    <w:p w:rsidR="001667BE" w:rsidRPr="00564226" w:rsidRDefault="001667BE" w:rsidP="00D91807">
      <w:pPr>
        <w:pStyle w:val="21"/>
        <w:widowControl/>
        <w:spacing w:before="0"/>
        <w:rPr>
          <w:sz w:val="22"/>
          <w:szCs w:val="22"/>
        </w:rPr>
      </w:pPr>
    </w:p>
    <w:p w:rsidR="007E353C" w:rsidRPr="00564226" w:rsidRDefault="007E353C" w:rsidP="00D91807">
      <w:pPr>
        <w:pStyle w:val="21"/>
        <w:widowControl/>
        <w:numPr>
          <w:ilvl w:val="1"/>
          <w:numId w:val="76"/>
        </w:numPr>
        <w:spacing w:before="0"/>
        <w:ind w:left="0" w:firstLine="0"/>
        <w:rPr>
          <w:sz w:val="22"/>
          <w:szCs w:val="22"/>
        </w:rPr>
      </w:pPr>
      <w:r w:rsidRPr="00564226">
        <w:rPr>
          <w:sz w:val="22"/>
          <w:szCs w:val="22"/>
        </w:rPr>
        <w:t>По истечении сроков перевода ценных бумаг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1667BE" w:rsidRPr="00564226" w:rsidRDefault="001667BE" w:rsidP="00D91807">
      <w:pPr>
        <w:pStyle w:val="21"/>
        <w:widowControl/>
        <w:spacing w:before="0"/>
        <w:rPr>
          <w:sz w:val="22"/>
          <w:szCs w:val="22"/>
        </w:rPr>
      </w:pPr>
    </w:p>
    <w:p w:rsidR="007E353C" w:rsidRPr="00564226" w:rsidRDefault="007E353C" w:rsidP="00D91807">
      <w:pPr>
        <w:pStyle w:val="21"/>
        <w:widowControl/>
        <w:numPr>
          <w:ilvl w:val="1"/>
          <w:numId w:val="76"/>
        </w:numPr>
        <w:spacing w:before="0"/>
        <w:ind w:left="0" w:firstLine="0"/>
        <w:rPr>
          <w:sz w:val="22"/>
          <w:szCs w:val="22"/>
        </w:rPr>
      </w:pPr>
      <w:proofErr w:type="gramStart"/>
      <w:r w:rsidRPr="00564226">
        <w:rPr>
          <w:sz w:val="22"/>
          <w:szCs w:val="22"/>
        </w:rPr>
        <w:t>Депозитарий, имеющий счет депо</w:t>
      </w:r>
      <w:r w:rsidR="00063F6E" w:rsidRPr="00564226">
        <w:rPr>
          <w:sz w:val="22"/>
          <w:szCs w:val="22"/>
        </w:rPr>
        <w:t xml:space="preserve"> номинального держателя</w:t>
      </w:r>
      <w:r w:rsidRPr="00564226">
        <w:rPr>
          <w:sz w:val="22"/>
          <w:szCs w:val="22"/>
        </w:rPr>
        <w:t xml:space="preserve"> в Депозитарии места хранения</w:t>
      </w:r>
      <w:r w:rsidR="00ED02D9" w:rsidRPr="00564226">
        <w:rPr>
          <w:sz w:val="22"/>
          <w:szCs w:val="22"/>
        </w:rPr>
        <w:t>,</w:t>
      </w:r>
      <w:r w:rsidRPr="00564226">
        <w:rPr>
          <w:sz w:val="22"/>
          <w:szCs w:val="22"/>
        </w:rPr>
        <w:t xml:space="preserve"> на котором учитываются ценные бумаги его Депонентов, обязан в течение 20 </w:t>
      </w:r>
      <w:r w:rsidR="00874617" w:rsidRPr="00564226">
        <w:rPr>
          <w:sz w:val="22"/>
          <w:szCs w:val="22"/>
        </w:rPr>
        <w:t xml:space="preserve">(двадцати) </w:t>
      </w:r>
      <w:r w:rsidRPr="00564226">
        <w:rPr>
          <w:sz w:val="22"/>
          <w:szCs w:val="22"/>
        </w:rPr>
        <w:t xml:space="preserve">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w:t>
      </w:r>
      <w:r w:rsidR="00FC40F9">
        <w:rPr>
          <w:sz w:val="22"/>
          <w:szCs w:val="22"/>
        </w:rPr>
        <w:t>Реестродержателю</w:t>
      </w:r>
      <w:r w:rsidRPr="00564226">
        <w:rPr>
          <w:sz w:val="22"/>
          <w:szCs w:val="22"/>
        </w:rPr>
        <w:t>.</w:t>
      </w:r>
      <w:proofErr w:type="gramEnd"/>
    </w:p>
    <w:p w:rsidR="001667BE" w:rsidRPr="00564226" w:rsidRDefault="001667BE" w:rsidP="00D91807">
      <w:pPr>
        <w:pStyle w:val="21"/>
        <w:widowControl/>
        <w:spacing w:before="0"/>
        <w:rPr>
          <w:sz w:val="22"/>
          <w:szCs w:val="22"/>
        </w:rPr>
      </w:pPr>
    </w:p>
    <w:p w:rsidR="007E353C" w:rsidRPr="00564226" w:rsidRDefault="007E353C" w:rsidP="00D91807">
      <w:pPr>
        <w:pStyle w:val="21"/>
        <w:widowControl/>
        <w:numPr>
          <w:ilvl w:val="1"/>
          <w:numId w:val="76"/>
        </w:numPr>
        <w:spacing w:before="0"/>
        <w:ind w:left="0" w:firstLine="0"/>
        <w:rPr>
          <w:sz w:val="22"/>
          <w:szCs w:val="22"/>
        </w:rPr>
      </w:pPr>
      <w:r w:rsidRPr="00564226">
        <w:rPr>
          <w:sz w:val="22"/>
          <w:szCs w:val="22"/>
        </w:rPr>
        <w:t xml:space="preserve">Депозитарий, имеющий лицевой счет номинального держателя в </w:t>
      </w:r>
      <w:r w:rsidR="00FD2107" w:rsidRPr="00564226">
        <w:rPr>
          <w:sz w:val="22"/>
          <w:szCs w:val="22"/>
        </w:rPr>
        <w:t>реестре владельцев ценных бумаг</w:t>
      </w:r>
      <w:r w:rsidRPr="00564226">
        <w:rPr>
          <w:sz w:val="22"/>
          <w:szCs w:val="22"/>
        </w:rPr>
        <w:t xml:space="preserve">, на котором учитываются ценные бумаги его Депонентов, обязан в течение 30 </w:t>
      </w:r>
      <w:r w:rsidR="00874617" w:rsidRPr="00564226">
        <w:rPr>
          <w:sz w:val="22"/>
          <w:szCs w:val="22"/>
        </w:rPr>
        <w:t xml:space="preserve">(тридцати) </w:t>
      </w:r>
      <w:r w:rsidRPr="00564226">
        <w:rPr>
          <w:sz w:val="22"/>
          <w:szCs w:val="22"/>
        </w:rPr>
        <w:t xml:space="preserve">дней со дня истечения срока перевода ценных бумаг предоставить </w:t>
      </w:r>
      <w:r w:rsidR="00FC40F9">
        <w:rPr>
          <w:sz w:val="22"/>
          <w:szCs w:val="22"/>
        </w:rPr>
        <w:lastRenderedPageBreak/>
        <w:t>Реестродержателю</w:t>
      </w:r>
      <w:r w:rsidRPr="00564226">
        <w:rPr>
          <w:sz w:val="22"/>
          <w:szCs w:val="22"/>
        </w:rPr>
        <w:t xml:space="preserve"> списки Депонентов на день, следующий за днем истечения срока перевода ценных бумаг.</w:t>
      </w:r>
    </w:p>
    <w:p w:rsidR="001667BE" w:rsidRPr="00564226" w:rsidRDefault="001667BE" w:rsidP="00D91807">
      <w:pPr>
        <w:pStyle w:val="21"/>
        <w:widowControl/>
        <w:spacing w:before="0"/>
        <w:rPr>
          <w:sz w:val="22"/>
          <w:szCs w:val="22"/>
        </w:rPr>
      </w:pPr>
    </w:p>
    <w:p w:rsidR="007E353C" w:rsidRPr="00564226" w:rsidRDefault="007E353C" w:rsidP="00D91807">
      <w:pPr>
        <w:pStyle w:val="21"/>
        <w:widowControl/>
        <w:numPr>
          <w:ilvl w:val="1"/>
          <w:numId w:val="76"/>
        </w:numPr>
        <w:spacing w:before="0"/>
        <w:ind w:left="0" w:firstLine="0"/>
        <w:rPr>
          <w:sz w:val="22"/>
          <w:szCs w:val="22"/>
        </w:rPr>
      </w:pPr>
      <w:r w:rsidRPr="00564226">
        <w:rPr>
          <w:sz w:val="22"/>
          <w:szCs w:val="22"/>
        </w:rPr>
        <w:t>Списки Депонентов составляются по каждому выпуску ценных бумаг и содержат следующую информацию:</w:t>
      </w:r>
    </w:p>
    <w:p w:rsidR="007E353C" w:rsidRPr="00564226" w:rsidRDefault="007E353C" w:rsidP="00D649CD">
      <w:pPr>
        <w:ind w:firstLine="360"/>
        <w:jc w:val="both"/>
        <w:rPr>
          <w:sz w:val="22"/>
          <w:szCs w:val="22"/>
        </w:rPr>
      </w:pPr>
      <w:r w:rsidRPr="00564226">
        <w:rPr>
          <w:sz w:val="22"/>
          <w:szCs w:val="22"/>
        </w:rPr>
        <w:t>О Депоненте:</w:t>
      </w:r>
    </w:p>
    <w:p w:rsidR="007E353C" w:rsidRPr="00564226" w:rsidRDefault="007E353C" w:rsidP="00D649CD">
      <w:pPr>
        <w:numPr>
          <w:ilvl w:val="0"/>
          <w:numId w:val="18"/>
        </w:numPr>
        <w:overflowPunct/>
        <w:autoSpaceDE/>
        <w:autoSpaceDN/>
        <w:adjustRightInd/>
        <w:jc w:val="both"/>
        <w:textAlignment w:val="auto"/>
        <w:rPr>
          <w:sz w:val="22"/>
          <w:szCs w:val="22"/>
        </w:rPr>
      </w:pPr>
      <w:proofErr w:type="gramStart"/>
      <w:r w:rsidRPr="00564226">
        <w:rPr>
          <w:sz w:val="22"/>
          <w:szCs w:val="22"/>
        </w:rPr>
        <w:t>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roofErr w:type="gramEnd"/>
    </w:p>
    <w:p w:rsidR="007E353C" w:rsidRPr="00564226" w:rsidRDefault="007E353C" w:rsidP="00D649CD">
      <w:pPr>
        <w:numPr>
          <w:ilvl w:val="0"/>
          <w:numId w:val="18"/>
        </w:numPr>
        <w:overflowPunct/>
        <w:autoSpaceDE/>
        <w:autoSpaceDN/>
        <w:adjustRightInd/>
        <w:jc w:val="both"/>
        <w:textAlignment w:val="auto"/>
        <w:rPr>
          <w:sz w:val="22"/>
          <w:szCs w:val="22"/>
        </w:rPr>
      </w:pPr>
      <w:r w:rsidRPr="00564226">
        <w:rPr>
          <w:sz w:val="22"/>
          <w:szCs w:val="22"/>
        </w:rPr>
        <w:t xml:space="preserve">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w:t>
      </w:r>
      <w:r w:rsidR="00ED02D9" w:rsidRPr="00564226">
        <w:rPr>
          <w:sz w:val="22"/>
          <w:szCs w:val="22"/>
        </w:rPr>
        <w:t xml:space="preserve">адрес </w:t>
      </w:r>
      <w:r w:rsidRPr="00564226">
        <w:rPr>
          <w:sz w:val="22"/>
          <w:szCs w:val="22"/>
        </w:rPr>
        <w:t>мест</w:t>
      </w:r>
      <w:r w:rsidR="00ED02D9" w:rsidRPr="00564226">
        <w:rPr>
          <w:sz w:val="22"/>
          <w:szCs w:val="22"/>
        </w:rPr>
        <w:t>а</w:t>
      </w:r>
      <w:r w:rsidRPr="00564226">
        <w:rPr>
          <w:sz w:val="22"/>
          <w:szCs w:val="22"/>
        </w:rPr>
        <w:t xml:space="preserve"> нахождения; почтовый адрес; номер телефона, факса (при наличии); электронный адрес (при наличии).</w:t>
      </w:r>
    </w:p>
    <w:p w:rsidR="007E353C" w:rsidRPr="00564226" w:rsidRDefault="007E353C" w:rsidP="00D649CD">
      <w:pPr>
        <w:ind w:firstLine="360"/>
        <w:jc w:val="both"/>
        <w:rPr>
          <w:sz w:val="22"/>
          <w:szCs w:val="22"/>
        </w:rPr>
      </w:pPr>
      <w:r w:rsidRPr="00564226">
        <w:rPr>
          <w:sz w:val="22"/>
          <w:szCs w:val="22"/>
        </w:rPr>
        <w:t>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7E353C" w:rsidRPr="00564226" w:rsidRDefault="007E353C" w:rsidP="00D649CD">
      <w:pPr>
        <w:jc w:val="both"/>
        <w:rPr>
          <w:sz w:val="22"/>
          <w:szCs w:val="22"/>
        </w:rPr>
      </w:pPr>
      <w:r w:rsidRPr="00564226">
        <w:rPr>
          <w:sz w:val="22"/>
          <w:szCs w:val="22"/>
        </w:rPr>
        <w:t>При этом отдельно представляется информация по ценным бумагам, находящимся:</w:t>
      </w:r>
    </w:p>
    <w:p w:rsidR="007E353C" w:rsidRPr="00564226" w:rsidRDefault="007E353C" w:rsidP="00D649CD">
      <w:pPr>
        <w:numPr>
          <w:ilvl w:val="0"/>
          <w:numId w:val="19"/>
        </w:numPr>
        <w:overflowPunct/>
        <w:autoSpaceDE/>
        <w:autoSpaceDN/>
        <w:adjustRightInd/>
        <w:jc w:val="both"/>
        <w:textAlignment w:val="auto"/>
        <w:rPr>
          <w:sz w:val="22"/>
          <w:szCs w:val="22"/>
        </w:rPr>
      </w:pPr>
      <w:r w:rsidRPr="00564226">
        <w:rPr>
          <w:sz w:val="22"/>
          <w:szCs w:val="22"/>
        </w:rPr>
        <w:t xml:space="preserve">в </w:t>
      </w:r>
      <w:proofErr w:type="gramStart"/>
      <w:r w:rsidRPr="00564226">
        <w:rPr>
          <w:sz w:val="22"/>
          <w:szCs w:val="22"/>
        </w:rPr>
        <w:t>собственности</w:t>
      </w:r>
      <w:proofErr w:type="gramEnd"/>
      <w:r w:rsidRPr="00564226">
        <w:rPr>
          <w:sz w:val="22"/>
          <w:szCs w:val="22"/>
        </w:rPr>
        <w:t xml:space="preserve"> или на </w:t>
      </w:r>
      <w:proofErr w:type="gramStart"/>
      <w:r w:rsidRPr="00564226">
        <w:rPr>
          <w:sz w:val="22"/>
          <w:szCs w:val="22"/>
        </w:rPr>
        <w:t>которые</w:t>
      </w:r>
      <w:proofErr w:type="gramEnd"/>
      <w:r w:rsidRPr="00564226">
        <w:rPr>
          <w:sz w:val="22"/>
          <w:szCs w:val="22"/>
        </w:rPr>
        <w:t xml:space="preserve"> распространяются вещные права лиц, не являющихся собственниками;</w:t>
      </w:r>
    </w:p>
    <w:p w:rsidR="007E353C" w:rsidRPr="00564226" w:rsidRDefault="007E353C" w:rsidP="00D649CD">
      <w:pPr>
        <w:numPr>
          <w:ilvl w:val="0"/>
          <w:numId w:val="19"/>
        </w:numPr>
        <w:overflowPunct/>
        <w:autoSpaceDE/>
        <w:autoSpaceDN/>
        <w:adjustRightInd/>
        <w:jc w:val="both"/>
        <w:textAlignment w:val="auto"/>
        <w:rPr>
          <w:sz w:val="22"/>
          <w:szCs w:val="22"/>
        </w:rPr>
      </w:pPr>
      <w:r w:rsidRPr="00564226">
        <w:rPr>
          <w:sz w:val="22"/>
          <w:szCs w:val="22"/>
        </w:rPr>
        <w:t>в доверительном управлении;</w:t>
      </w:r>
    </w:p>
    <w:p w:rsidR="007E353C" w:rsidRPr="00564226" w:rsidRDefault="007E353C" w:rsidP="00D649CD">
      <w:pPr>
        <w:numPr>
          <w:ilvl w:val="0"/>
          <w:numId w:val="19"/>
        </w:numPr>
        <w:jc w:val="both"/>
        <w:rPr>
          <w:sz w:val="22"/>
          <w:szCs w:val="22"/>
        </w:rPr>
      </w:pPr>
      <w:r w:rsidRPr="00564226">
        <w:rPr>
          <w:sz w:val="22"/>
          <w:szCs w:val="22"/>
        </w:rPr>
        <w:t>в номинальном держании у Депонента – юридического лица.</w:t>
      </w:r>
    </w:p>
    <w:p w:rsidR="00077308" w:rsidRPr="00564226" w:rsidRDefault="00077308" w:rsidP="00D649CD">
      <w:pPr>
        <w:pStyle w:val="a7"/>
        <w:spacing w:before="0"/>
        <w:rPr>
          <w:rFonts w:ascii="Times New Roman" w:hAnsi="Times New Roman"/>
          <w:sz w:val="22"/>
          <w:szCs w:val="22"/>
        </w:rPr>
      </w:pPr>
    </w:p>
    <w:p w:rsidR="007E353C" w:rsidRPr="00564226" w:rsidRDefault="007E353C" w:rsidP="00D91807">
      <w:pPr>
        <w:pStyle w:val="21"/>
        <w:widowControl/>
        <w:numPr>
          <w:ilvl w:val="1"/>
          <w:numId w:val="76"/>
        </w:numPr>
        <w:spacing w:before="0"/>
        <w:ind w:left="0" w:firstLine="0"/>
        <w:rPr>
          <w:sz w:val="22"/>
          <w:szCs w:val="22"/>
        </w:rPr>
      </w:pPr>
      <w:proofErr w:type="gramStart"/>
      <w:r w:rsidRPr="00564226">
        <w:rPr>
          <w:sz w:val="22"/>
          <w:szCs w:val="22"/>
        </w:rPr>
        <w:t>В течение 3</w:t>
      </w:r>
      <w:r w:rsidR="00874617" w:rsidRPr="00564226">
        <w:rPr>
          <w:sz w:val="22"/>
          <w:szCs w:val="22"/>
        </w:rPr>
        <w:t xml:space="preserve"> (трех)</w:t>
      </w:r>
      <w:r w:rsidRPr="00564226">
        <w:rPr>
          <w:sz w:val="22"/>
          <w:szCs w:val="22"/>
        </w:rPr>
        <w:t xml:space="preserve"> дней после направления списков Депонентов, Депозитарий должен направить каждому Депоненту заказным письмом, если иное не предусмотрено </w:t>
      </w:r>
      <w:r w:rsidR="00A23BCD" w:rsidRPr="00564226">
        <w:rPr>
          <w:sz w:val="22"/>
          <w:szCs w:val="22"/>
        </w:rPr>
        <w:t>Д</w:t>
      </w:r>
      <w:r w:rsidRPr="00564226">
        <w:rPr>
          <w:sz w:val="22"/>
          <w:szCs w:val="22"/>
        </w:rPr>
        <w:t xml:space="preserve">оговором с Депонентом, уведомление, содержащее: полное фирменное наименование и место нахождения каждого </w:t>
      </w:r>
      <w:r w:rsidR="003052A0">
        <w:rPr>
          <w:sz w:val="22"/>
          <w:szCs w:val="22"/>
        </w:rPr>
        <w:t>Реестродержателя</w:t>
      </w:r>
      <w:r w:rsidRPr="00564226">
        <w:rPr>
          <w:sz w:val="22"/>
          <w:szCs w:val="22"/>
        </w:rPr>
        <w:t>,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w:t>
      </w:r>
      <w:proofErr w:type="gramEnd"/>
      <w:r w:rsidRPr="00564226">
        <w:rPr>
          <w:sz w:val="22"/>
          <w:szCs w:val="22"/>
        </w:rPr>
        <w:t xml:space="preserve">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w:t>
      </w:r>
      <w:r w:rsidR="007C4076" w:rsidRPr="00564226">
        <w:rPr>
          <w:sz w:val="22"/>
          <w:szCs w:val="22"/>
        </w:rPr>
        <w:t xml:space="preserve">федерального органа исполнительной власти по рынку ценных бумаг </w:t>
      </w:r>
      <w:r w:rsidRPr="00564226">
        <w:rPr>
          <w:sz w:val="22"/>
          <w:szCs w:val="22"/>
        </w:rPr>
        <w:t>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реестр владельцев ценных бумаг или иной депозитарий.</w:t>
      </w:r>
    </w:p>
    <w:p w:rsidR="001667BE" w:rsidRPr="00564226" w:rsidRDefault="001667BE" w:rsidP="00B56EF8">
      <w:pPr>
        <w:pStyle w:val="21"/>
        <w:widowControl/>
        <w:spacing w:before="0"/>
        <w:rPr>
          <w:sz w:val="22"/>
          <w:szCs w:val="22"/>
        </w:rPr>
      </w:pPr>
    </w:p>
    <w:p w:rsidR="007E353C" w:rsidRPr="00564226" w:rsidRDefault="007E353C" w:rsidP="00D91807">
      <w:pPr>
        <w:pStyle w:val="21"/>
        <w:widowControl/>
        <w:numPr>
          <w:ilvl w:val="1"/>
          <w:numId w:val="76"/>
        </w:numPr>
        <w:spacing w:before="0"/>
        <w:ind w:left="0" w:firstLine="0"/>
        <w:rPr>
          <w:sz w:val="22"/>
          <w:szCs w:val="22"/>
        </w:rPr>
      </w:pPr>
      <w:r w:rsidRPr="00564226">
        <w:rPr>
          <w:sz w:val="22"/>
          <w:szCs w:val="22"/>
        </w:rPr>
        <w:t xml:space="preserve">По получении от </w:t>
      </w:r>
      <w:r w:rsidR="003052A0">
        <w:rPr>
          <w:sz w:val="22"/>
          <w:szCs w:val="22"/>
        </w:rPr>
        <w:t>Реестродержателя</w:t>
      </w:r>
      <w:r w:rsidRPr="00564226">
        <w:rPr>
          <w:sz w:val="22"/>
          <w:szCs w:val="22"/>
        </w:rPr>
        <w:t xml:space="preserve">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  </w:t>
      </w:r>
    </w:p>
    <w:p w:rsidR="007E353C" w:rsidRPr="00526434" w:rsidRDefault="007E353C"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5F4BB5" w:rsidRPr="00526434" w:rsidRDefault="005F4BB5" w:rsidP="00D649CD">
      <w:pPr>
        <w:jc w:val="center"/>
        <w:rPr>
          <w:b/>
          <w:sz w:val="22"/>
          <w:szCs w:val="22"/>
        </w:rPr>
      </w:pPr>
    </w:p>
    <w:p w:rsidR="007F623D" w:rsidRPr="00564226" w:rsidRDefault="007F623D" w:rsidP="00B56EF8">
      <w:pPr>
        <w:rPr>
          <w:b/>
          <w:sz w:val="22"/>
          <w:szCs w:val="22"/>
        </w:rPr>
      </w:pPr>
    </w:p>
    <w:p w:rsidR="00FF3ED7" w:rsidRPr="00556B6D" w:rsidRDefault="00FF3ED7" w:rsidP="00CB2832">
      <w:pPr>
        <w:pStyle w:val="5"/>
      </w:pPr>
      <w:bookmarkStart w:id="249" w:name="_Toc510544007"/>
      <w:r w:rsidRPr="009E4631">
        <w:lastRenderedPageBreak/>
        <w:t>Особенности получения Де</w:t>
      </w:r>
      <w:r w:rsidRPr="00556B6D">
        <w:t>понентом доходов в денежной форме и иных денежных выплат по эмиссионным ценным бумагам с обязательным централизованным хранением</w:t>
      </w:r>
      <w:bookmarkEnd w:id="249"/>
    </w:p>
    <w:p w:rsidR="00FF3ED7" w:rsidRPr="00564226" w:rsidRDefault="00FF3ED7" w:rsidP="00FF3ED7">
      <w:pPr>
        <w:overflowPunct/>
        <w:spacing w:line="240" w:lineRule="atLeast"/>
        <w:jc w:val="both"/>
        <w:textAlignment w:val="auto"/>
        <w:rPr>
          <w:sz w:val="16"/>
          <w:szCs w:val="16"/>
        </w:rPr>
      </w:pPr>
    </w:p>
    <w:p w:rsidR="00FF3ED7" w:rsidRPr="00564226" w:rsidRDefault="00FF3ED7" w:rsidP="00B56EF8">
      <w:pPr>
        <w:pStyle w:val="21"/>
        <w:widowControl/>
        <w:numPr>
          <w:ilvl w:val="1"/>
          <w:numId w:val="76"/>
        </w:numPr>
        <w:spacing w:before="0"/>
        <w:ind w:left="0" w:firstLine="0"/>
        <w:rPr>
          <w:sz w:val="22"/>
          <w:szCs w:val="22"/>
        </w:rPr>
      </w:pPr>
      <w:proofErr w:type="gramStart"/>
      <w:r w:rsidRPr="00564226">
        <w:rPr>
          <w:sz w:val="22"/>
          <w:szCs w:val="22"/>
        </w:rPr>
        <w:t xml:space="preserve">Владельцы и доверительные управляющие эмиссионных ценных бумаг с обязательным централизованным хранением (далее в настоящем разделе - также ценные бумаги) получают доходы в денежной форме и иные денежные выплаты по ценным бумагам (далее в настоящем разделе - выплаты по ценным бумагам) через </w:t>
      </w:r>
      <w:r w:rsidR="006F1699" w:rsidRPr="00564226">
        <w:rPr>
          <w:sz w:val="22"/>
          <w:szCs w:val="22"/>
        </w:rPr>
        <w:t>ООО «Московские партнеры»</w:t>
      </w:r>
      <w:r w:rsidRPr="00564226">
        <w:rPr>
          <w:sz w:val="22"/>
          <w:szCs w:val="22"/>
        </w:rPr>
        <w:t>, в случае осуществления им учета прав на указанные ценные бумаги.</w:t>
      </w:r>
      <w:proofErr w:type="gramEnd"/>
    </w:p>
    <w:p w:rsidR="00FF3ED7" w:rsidRPr="00564226" w:rsidRDefault="00FF3ED7" w:rsidP="00B56EF8">
      <w:pPr>
        <w:pStyle w:val="21"/>
        <w:widowControl/>
        <w:spacing w:before="0"/>
        <w:rPr>
          <w:sz w:val="22"/>
          <w:szCs w:val="22"/>
        </w:rPr>
      </w:pPr>
    </w:p>
    <w:p w:rsidR="00FF3ED7" w:rsidRPr="00564226" w:rsidRDefault="006F1699" w:rsidP="00B56EF8">
      <w:pPr>
        <w:pStyle w:val="21"/>
        <w:widowControl/>
        <w:numPr>
          <w:ilvl w:val="1"/>
          <w:numId w:val="76"/>
        </w:numPr>
        <w:spacing w:before="0"/>
        <w:ind w:left="0" w:firstLine="0"/>
        <w:rPr>
          <w:sz w:val="22"/>
          <w:szCs w:val="22"/>
        </w:rPr>
      </w:pPr>
      <w:proofErr w:type="gramStart"/>
      <w:r w:rsidRPr="00564226">
        <w:rPr>
          <w:sz w:val="22"/>
          <w:szCs w:val="22"/>
        </w:rPr>
        <w:t xml:space="preserve">ООО «Московские </w:t>
      </w:r>
      <w:r w:rsidR="00B56EF8" w:rsidRPr="00564226">
        <w:rPr>
          <w:sz w:val="22"/>
          <w:szCs w:val="22"/>
        </w:rPr>
        <w:t>партнеры» обязано</w:t>
      </w:r>
      <w:r w:rsidR="00FF3ED7" w:rsidRPr="00564226">
        <w:rPr>
          <w:sz w:val="22"/>
          <w:szCs w:val="22"/>
        </w:rPr>
        <w:t xml:space="preserve"> передать выплаты по ценным бумагам своим Депонентам не позднее трех рабочих дней после дня их получения, но не позднее 10 рабочих дней после даты, на которую депозитарием, осуществляющим обязательное централизованное хранение ценных бумаг, в соответствии с пунктом 1</w:t>
      </w:r>
      <w:r w:rsidR="006D5733" w:rsidRPr="00564226">
        <w:rPr>
          <w:sz w:val="22"/>
          <w:szCs w:val="22"/>
        </w:rPr>
        <w:t>6</w:t>
      </w:r>
      <w:r w:rsidR="00FF3ED7" w:rsidRPr="00564226">
        <w:rPr>
          <w:sz w:val="22"/>
          <w:szCs w:val="22"/>
        </w:rPr>
        <w:t xml:space="preserve">.7 </w:t>
      </w:r>
      <w:r w:rsidR="00FB3DE6" w:rsidRPr="00564226">
        <w:rPr>
          <w:sz w:val="22"/>
          <w:szCs w:val="22"/>
        </w:rPr>
        <w:t>настоящ</w:t>
      </w:r>
      <w:r w:rsidR="00FB3DE6">
        <w:rPr>
          <w:sz w:val="22"/>
          <w:szCs w:val="22"/>
        </w:rPr>
        <w:t>их</w:t>
      </w:r>
      <w:r w:rsidR="00FB3DE6" w:rsidRPr="00564226">
        <w:rPr>
          <w:sz w:val="22"/>
          <w:szCs w:val="22"/>
        </w:rPr>
        <w:t xml:space="preserve"> </w:t>
      </w:r>
      <w:r w:rsidR="00FB3DE6">
        <w:rPr>
          <w:sz w:val="22"/>
          <w:szCs w:val="22"/>
        </w:rPr>
        <w:t>Условий</w:t>
      </w:r>
      <w:r w:rsidR="00FF3ED7" w:rsidRPr="00564226">
        <w:rPr>
          <w:sz w:val="22"/>
          <w:szCs w:val="22"/>
        </w:rPr>
        <w:t xml:space="preserve"> раскрыта (предоставлена) информация о передаче своим депонентам причитающихся им выплат по ценным бумагам.</w:t>
      </w:r>
      <w:proofErr w:type="gramEnd"/>
      <w:r w:rsidR="00FF3ED7" w:rsidRPr="00564226">
        <w:rPr>
          <w:sz w:val="22"/>
          <w:szCs w:val="22"/>
        </w:rPr>
        <w:t xml:space="preserve"> 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w:t>
      </w:r>
      <w:proofErr w:type="gramStart"/>
      <w:r w:rsidR="00FF3ED7" w:rsidRPr="00564226">
        <w:rPr>
          <w:sz w:val="22"/>
          <w:szCs w:val="22"/>
        </w:rPr>
        <w:t>Депонента-номинального</w:t>
      </w:r>
      <w:proofErr w:type="gramEnd"/>
      <w:r w:rsidR="00FF3ED7" w:rsidRPr="00564226">
        <w:rPr>
          <w:sz w:val="22"/>
          <w:szCs w:val="22"/>
        </w:rPr>
        <w:t xml:space="preserve"> держателя, являющегося кредитной организацией. </w:t>
      </w:r>
    </w:p>
    <w:p w:rsidR="00FF3ED7" w:rsidRPr="00564226" w:rsidRDefault="00FF3ED7" w:rsidP="00B56EF8">
      <w:pPr>
        <w:pStyle w:val="21"/>
        <w:widowControl/>
        <w:spacing w:before="0"/>
        <w:ind w:firstLine="720"/>
        <w:rPr>
          <w:sz w:val="22"/>
          <w:szCs w:val="22"/>
        </w:rPr>
      </w:pPr>
      <w:proofErr w:type="gramStart"/>
      <w:r w:rsidRPr="00564226">
        <w:rPr>
          <w:sz w:val="22"/>
          <w:szCs w:val="22"/>
        </w:rPr>
        <w:t xml:space="preserve">Требование, касающееся обязанности </w:t>
      </w:r>
      <w:r w:rsidR="006F1699" w:rsidRPr="00564226">
        <w:rPr>
          <w:sz w:val="22"/>
          <w:szCs w:val="22"/>
        </w:rPr>
        <w:t xml:space="preserve">ООО «Московские </w:t>
      </w:r>
      <w:r w:rsidR="00B56EF8" w:rsidRPr="00564226">
        <w:rPr>
          <w:sz w:val="22"/>
          <w:szCs w:val="22"/>
        </w:rPr>
        <w:t>партнеры» передать</w:t>
      </w:r>
      <w:r w:rsidRPr="00564226">
        <w:rPr>
          <w:sz w:val="22"/>
          <w:szCs w:val="22"/>
        </w:rPr>
        <w:t xml:space="preserve"> выплаты по ценным бумагам своим Депонентам не позднее 10 </w:t>
      </w:r>
      <w:r w:rsidR="00874617" w:rsidRPr="00564226">
        <w:rPr>
          <w:sz w:val="22"/>
          <w:szCs w:val="22"/>
        </w:rPr>
        <w:t xml:space="preserve">(десяти) </w:t>
      </w:r>
      <w:r w:rsidRPr="00564226">
        <w:rPr>
          <w:sz w:val="22"/>
          <w:szCs w:val="22"/>
        </w:rPr>
        <w:t xml:space="preserve">рабочих дней после даты, указанной в абзаце первом настоящего пункта, не применяется к </w:t>
      </w:r>
      <w:r w:rsidR="006F1699" w:rsidRPr="00564226">
        <w:rPr>
          <w:sz w:val="22"/>
          <w:szCs w:val="22"/>
        </w:rPr>
        <w:t>ООО «Московские партнеры»</w:t>
      </w:r>
      <w:r w:rsidRPr="00564226">
        <w:rPr>
          <w:sz w:val="22"/>
          <w:szCs w:val="22"/>
        </w:rPr>
        <w:t>,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roofErr w:type="gramEnd"/>
    </w:p>
    <w:p w:rsidR="006648CF" w:rsidRPr="00564226" w:rsidRDefault="006648CF" w:rsidP="00B56EF8">
      <w:pPr>
        <w:pStyle w:val="21"/>
        <w:widowControl/>
        <w:spacing w:before="0"/>
        <w:rPr>
          <w:sz w:val="22"/>
          <w:szCs w:val="22"/>
        </w:rPr>
      </w:pPr>
    </w:p>
    <w:p w:rsidR="00FF3ED7" w:rsidRPr="00564226" w:rsidRDefault="00FF3ED7" w:rsidP="00B56EF8">
      <w:pPr>
        <w:pStyle w:val="21"/>
        <w:widowControl/>
        <w:numPr>
          <w:ilvl w:val="1"/>
          <w:numId w:val="76"/>
        </w:numPr>
        <w:spacing w:before="0"/>
        <w:ind w:left="0" w:firstLine="0"/>
        <w:rPr>
          <w:sz w:val="22"/>
          <w:szCs w:val="22"/>
        </w:rPr>
      </w:pPr>
      <w:r w:rsidRPr="00564226">
        <w:rPr>
          <w:sz w:val="22"/>
          <w:szCs w:val="22"/>
        </w:rPr>
        <w:t xml:space="preserve">Передача выплат по ценным бумагам осуществляется </w:t>
      </w:r>
      <w:r w:rsidR="006F1699" w:rsidRPr="00564226">
        <w:rPr>
          <w:sz w:val="22"/>
          <w:szCs w:val="22"/>
        </w:rPr>
        <w:t xml:space="preserve">ООО «Московские </w:t>
      </w:r>
      <w:r w:rsidR="00B56EF8" w:rsidRPr="00564226">
        <w:rPr>
          <w:sz w:val="22"/>
          <w:szCs w:val="22"/>
        </w:rPr>
        <w:t>партнеры» лицу</w:t>
      </w:r>
      <w:r w:rsidRPr="00564226">
        <w:rPr>
          <w:sz w:val="22"/>
          <w:szCs w:val="22"/>
        </w:rPr>
        <w:t>, являвшемуся его Депонентом:</w:t>
      </w:r>
    </w:p>
    <w:p w:rsidR="00FF3ED7" w:rsidRPr="00564226" w:rsidRDefault="00FF3ED7" w:rsidP="00874617">
      <w:pPr>
        <w:numPr>
          <w:ilvl w:val="0"/>
          <w:numId w:val="44"/>
        </w:numPr>
        <w:overflowPunct/>
        <w:spacing w:line="240" w:lineRule="atLeast"/>
        <w:jc w:val="both"/>
        <w:textAlignment w:val="auto"/>
        <w:rPr>
          <w:sz w:val="22"/>
          <w:szCs w:val="22"/>
        </w:rPr>
      </w:pPr>
      <w:r w:rsidRPr="00564226">
        <w:rPr>
          <w:sz w:val="22"/>
          <w:szCs w:val="22"/>
        </w:rPr>
        <w:t>на дату, определенную в соответствии с решением о выпуске ценных бумаг в качестве даты надлежащего исполнения эмитентом обязанности по осуществлению выплат по ценным бумагам;</w:t>
      </w:r>
    </w:p>
    <w:p w:rsidR="00FF3ED7" w:rsidRPr="00564226" w:rsidRDefault="00FF3ED7" w:rsidP="00874617">
      <w:pPr>
        <w:numPr>
          <w:ilvl w:val="0"/>
          <w:numId w:val="44"/>
        </w:numPr>
        <w:overflowPunct/>
        <w:spacing w:line="240" w:lineRule="atLeast"/>
        <w:jc w:val="both"/>
        <w:textAlignment w:val="auto"/>
        <w:rPr>
          <w:sz w:val="22"/>
          <w:szCs w:val="22"/>
        </w:rPr>
      </w:pPr>
      <w:proofErr w:type="gramStart"/>
      <w:r w:rsidRPr="00564226">
        <w:rPr>
          <w:sz w:val="22"/>
          <w:szCs w:val="22"/>
        </w:rPr>
        <w:t>на дату, следующую за датой, на которую депозитарием, осуществляющим обязательное централизованное хранение ценных бумаг, в соответствии с пунктом 1</w:t>
      </w:r>
      <w:r w:rsidR="006D5733" w:rsidRPr="00564226">
        <w:rPr>
          <w:sz w:val="22"/>
          <w:szCs w:val="22"/>
        </w:rPr>
        <w:t>6.</w:t>
      </w:r>
      <w:r w:rsidRPr="00564226">
        <w:rPr>
          <w:sz w:val="22"/>
          <w:szCs w:val="22"/>
        </w:rPr>
        <w:t xml:space="preserve">7. </w:t>
      </w:r>
      <w:r w:rsidR="00FB3DE6" w:rsidRPr="00564226">
        <w:rPr>
          <w:sz w:val="22"/>
          <w:szCs w:val="22"/>
        </w:rPr>
        <w:t>настоящ</w:t>
      </w:r>
      <w:r w:rsidR="00FB3DE6">
        <w:rPr>
          <w:sz w:val="22"/>
          <w:szCs w:val="22"/>
        </w:rPr>
        <w:t>их</w:t>
      </w:r>
      <w:r w:rsidR="00FB3DE6" w:rsidRPr="00564226">
        <w:rPr>
          <w:sz w:val="22"/>
          <w:szCs w:val="22"/>
        </w:rPr>
        <w:t xml:space="preserve"> </w:t>
      </w:r>
      <w:r w:rsidR="00FB3DE6">
        <w:rPr>
          <w:sz w:val="22"/>
          <w:szCs w:val="22"/>
        </w:rPr>
        <w:t>Условий</w:t>
      </w:r>
      <w:r w:rsidRPr="00564226">
        <w:rPr>
          <w:sz w:val="22"/>
          <w:szCs w:val="22"/>
        </w:rPr>
        <w:t xml:space="preserve"> раскрыта (предоставлена) информация о передаче своим депонентам причитающихся им выплат по ценным бумагам в случае, если обязанность по осуществлению последней из выплат по ценным бумагам в установленный срок эмитентом не исполнена или исполнена ненадлежащим образом.</w:t>
      </w:r>
      <w:proofErr w:type="gramEnd"/>
    </w:p>
    <w:p w:rsidR="00FF3ED7" w:rsidRPr="00564226" w:rsidRDefault="00FF3ED7" w:rsidP="00FF3ED7">
      <w:pPr>
        <w:overflowPunct/>
        <w:spacing w:line="240" w:lineRule="atLeast"/>
        <w:jc w:val="both"/>
        <w:textAlignment w:val="auto"/>
        <w:rPr>
          <w:sz w:val="22"/>
          <w:szCs w:val="22"/>
        </w:rPr>
      </w:pPr>
    </w:p>
    <w:p w:rsidR="00FF3ED7" w:rsidRPr="00564226" w:rsidRDefault="006F1699" w:rsidP="00B56EF8">
      <w:pPr>
        <w:pStyle w:val="21"/>
        <w:widowControl/>
        <w:numPr>
          <w:ilvl w:val="1"/>
          <w:numId w:val="76"/>
        </w:numPr>
        <w:spacing w:before="0"/>
        <w:ind w:left="0" w:firstLine="0"/>
        <w:rPr>
          <w:sz w:val="22"/>
          <w:szCs w:val="22"/>
        </w:rPr>
      </w:pPr>
      <w:r w:rsidRPr="00564226">
        <w:rPr>
          <w:sz w:val="22"/>
          <w:szCs w:val="22"/>
        </w:rPr>
        <w:t xml:space="preserve">ООО «Московские </w:t>
      </w:r>
      <w:r w:rsidR="00B56EF8" w:rsidRPr="00564226">
        <w:rPr>
          <w:sz w:val="22"/>
          <w:szCs w:val="22"/>
        </w:rPr>
        <w:t>партнеры» передает</w:t>
      </w:r>
      <w:r w:rsidR="00FF3ED7" w:rsidRPr="00564226">
        <w:rPr>
          <w:sz w:val="22"/>
          <w:szCs w:val="22"/>
        </w:rPr>
        <w:t xml:space="preserve"> своим Депонентам выплаты по ценным бумагам пропорционально количеству ценных бумаг, которые учитывались на их счетах </w:t>
      </w:r>
      <w:proofErr w:type="gramStart"/>
      <w:r w:rsidR="00FF3ED7" w:rsidRPr="00564226">
        <w:rPr>
          <w:sz w:val="22"/>
          <w:szCs w:val="22"/>
        </w:rPr>
        <w:t>депо</w:t>
      </w:r>
      <w:proofErr w:type="gramEnd"/>
      <w:r w:rsidR="00FF3ED7" w:rsidRPr="00564226">
        <w:rPr>
          <w:sz w:val="22"/>
          <w:szCs w:val="22"/>
        </w:rPr>
        <w:t xml:space="preserve"> на дату, определенную в соответствии с пунктом 1</w:t>
      </w:r>
      <w:r w:rsidR="00AD0798" w:rsidRPr="00564226">
        <w:rPr>
          <w:sz w:val="22"/>
          <w:szCs w:val="22"/>
        </w:rPr>
        <w:t>6</w:t>
      </w:r>
      <w:r w:rsidR="00FF3ED7" w:rsidRPr="00564226">
        <w:rPr>
          <w:sz w:val="22"/>
          <w:szCs w:val="22"/>
        </w:rPr>
        <w:t>.5 настоящего раздела.</w:t>
      </w:r>
    </w:p>
    <w:p w:rsidR="006D5733" w:rsidRPr="00564226" w:rsidRDefault="006D5733" w:rsidP="00B56EF8">
      <w:pPr>
        <w:pStyle w:val="21"/>
        <w:widowControl/>
        <w:spacing w:before="0"/>
        <w:rPr>
          <w:sz w:val="22"/>
          <w:szCs w:val="22"/>
        </w:rPr>
      </w:pPr>
    </w:p>
    <w:p w:rsidR="006D5733" w:rsidRPr="00564226" w:rsidRDefault="006D5733" w:rsidP="00B56EF8">
      <w:pPr>
        <w:pStyle w:val="21"/>
        <w:widowControl/>
        <w:numPr>
          <w:ilvl w:val="1"/>
          <w:numId w:val="76"/>
        </w:numPr>
        <w:spacing w:before="0"/>
        <w:ind w:left="0" w:firstLine="0"/>
        <w:rPr>
          <w:sz w:val="22"/>
          <w:szCs w:val="22"/>
        </w:rPr>
      </w:pPr>
      <w:r w:rsidRPr="00564226">
        <w:rPr>
          <w:sz w:val="22"/>
          <w:szCs w:val="22"/>
        </w:rPr>
        <w:t>Депозитарий, осуществляющий обязательное централизованное хранение ценных бумаг, обязан раскрыть (предоставить) информацию о передаче выплат по ценным бумагам, в том числе о размере выплаты, приходящейся на одну ценную бумагу, в порядке, сроки и объеме, которые установлены федеральным органом исполнительной власти по рынку ценных бумаг.</w:t>
      </w:r>
    </w:p>
    <w:p w:rsidR="006D5733" w:rsidRPr="00526434" w:rsidRDefault="006D5733" w:rsidP="00FF3ED7">
      <w:pPr>
        <w:overflowPunct/>
        <w:spacing w:line="240" w:lineRule="atLeast"/>
        <w:jc w:val="both"/>
        <w:textAlignment w:val="auto"/>
        <w:rPr>
          <w:sz w:val="22"/>
          <w:szCs w:val="22"/>
        </w:rPr>
      </w:pPr>
    </w:p>
    <w:p w:rsidR="005F4BB5" w:rsidRPr="00526434" w:rsidRDefault="005F4BB5" w:rsidP="00FF3ED7">
      <w:pPr>
        <w:overflowPunct/>
        <w:spacing w:line="240" w:lineRule="atLeast"/>
        <w:jc w:val="both"/>
        <w:textAlignment w:val="auto"/>
        <w:rPr>
          <w:sz w:val="22"/>
          <w:szCs w:val="22"/>
        </w:rPr>
      </w:pPr>
    </w:p>
    <w:p w:rsidR="005F4BB5" w:rsidRPr="00526434" w:rsidRDefault="005F4BB5" w:rsidP="00FF3ED7">
      <w:pPr>
        <w:overflowPunct/>
        <w:spacing w:line="240" w:lineRule="atLeast"/>
        <w:jc w:val="both"/>
        <w:textAlignment w:val="auto"/>
        <w:rPr>
          <w:sz w:val="22"/>
          <w:szCs w:val="22"/>
        </w:rPr>
      </w:pPr>
    </w:p>
    <w:p w:rsidR="005F4BB5" w:rsidRPr="00526434" w:rsidRDefault="005F4BB5" w:rsidP="00FF3ED7">
      <w:pPr>
        <w:overflowPunct/>
        <w:spacing w:line="240" w:lineRule="atLeast"/>
        <w:jc w:val="both"/>
        <w:textAlignment w:val="auto"/>
        <w:rPr>
          <w:sz w:val="22"/>
          <w:szCs w:val="22"/>
        </w:rPr>
      </w:pPr>
    </w:p>
    <w:p w:rsidR="005F4BB5" w:rsidRPr="00526434" w:rsidRDefault="005F4BB5" w:rsidP="00FF3ED7">
      <w:pPr>
        <w:overflowPunct/>
        <w:spacing w:line="240" w:lineRule="atLeast"/>
        <w:jc w:val="both"/>
        <w:textAlignment w:val="auto"/>
        <w:rPr>
          <w:sz w:val="22"/>
          <w:szCs w:val="22"/>
        </w:rPr>
      </w:pPr>
    </w:p>
    <w:p w:rsidR="005F4BB5" w:rsidRPr="00526434" w:rsidRDefault="005F4BB5" w:rsidP="00FF3ED7">
      <w:pPr>
        <w:overflowPunct/>
        <w:spacing w:line="240" w:lineRule="atLeast"/>
        <w:jc w:val="both"/>
        <w:textAlignment w:val="auto"/>
        <w:rPr>
          <w:sz w:val="22"/>
          <w:szCs w:val="22"/>
        </w:rPr>
      </w:pPr>
    </w:p>
    <w:p w:rsidR="005F4BB5" w:rsidRPr="00526434" w:rsidRDefault="005F4BB5" w:rsidP="00FF3ED7">
      <w:pPr>
        <w:overflowPunct/>
        <w:spacing w:line="240" w:lineRule="atLeast"/>
        <w:jc w:val="both"/>
        <w:textAlignment w:val="auto"/>
        <w:rPr>
          <w:sz w:val="22"/>
          <w:szCs w:val="22"/>
        </w:rPr>
      </w:pPr>
    </w:p>
    <w:p w:rsidR="005F4BB5" w:rsidRPr="00526434" w:rsidRDefault="005F4BB5" w:rsidP="00FF3ED7">
      <w:pPr>
        <w:overflowPunct/>
        <w:spacing w:line="240" w:lineRule="atLeast"/>
        <w:jc w:val="both"/>
        <w:textAlignment w:val="auto"/>
        <w:rPr>
          <w:sz w:val="22"/>
          <w:szCs w:val="22"/>
        </w:rPr>
      </w:pPr>
    </w:p>
    <w:p w:rsidR="006D082E" w:rsidRPr="00556B6D" w:rsidRDefault="006D082E" w:rsidP="00CB2832">
      <w:pPr>
        <w:pStyle w:val="5"/>
      </w:pPr>
      <w:bookmarkStart w:id="250" w:name="_Toc510544008"/>
      <w:r w:rsidRPr="00556B6D">
        <w:lastRenderedPageBreak/>
        <w:t xml:space="preserve">Порядок передачи </w:t>
      </w:r>
      <w:r w:rsidR="00972711" w:rsidRPr="00556B6D">
        <w:t>Д</w:t>
      </w:r>
      <w:r w:rsidRPr="00556B6D">
        <w:t>епоненту выплат по ценным бумагам</w:t>
      </w:r>
      <w:bookmarkEnd w:id="250"/>
    </w:p>
    <w:p w:rsidR="006D082E" w:rsidRPr="00564226" w:rsidRDefault="006D082E" w:rsidP="006D082E">
      <w:pPr>
        <w:overflowPunct/>
        <w:spacing w:line="240" w:lineRule="atLeast"/>
        <w:jc w:val="both"/>
        <w:textAlignment w:val="auto"/>
        <w:rPr>
          <w:sz w:val="22"/>
          <w:szCs w:val="22"/>
        </w:rPr>
      </w:pPr>
    </w:p>
    <w:p w:rsidR="00E66594" w:rsidRDefault="006D082E" w:rsidP="00B56EF8">
      <w:pPr>
        <w:pStyle w:val="21"/>
        <w:widowControl/>
        <w:numPr>
          <w:ilvl w:val="1"/>
          <w:numId w:val="76"/>
        </w:numPr>
        <w:spacing w:before="0"/>
        <w:ind w:left="0" w:firstLine="0"/>
        <w:rPr>
          <w:sz w:val="22"/>
          <w:szCs w:val="22"/>
        </w:rPr>
      </w:pPr>
      <w:r w:rsidRPr="00564226">
        <w:rPr>
          <w:sz w:val="22"/>
          <w:szCs w:val="22"/>
        </w:rPr>
        <w:t xml:space="preserve">Депоненты, являющиеся владельцами </w:t>
      </w:r>
      <w:r w:rsidR="000575F7" w:rsidRPr="00564226">
        <w:rPr>
          <w:sz w:val="22"/>
          <w:szCs w:val="22"/>
        </w:rPr>
        <w:t xml:space="preserve">ценных </w:t>
      </w:r>
      <w:r w:rsidRPr="00564226">
        <w:rPr>
          <w:sz w:val="22"/>
          <w:szCs w:val="22"/>
        </w:rPr>
        <w:t>бумаг</w:t>
      </w:r>
      <w:r w:rsidR="000575F7" w:rsidRPr="00564226">
        <w:rPr>
          <w:sz w:val="22"/>
          <w:szCs w:val="22"/>
        </w:rPr>
        <w:t xml:space="preserve"> </w:t>
      </w:r>
      <w:r w:rsidRPr="00564226">
        <w:rPr>
          <w:sz w:val="22"/>
          <w:szCs w:val="22"/>
        </w:rPr>
        <w:t>и</w:t>
      </w:r>
      <w:r w:rsidR="00E66594" w:rsidRPr="00564226">
        <w:rPr>
          <w:sz w:val="22"/>
          <w:szCs w:val="22"/>
        </w:rPr>
        <w:t xml:space="preserve">ли </w:t>
      </w:r>
      <w:r w:rsidRPr="00564226">
        <w:rPr>
          <w:sz w:val="22"/>
          <w:szCs w:val="22"/>
        </w:rPr>
        <w:t>осуществляющ</w:t>
      </w:r>
      <w:r w:rsidR="00E66594" w:rsidRPr="00564226">
        <w:rPr>
          <w:sz w:val="22"/>
          <w:szCs w:val="22"/>
        </w:rPr>
        <w:t>ие</w:t>
      </w:r>
      <w:r w:rsidRPr="00564226">
        <w:rPr>
          <w:sz w:val="22"/>
          <w:szCs w:val="22"/>
        </w:rPr>
        <w:t xml:space="preserve"> в соответствии с федеральными законами права по ценным бумагам, права которых на ценные бумаги учитываются Депозитарием, получают дивиденды в денежной форме и иные денежные выплаты (далее - выплаты по ценным бумагам) через Депозитарий. </w:t>
      </w:r>
    </w:p>
    <w:p w:rsidR="00F6426B" w:rsidRPr="00564226" w:rsidRDefault="00F6426B" w:rsidP="00B56EF8">
      <w:pPr>
        <w:pStyle w:val="21"/>
        <w:widowControl/>
        <w:spacing w:before="0"/>
        <w:rPr>
          <w:sz w:val="22"/>
          <w:szCs w:val="22"/>
        </w:rPr>
      </w:pPr>
    </w:p>
    <w:p w:rsidR="006D082E" w:rsidRDefault="006D082E" w:rsidP="00B56EF8">
      <w:pPr>
        <w:pStyle w:val="21"/>
        <w:widowControl/>
        <w:numPr>
          <w:ilvl w:val="1"/>
          <w:numId w:val="76"/>
        </w:numPr>
        <w:spacing w:before="0"/>
        <w:ind w:left="0" w:firstLine="0"/>
        <w:rPr>
          <w:sz w:val="22"/>
          <w:szCs w:val="22"/>
        </w:rPr>
      </w:pPr>
      <w:r w:rsidRPr="00564226">
        <w:rPr>
          <w:sz w:val="22"/>
          <w:szCs w:val="22"/>
        </w:rPr>
        <w:t xml:space="preserve">Депозитарий обязан передать выплаты по ценным бумагам путем перечисления денежных средств </w:t>
      </w:r>
      <w:r w:rsidR="00616D51">
        <w:rPr>
          <w:sz w:val="22"/>
          <w:szCs w:val="22"/>
        </w:rPr>
        <w:t xml:space="preserve">(за вычетом комиссий, удержанных кредитными организациями при перечислении средств) </w:t>
      </w:r>
      <w:r w:rsidRPr="00564226">
        <w:rPr>
          <w:sz w:val="22"/>
          <w:szCs w:val="22"/>
        </w:rPr>
        <w:t xml:space="preserve">на банковские счета, </w:t>
      </w:r>
      <w:r w:rsidR="00E66594" w:rsidRPr="00564226">
        <w:rPr>
          <w:sz w:val="22"/>
          <w:szCs w:val="22"/>
        </w:rPr>
        <w:t xml:space="preserve">указанные Депонентами в </w:t>
      </w:r>
      <w:r w:rsidR="002303F5" w:rsidRPr="00564226">
        <w:rPr>
          <w:sz w:val="22"/>
          <w:szCs w:val="22"/>
        </w:rPr>
        <w:t>а</w:t>
      </w:r>
      <w:r w:rsidR="00E66594" w:rsidRPr="00564226">
        <w:rPr>
          <w:sz w:val="22"/>
          <w:szCs w:val="22"/>
        </w:rPr>
        <w:t>нкете</w:t>
      </w:r>
      <w:r w:rsidR="00BB3DC1" w:rsidRPr="00564226">
        <w:rPr>
          <w:sz w:val="22"/>
          <w:szCs w:val="22"/>
        </w:rPr>
        <w:t xml:space="preserve"> Депонента</w:t>
      </w:r>
      <w:r w:rsidR="00E66594" w:rsidRPr="00564226">
        <w:rPr>
          <w:sz w:val="22"/>
          <w:szCs w:val="22"/>
        </w:rPr>
        <w:t>,</w:t>
      </w:r>
      <w:r w:rsidR="004179E0" w:rsidRPr="00564226">
        <w:rPr>
          <w:sz w:val="22"/>
          <w:szCs w:val="22"/>
        </w:rPr>
        <w:t xml:space="preserve"> в сроки, определенные законодательством РФ и заключенными с </w:t>
      </w:r>
      <w:r w:rsidR="00373D80" w:rsidRPr="00564226">
        <w:rPr>
          <w:sz w:val="22"/>
          <w:szCs w:val="22"/>
        </w:rPr>
        <w:t>Д</w:t>
      </w:r>
      <w:r w:rsidR="004179E0" w:rsidRPr="00564226">
        <w:rPr>
          <w:sz w:val="22"/>
          <w:szCs w:val="22"/>
        </w:rPr>
        <w:t>епонентами договорами</w:t>
      </w:r>
      <w:r w:rsidRPr="00564226">
        <w:rPr>
          <w:sz w:val="22"/>
          <w:szCs w:val="22"/>
        </w:rPr>
        <w:t xml:space="preserve">. При этом перечисление </w:t>
      </w:r>
      <w:r w:rsidR="00E66594" w:rsidRPr="00564226">
        <w:rPr>
          <w:sz w:val="22"/>
          <w:szCs w:val="22"/>
        </w:rPr>
        <w:t>Д</w:t>
      </w:r>
      <w:r w:rsidRPr="00564226">
        <w:rPr>
          <w:sz w:val="22"/>
          <w:szCs w:val="22"/>
        </w:rPr>
        <w:t xml:space="preserve">епозитарием выплат по ценным бумагам </w:t>
      </w:r>
      <w:r w:rsidR="00E66594" w:rsidRPr="00564226">
        <w:rPr>
          <w:sz w:val="22"/>
          <w:szCs w:val="22"/>
        </w:rPr>
        <w:t>Д</w:t>
      </w:r>
      <w:r w:rsidRPr="00564226">
        <w:rPr>
          <w:sz w:val="22"/>
          <w:szCs w:val="22"/>
        </w:rPr>
        <w:t xml:space="preserve">епоненту, который является номинальным держателем, осуществляется на его специальный депозитарный счет или счет </w:t>
      </w:r>
      <w:r w:rsidR="00E66594" w:rsidRPr="00564226">
        <w:rPr>
          <w:sz w:val="22"/>
          <w:szCs w:val="22"/>
        </w:rPr>
        <w:t>Д</w:t>
      </w:r>
      <w:r w:rsidRPr="00564226">
        <w:rPr>
          <w:sz w:val="22"/>
          <w:szCs w:val="22"/>
        </w:rPr>
        <w:t>епонента - номинального держателя, являющегося кредитной организацией.</w:t>
      </w:r>
    </w:p>
    <w:p w:rsidR="00F6426B" w:rsidRDefault="00F6426B" w:rsidP="00B56EF8">
      <w:pPr>
        <w:pStyle w:val="21"/>
        <w:widowControl/>
        <w:spacing w:before="0"/>
        <w:rPr>
          <w:sz w:val="22"/>
          <w:szCs w:val="22"/>
        </w:rPr>
      </w:pPr>
    </w:p>
    <w:p w:rsidR="00616D51" w:rsidRPr="00564226" w:rsidRDefault="00616D51" w:rsidP="00B56EF8">
      <w:pPr>
        <w:pStyle w:val="21"/>
        <w:widowControl/>
        <w:numPr>
          <w:ilvl w:val="2"/>
          <w:numId w:val="76"/>
        </w:numPr>
        <w:spacing w:before="0"/>
        <w:ind w:left="0" w:firstLine="0"/>
        <w:rPr>
          <w:sz w:val="22"/>
          <w:szCs w:val="22"/>
        </w:rPr>
      </w:pPr>
      <w:proofErr w:type="gramStart"/>
      <w:r>
        <w:rPr>
          <w:sz w:val="22"/>
          <w:szCs w:val="22"/>
        </w:rPr>
        <w:t>В случае выплаты доходов по ценным бумагам в иностранной валюте и отсутствия у Депозитария письменного заявления Депонента с указанием реквизитов валютного счета депонента, а также в случае, если перечисление Депоненту доходов в иностранной валюте противоречит действующим нормативно-правовым актам, Депозитарий осуществляет конвертацию денежных средств в иностранной валюте в рубли РФ через уполномоченную банковскую организацию по курсу, установленную банковской организацией.</w:t>
      </w:r>
      <w:proofErr w:type="gramEnd"/>
    </w:p>
    <w:p w:rsidR="004F41F2" w:rsidRPr="00564226" w:rsidRDefault="004F41F2" w:rsidP="00B56EF8">
      <w:pPr>
        <w:pStyle w:val="21"/>
        <w:widowControl/>
        <w:spacing w:before="0"/>
        <w:rPr>
          <w:sz w:val="22"/>
          <w:szCs w:val="22"/>
        </w:rPr>
      </w:pPr>
      <w:bookmarkStart w:id="251" w:name="Par3"/>
      <w:bookmarkEnd w:id="251"/>
    </w:p>
    <w:p w:rsidR="006D082E" w:rsidRPr="00564226" w:rsidRDefault="006D082E" w:rsidP="00B56EF8">
      <w:pPr>
        <w:pStyle w:val="21"/>
        <w:widowControl/>
        <w:numPr>
          <w:ilvl w:val="1"/>
          <w:numId w:val="76"/>
        </w:numPr>
        <w:spacing w:before="0"/>
        <w:ind w:left="0" w:firstLine="0"/>
        <w:rPr>
          <w:sz w:val="22"/>
          <w:szCs w:val="22"/>
        </w:rPr>
      </w:pPr>
      <w:r w:rsidRPr="00564226">
        <w:rPr>
          <w:sz w:val="22"/>
          <w:szCs w:val="22"/>
        </w:rPr>
        <w:t xml:space="preserve">Передача выплат по акциям осуществляется </w:t>
      </w:r>
      <w:r w:rsidR="00E66594" w:rsidRPr="00564226">
        <w:rPr>
          <w:sz w:val="22"/>
          <w:szCs w:val="22"/>
        </w:rPr>
        <w:t>Д</w:t>
      </w:r>
      <w:r w:rsidRPr="00564226">
        <w:rPr>
          <w:sz w:val="22"/>
          <w:szCs w:val="22"/>
        </w:rPr>
        <w:t xml:space="preserve">епозитарием </w:t>
      </w:r>
      <w:r w:rsidR="00B56EF8" w:rsidRPr="00564226">
        <w:rPr>
          <w:sz w:val="22"/>
          <w:szCs w:val="22"/>
        </w:rPr>
        <w:t>лицам, на</w:t>
      </w:r>
      <w:r w:rsidR="00F156E7" w:rsidRPr="00564226">
        <w:rPr>
          <w:sz w:val="22"/>
          <w:szCs w:val="22"/>
        </w:rPr>
        <w:t xml:space="preserve"> </w:t>
      </w:r>
      <w:proofErr w:type="gramStart"/>
      <w:r w:rsidR="00F156E7" w:rsidRPr="00564226">
        <w:rPr>
          <w:sz w:val="22"/>
          <w:szCs w:val="22"/>
        </w:rPr>
        <w:t>счетах</w:t>
      </w:r>
      <w:proofErr w:type="gramEnd"/>
      <w:r w:rsidR="00F156E7" w:rsidRPr="00564226">
        <w:rPr>
          <w:sz w:val="22"/>
          <w:szCs w:val="22"/>
        </w:rPr>
        <w:t xml:space="preserve"> депо которых в Депозитарии учитываются акции, выплата дивидендов по которым осуществляется</w:t>
      </w:r>
      <w:r w:rsidRPr="00564226">
        <w:rPr>
          <w:sz w:val="22"/>
          <w:szCs w:val="22"/>
        </w:rPr>
        <w:t>, на конец операционного дня той даты, на которую определяются лица, имеющие право на получение объявленных дивидендов по акциям эмитента.</w:t>
      </w:r>
    </w:p>
    <w:p w:rsidR="004F41F2" w:rsidRPr="00564226" w:rsidRDefault="004F41F2" w:rsidP="00B56EF8">
      <w:pPr>
        <w:pStyle w:val="21"/>
        <w:widowControl/>
        <w:spacing w:before="0"/>
        <w:rPr>
          <w:sz w:val="22"/>
          <w:szCs w:val="22"/>
        </w:rPr>
      </w:pPr>
      <w:bookmarkStart w:id="252" w:name="Par4"/>
      <w:bookmarkEnd w:id="252"/>
    </w:p>
    <w:p w:rsidR="006D082E" w:rsidRPr="00564226" w:rsidRDefault="006D082E" w:rsidP="00B56EF8">
      <w:pPr>
        <w:pStyle w:val="21"/>
        <w:widowControl/>
        <w:numPr>
          <w:ilvl w:val="1"/>
          <w:numId w:val="76"/>
        </w:numPr>
        <w:spacing w:before="0"/>
        <w:ind w:left="0" w:firstLine="0"/>
        <w:rPr>
          <w:sz w:val="22"/>
          <w:szCs w:val="22"/>
        </w:rPr>
      </w:pPr>
      <w:r w:rsidRPr="00564226">
        <w:rPr>
          <w:sz w:val="22"/>
          <w:szCs w:val="22"/>
        </w:rPr>
        <w:t xml:space="preserve">Передача выплат по именным облигациям осуществляется </w:t>
      </w:r>
      <w:r w:rsidR="00E66594" w:rsidRPr="00564226">
        <w:rPr>
          <w:sz w:val="22"/>
          <w:szCs w:val="22"/>
        </w:rPr>
        <w:t>Д</w:t>
      </w:r>
      <w:r w:rsidRPr="00564226">
        <w:rPr>
          <w:sz w:val="22"/>
          <w:szCs w:val="22"/>
        </w:rPr>
        <w:t>епозитарием лицам,</w:t>
      </w:r>
      <w:r w:rsidR="00F156E7" w:rsidRPr="00564226">
        <w:rPr>
          <w:sz w:val="22"/>
          <w:szCs w:val="22"/>
        </w:rPr>
        <w:t xml:space="preserve"> на </w:t>
      </w:r>
      <w:proofErr w:type="gramStart"/>
      <w:r w:rsidR="00F156E7" w:rsidRPr="00564226">
        <w:rPr>
          <w:sz w:val="22"/>
          <w:szCs w:val="22"/>
        </w:rPr>
        <w:t>счетах</w:t>
      </w:r>
      <w:proofErr w:type="gramEnd"/>
      <w:r w:rsidR="00F156E7" w:rsidRPr="00564226">
        <w:rPr>
          <w:sz w:val="22"/>
          <w:szCs w:val="22"/>
        </w:rPr>
        <w:t xml:space="preserve"> депо которых в Депозитарии учитываются соответствующие облигации</w:t>
      </w:r>
      <w:r w:rsidRPr="00564226">
        <w:rPr>
          <w:sz w:val="22"/>
          <w:szCs w:val="22"/>
        </w:rPr>
        <w:t>:</w:t>
      </w:r>
    </w:p>
    <w:p w:rsidR="006D082E" w:rsidRPr="00564226" w:rsidRDefault="006D082E" w:rsidP="00B56EF8">
      <w:pPr>
        <w:pStyle w:val="21"/>
        <w:widowControl/>
        <w:numPr>
          <w:ilvl w:val="1"/>
          <w:numId w:val="72"/>
        </w:numPr>
        <w:spacing w:before="0"/>
        <w:ind w:left="0" w:firstLine="0"/>
        <w:rPr>
          <w:sz w:val="22"/>
          <w:szCs w:val="22"/>
        </w:rPr>
      </w:pPr>
      <w:r w:rsidRPr="00564226">
        <w:rPr>
          <w:sz w:val="22"/>
          <w:szCs w:val="22"/>
        </w:rPr>
        <w:t>на конец операционного дня, предшествующего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w:t>
      </w:r>
    </w:p>
    <w:p w:rsidR="006D082E" w:rsidRPr="00564226" w:rsidRDefault="006D082E" w:rsidP="00B56EF8">
      <w:pPr>
        <w:pStyle w:val="21"/>
        <w:widowControl/>
        <w:numPr>
          <w:ilvl w:val="1"/>
          <w:numId w:val="72"/>
        </w:numPr>
        <w:spacing w:before="0"/>
        <w:ind w:left="0" w:firstLine="0"/>
        <w:rPr>
          <w:sz w:val="22"/>
          <w:szCs w:val="22"/>
        </w:rPr>
      </w:pPr>
      <w:proofErr w:type="gramStart"/>
      <w:r w:rsidRPr="00564226">
        <w:rPr>
          <w:sz w:val="22"/>
          <w:szCs w:val="22"/>
        </w:rPr>
        <w:t xml:space="preserve">на конец операционного дня, следующего за датой, на которую эмитентом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в соответствии с </w:t>
      </w:r>
      <w:r w:rsidR="00E66594" w:rsidRPr="00564226">
        <w:rPr>
          <w:sz w:val="22"/>
          <w:szCs w:val="22"/>
        </w:rPr>
        <w:t>Федеральным законом от 22.04.1996 г. № 39-ФЗ «О</w:t>
      </w:r>
      <w:proofErr w:type="gramEnd"/>
      <w:r w:rsidR="00E66594" w:rsidRPr="00564226">
        <w:rPr>
          <w:sz w:val="22"/>
          <w:szCs w:val="22"/>
        </w:rPr>
        <w:t xml:space="preserve"> </w:t>
      </w:r>
      <w:proofErr w:type="gramStart"/>
      <w:r w:rsidR="00E66594" w:rsidRPr="00564226">
        <w:rPr>
          <w:sz w:val="22"/>
          <w:szCs w:val="22"/>
        </w:rPr>
        <w:t>рынке</w:t>
      </w:r>
      <w:proofErr w:type="gramEnd"/>
      <w:r w:rsidR="00E66594" w:rsidRPr="00564226">
        <w:rPr>
          <w:sz w:val="22"/>
          <w:szCs w:val="22"/>
        </w:rPr>
        <w:t xml:space="preserve"> ценных бумаг»</w:t>
      </w:r>
      <w:r w:rsidRPr="00564226">
        <w:rPr>
          <w:sz w:val="22"/>
          <w:szCs w:val="22"/>
        </w:rPr>
        <w:t xml:space="preserve">, на конец операционного дня, следующего за датой поступления денежных средств, подлежащих передаче на специальный депозитарный счет </w:t>
      </w:r>
      <w:r w:rsidR="00E66594" w:rsidRPr="00564226">
        <w:rPr>
          <w:sz w:val="22"/>
          <w:szCs w:val="22"/>
        </w:rPr>
        <w:t>Д</w:t>
      </w:r>
      <w:r w:rsidRPr="00564226">
        <w:rPr>
          <w:sz w:val="22"/>
          <w:szCs w:val="22"/>
        </w:rPr>
        <w:t>епозитария.</w:t>
      </w:r>
    </w:p>
    <w:p w:rsidR="004F41F2" w:rsidRPr="00564226" w:rsidRDefault="004F41F2" w:rsidP="00B56EF8">
      <w:pPr>
        <w:pStyle w:val="21"/>
        <w:widowControl/>
        <w:spacing w:before="0"/>
        <w:rPr>
          <w:sz w:val="22"/>
          <w:szCs w:val="22"/>
        </w:rPr>
      </w:pPr>
    </w:p>
    <w:p w:rsidR="006D082E" w:rsidRDefault="006D082E" w:rsidP="00B56EF8">
      <w:pPr>
        <w:pStyle w:val="21"/>
        <w:widowControl/>
        <w:numPr>
          <w:ilvl w:val="1"/>
          <w:numId w:val="76"/>
        </w:numPr>
        <w:spacing w:before="0"/>
        <w:ind w:left="0" w:firstLine="0"/>
        <w:rPr>
          <w:sz w:val="22"/>
          <w:szCs w:val="22"/>
        </w:rPr>
      </w:pPr>
      <w:r w:rsidRPr="00564226">
        <w:rPr>
          <w:sz w:val="22"/>
          <w:szCs w:val="22"/>
        </w:rPr>
        <w:t xml:space="preserve">Депозитарий передает </w:t>
      </w:r>
      <w:r w:rsidR="00E66594" w:rsidRPr="00564226">
        <w:rPr>
          <w:sz w:val="22"/>
          <w:szCs w:val="22"/>
        </w:rPr>
        <w:t>Д</w:t>
      </w:r>
      <w:r w:rsidRPr="00564226">
        <w:rPr>
          <w:sz w:val="22"/>
          <w:szCs w:val="22"/>
        </w:rPr>
        <w:t xml:space="preserve">епонентам выплаты по ценным бумагам пропорционально количеству ценных бумаг, которые учитывались на их </w:t>
      </w:r>
      <w:r w:rsidR="002303F5" w:rsidRPr="00564226">
        <w:rPr>
          <w:sz w:val="22"/>
          <w:szCs w:val="22"/>
        </w:rPr>
        <w:t>с</w:t>
      </w:r>
      <w:r w:rsidRPr="00564226">
        <w:rPr>
          <w:sz w:val="22"/>
          <w:szCs w:val="22"/>
        </w:rPr>
        <w:t xml:space="preserve">четах </w:t>
      </w:r>
      <w:proofErr w:type="gramStart"/>
      <w:r w:rsidRPr="00564226">
        <w:rPr>
          <w:sz w:val="22"/>
          <w:szCs w:val="22"/>
        </w:rPr>
        <w:t>депо</w:t>
      </w:r>
      <w:proofErr w:type="gramEnd"/>
      <w:r w:rsidRPr="00564226">
        <w:rPr>
          <w:sz w:val="22"/>
          <w:szCs w:val="22"/>
        </w:rPr>
        <w:t xml:space="preserve"> на конец операционного дня, указанного в </w:t>
      </w:r>
      <w:hyperlink w:anchor="Par3" w:history="1">
        <w:r w:rsidRPr="00564226">
          <w:rPr>
            <w:sz w:val="22"/>
            <w:szCs w:val="22"/>
          </w:rPr>
          <w:t xml:space="preserve">пунктах </w:t>
        </w:r>
        <w:r w:rsidR="00E66594" w:rsidRPr="00564226">
          <w:rPr>
            <w:sz w:val="22"/>
            <w:szCs w:val="22"/>
          </w:rPr>
          <w:t>1</w:t>
        </w:r>
        <w:r w:rsidR="00BC4782" w:rsidRPr="00564226">
          <w:rPr>
            <w:sz w:val="22"/>
            <w:szCs w:val="22"/>
          </w:rPr>
          <w:t>7</w:t>
        </w:r>
        <w:r w:rsidR="00E66594" w:rsidRPr="00564226">
          <w:rPr>
            <w:sz w:val="22"/>
            <w:szCs w:val="22"/>
          </w:rPr>
          <w:t>.3 и 1</w:t>
        </w:r>
        <w:r w:rsidR="00BC4782" w:rsidRPr="00564226">
          <w:rPr>
            <w:sz w:val="22"/>
            <w:szCs w:val="22"/>
          </w:rPr>
          <w:t>7</w:t>
        </w:r>
        <w:r w:rsidR="00E66594" w:rsidRPr="00564226">
          <w:rPr>
            <w:sz w:val="22"/>
            <w:szCs w:val="22"/>
          </w:rPr>
          <w:t>.</w:t>
        </w:r>
        <w:r w:rsidRPr="00564226">
          <w:rPr>
            <w:sz w:val="22"/>
            <w:szCs w:val="22"/>
          </w:rPr>
          <w:t>4</w:t>
        </w:r>
      </w:hyperlink>
      <w:r w:rsidRPr="00564226">
        <w:rPr>
          <w:sz w:val="22"/>
          <w:szCs w:val="22"/>
        </w:rPr>
        <w:t xml:space="preserve"> настоящ</w:t>
      </w:r>
      <w:r w:rsidR="00E66594" w:rsidRPr="00564226">
        <w:rPr>
          <w:sz w:val="22"/>
          <w:szCs w:val="22"/>
        </w:rPr>
        <w:t xml:space="preserve">его Раздела </w:t>
      </w:r>
      <w:r w:rsidRPr="00564226">
        <w:rPr>
          <w:sz w:val="22"/>
          <w:szCs w:val="22"/>
        </w:rPr>
        <w:t>соответственно.</w:t>
      </w:r>
      <w:bookmarkStart w:id="253" w:name="Par9"/>
      <w:bookmarkEnd w:id="253"/>
    </w:p>
    <w:p w:rsidR="00B616BB" w:rsidRDefault="00B616BB" w:rsidP="00CB2832"/>
    <w:p w:rsidR="00B616BB" w:rsidRDefault="00B616BB" w:rsidP="00CB2832"/>
    <w:p w:rsidR="00B616BB" w:rsidRDefault="00B616BB" w:rsidP="00CB2832"/>
    <w:p w:rsidR="00B616BB" w:rsidRDefault="00B616BB" w:rsidP="00CB2832"/>
    <w:p w:rsidR="00B616BB" w:rsidRDefault="00B616BB" w:rsidP="00CB2832"/>
    <w:p w:rsidR="00B616BB" w:rsidRDefault="00B616BB" w:rsidP="00CB2832"/>
    <w:p w:rsidR="00B616BB" w:rsidRDefault="00B616BB" w:rsidP="00CB2832"/>
    <w:p w:rsidR="00B616BB" w:rsidRDefault="00B616BB" w:rsidP="00CB2832"/>
    <w:p w:rsidR="00B616BB" w:rsidRPr="00B616BB" w:rsidRDefault="00B616BB" w:rsidP="00B616BB"/>
    <w:sectPr w:rsidR="00B616BB" w:rsidRPr="00B616BB" w:rsidSect="00874617">
      <w:pgSz w:w="11906" w:h="16838"/>
      <w:pgMar w:top="1418" w:right="1134" w:bottom="794" w:left="1701"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592" w:rsidRDefault="007E3592">
      <w:r>
        <w:separator/>
      </w:r>
    </w:p>
  </w:endnote>
  <w:endnote w:type="continuationSeparator" w:id="0">
    <w:p w:rsidR="007E3592" w:rsidRDefault="007E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99" w:rsidRDefault="00647999">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B438A">
      <w:rPr>
        <w:rStyle w:val="a8"/>
        <w:noProof/>
      </w:rPr>
      <w:t>2</w:t>
    </w:r>
    <w:r>
      <w:rPr>
        <w:rStyle w:val="a8"/>
      </w:rPr>
      <w:fldChar w:fldCharType="end"/>
    </w:r>
  </w:p>
  <w:p w:rsidR="00647999" w:rsidRDefault="00647999" w:rsidP="00F52AAA">
    <w:pPr>
      <w:tabs>
        <w:tab w:val="left" w:pos="-720"/>
      </w:tabs>
      <w:jc w:val="center"/>
      <w:rPr>
        <w:b/>
        <w:i/>
        <w:sz w:val="18"/>
      </w:rPr>
    </w:pPr>
    <w:r>
      <w:rPr>
        <w:b/>
        <w:i/>
        <w:sz w:val="18"/>
      </w:rPr>
      <w:t>Условия осуществления депозитарной деятельности</w:t>
    </w:r>
    <w:r w:rsidRPr="00F52AAA">
      <w:rPr>
        <w:b/>
        <w:i/>
        <w:sz w:val="18"/>
      </w:rPr>
      <w:t xml:space="preserve"> </w:t>
    </w:r>
  </w:p>
  <w:p w:rsidR="00647999" w:rsidRDefault="00647999" w:rsidP="00F52AAA">
    <w:pPr>
      <w:tabs>
        <w:tab w:val="left" w:pos="-720"/>
      </w:tabs>
      <w:jc w:val="center"/>
      <w:rPr>
        <w:b/>
        <w:i/>
        <w:sz w:val="18"/>
      </w:rPr>
    </w:pPr>
    <w:r>
      <w:rPr>
        <w:b/>
        <w:i/>
        <w:sz w:val="18"/>
      </w:rPr>
      <w:t>ООО «Московские партнеры»</w:t>
    </w:r>
  </w:p>
  <w:p w:rsidR="00647999" w:rsidRDefault="00647999" w:rsidP="00325DB1">
    <w:pPr>
      <w:tabs>
        <w:tab w:val="left" w:pos="-720"/>
      </w:tabs>
      <w:jc w:val="center"/>
      <w:rPr>
        <w:b/>
        <w:i/>
        <w:sz w:val="18"/>
      </w:rPr>
    </w:pPr>
    <w:r>
      <w:rPr>
        <w:b/>
        <w:i/>
        <w:sz w:val="18"/>
      </w:rPr>
      <w:t>(</w:t>
    </w:r>
    <w:r w:rsidRPr="00F52AAA">
      <w:rPr>
        <w:b/>
        <w:i/>
        <w:sz w:val="18"/>
      </w:rPr>
      <w:t>Клиентский регламент</w:t>
    </w:r>
    <w:r>
      <w:rPr>
        <w:b/>
        <w:i/>
        <w:sz w:val="18"/>
      </w:rPr>
      <w:t>)</w:t>
    </w:r>
  </w:p>
  <w:p w:rsidR="00647999" w:rsidRDefault="0064799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592" w:rsidRDefault="007E3592">
      <w:r>
        <w:separator/>
      </w:r>
    </w:p>
  </w:footnote>
  <w:footnote w:type="continuationSeparator" w:id="0">
    <w:p w:rsidR="007E3592" w:rsidRDefault="007E3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849730"/>
    <w:lvl w:ilvl="0">
      <w:numFmt w:val="decimal"/>
      <w:lvlText w:val="*"/>
      <w:lvlJc w:val="left"/>
    </w:lvl>
  </w:abstractNum>
  <w:abstractNum w:abstractNumId="1">
    <w:nsid w:val="030057BA"/>
    <w:multiLevelType w:val="hybridMultilevel"/>
    <w:tmpl w:val="939AE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A145A8"/>
    <w:multiLevelType w:val="multilevel"/>
    <w:tmpl w:val="4296CD1A"/>
    <w:lvl w:ilvl="0">
      <w:start w:val="1"/>
      <w:numFmt w:val="decimal"/>
      <w:pStyle w:val="5"/>
      <w:lvlText w:val="%1."/>
      <w:lvlJc w:val="left"/>
      <w:pPr>
        <w:ind w:left="720" w:hanging="360"/>
      </w:pPr>
    </w:lvl>
    <w:lvl w:ilvl="1">
      <w:start w:val="1"/>
      <w:numFmt w:val="decimal"/>
      <w:pStyle w:val="3"/>
      <w:isLgl/>
      <w:lvlText w:val="%1.%2."/>
      <w:lvlJc w:val="left"/>
      <w:pPr>
        <w:ind w:left="1080" w:hanging="720"/>
      </w:pPr>
      <w:rPr>
        <w:rFonts w:hint="default"/>
      </w:rPr>
    </w:lvl>
    <w:lvl w:ilvl="2">
      <w:start w:val="1"/>
      <w:numFmt w:val="decimal"/>
      <w:pStyle w:val="2"/>
      <w:isLgl/>
      <w:lvlText w:val="%1.%2.%3."/>
      <w:lvlJc w:val="left"/>
      <w:pPr>
        <w:ind w:left="1080" w:hanging="720"/>
      </w:pPr>
      <w:rPr>
        <w:rFonts w:ascii="Times New Roman" w:hAnsi="Times New Roman" w:cs="Times New Roman" w:hint="default"/>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52D524D"/>
    <w:multiLevelType w:val="hybridMultilevel"/>
    <w:tmpl w:val="2C6C78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45510C"/>
    <w:multiLevelType w:val="hybridMultilevel"/>
    <w:tmpl w:val="DB5CD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9319ED"/>
    <w:multiLevelType w:val="singleLevel"/>
    <w:tmpl w:val="F2A686A0"/>
    <w:lvl w:ilvl="0">
      <w:start w:val="1"/>
      <w:numFmt w:val="russianLower"/>
      <w:lvlText w:val="%1)"/>
      <w:lvlJc w:val="left"/>
      <w:pPr>
        <w:tabs>
          <w:tab w:val="num" w:pos="360"/>
        </w:tabs>
        <w:ind w:left="360" w:hanging="360"/>
      </w:pPr>
      <w:rPr>
        <w:rFonts w:hint="default"/>
      </w:rPr>
    </w:lvl>
  </w:abstractNum>
  <w:abstractNum w:abstractNumId="6">
    <w:nsid w:val="082B7E64"/>
    <w:multiLevelType w:val="singleLevel"/>
    <w:tmpl w:val="72849730"/>
    <w:lvl w:ilvl="0">
      <w:numFmt w:val="decimal"/>
      <w:lvlText w:val="*"/>
      <w:lvlJc w:val="left"/>
    </w:lvl>
  </w:abstractNum>
  <w:abstractNum w:abstractNumId="7">
    <w:nsid w:val="09EF4AFD"/>
    <w:multiLevelType w:val="multilevel"/>
    <w:tmpl w:val="05B65CE0"/>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AAF06D8"/>
    <w:multiLevelType w:val="singleLevel"/>
    <w:tmpl w:val="72849730"/>
    <w:lvl w:ilvl="0">
      <w:numFmt w:val="decimal"/>
      <w:lvlText w:val="*"/>
      <w:lvlJc w:val="left"/>
    </w:lvl>
  </w:abstractNum>
  <w:abstractNum w:abstractNumId="9">
    <w:nsid w:val="0B392E3C"/>
    <w:multiLevelType w:val="hybridMultilevel"/>
    <w:tmpl w:val="E5BCDE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0C293107"/>
    <w:multiLevelType w:val="hybridMultilevel"/>
    <w:tmpl w:val="141CE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F2A692A"/>
    <w:multiLevelType w:val="hybridMultilevel"/>
    <w:tmpl w:val="9BC0B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F6E2491"/>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13">
    <w:nsid w:val="10122278"/>
    <w:multiLevelType w:val="hybridMultilevel"/>
    <w:tmpl w:val="40E63FA8"/>
    <w:lvl w:ilvl="0" w:tplc="14462508">
      <w:start w:val="1"/>
      <w:numFmt w:val="decimal"/>
      <w:lvlText w:val="4.%1. "/>
      <w:lvlJc w:val="left"/>
      <w:pPr>
        <w:ind w:left="720" w:hanging="360"/>
      </w:pPr>
      <w:rPr>
        <w:rFonts w:ascii="Times New Roman CYR" w:hAnsi="Times New Roman CYR"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1B75B39"/>
    <w:multiLevelType w:val="hybridMultilevel"/>
    <w:tmpl w:val="C0DEA73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11D54673"/>
    <w:multiLevelType w:val="hybridMultilevel"/>
    <w:tmpl w:val="DA64D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1D84363"/>
    <w:multiLevelType w:val="multilevel"/>
    <w:tmpl w:val="EC1EE8BC"/>
    <w:lvl w:ilvl="0">
      <w:start w:val="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2114D85"/>
    <w:multiLevelType w:val="hybridMultilevel"/>
    <w:tmpl w:val="524ED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7255AF"/>
    <w:multiLevelType w:val="hybridMultilevel"/>
    <w:tmpl w:val="C9742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55A44C3"/>
    <w:multiLevelType w:val="hybridMultilevel"/>
    <w:tmpl w:val="453EE7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186209FB"/>
    <w:multiLevelType w:val="hybridMultilevel"/>
    <w:tmpl w:val="3B0E1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A4466F8"/>
    <w:multiLevelType w:val="hybridMultilevel"/>
    <w:tmpl w:val="FD8ED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A6E1B03"/>
    <w:multiLevelType w:val="hybridMultilevel"/>
    <w:tmpl w:val="0C964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AD34E6D"/>
    <w:multiLevelType w:val="hybridMultilevel"/>
    <w:tmpl w:val="C4B63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D753937"/>
    <w:multiLevelType w:val="multilevel"/>
    <w:tmpl w:val="5762D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E2521FB"/>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26">
    <w:nsid w:val="1F053375"/>
    <w:multiLevelType w:val="hybridMultilevel"/>
    <w:tmpl w:val="A1BC4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792286"/>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28">
    <w:nsid w:val="214D418E"/>
    <w:multiLevelType w:val="singleLevel"/>
    <w:tmpl w:val="72849730"/>
    <w:lvl w:ilvl="0">
      <w:numFmt w:val="decimal"/>
      <w:lvlText w:val="*"/>
      <w:lvlJc w:val="left"/>
    </w:lvl>
  </w:abstractNum>
  <w:abstractNum w:abstractNumId="29">
    <w:nsid w:val="2172530C"/>
    <w:multiLevelType w:val="hybridMultilevel"/>
    <w:tmpl w:val="6AE420BC"/>
    <w:lvl w:ilvl="0" w:tplc="14462508">
      <w:start w:val="1"/>
      <w:numFmt w:val="decimal"/>
      <w:lvlText w:val="4.%1. "/>
      <w:lvlJc w:val="left"/>
      <w:pPr>
        <w:ind w:left="720" w:hanging="360"/>
      </w:pPr>
      <w:rPr>
        <w:rFonts w:ascii="Times New Roman CYR" w:hAnsi="Times New Roman CYR" w:hint="default"/>
        <w:b w:val="0"/>
        <w:i w:val="0"/>
        <w:sz w:val="24"/>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B72DBF"/>
    <w:multiLevelType w:val="singleLevel"/>
    <w:tmpl w:val="72849730"/>
    <w:lvl w:ilvl="0">
      <w:numFmt w:val="decimal"/>
      <w:lvlText w:val="*"/>
      <w:lvlJc w:val="left"/>
    </w:lvl>
  </w:abstractNum>
  <w:abstractNum w:abstractNumId="31">
    <w:nsid w:val="22D0461B"/>
    <w:multiLevelType w:val="singleLevel"/>
    <w:tmpl w:val="72849730"/>
    <w:lvl w:ilvl="0">
      <w:numFmt w:val="decimal"/>
      <w:lvlText w:val="*"/>
      <w:lvlJc w:val="left"/>
    </w:lvl>
  </w:abstractNum>
  <w:abstractNum w:abstractNumId="32">
    <w:nsid w:val="23EA7309"/>
    <w:multiLevelType w:val="hybridMultilevel"/>
    <w:tmpl w:val="FF7CF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40C080F"/>
    <w:multiLevelType w:val="hybridMultilevel"/>
    <w:tmpl w:val="AEC2B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44E75AA"/>
    <w:multiLevelType w:val="hybridMultilevel"/>
    <w:tmpl w:val="B75AA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4E81ADB"/>
    <w:multiLevelType w:val="hybridMultilevel"/>
    <w:tmpl w:val="E8A6C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6C51BEE"/>
    <w:multiLevelType w:val="multilevel"/>
    <w:tmpl w:val="85D83A46"/>
    <w:lvl w:ilvl="0">
      <w:start w:val="8"/>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27157A3B"/>
    <w:multiLevelType w:val="hybridMultilevel"/>
    <w:tmpl w:val="EB6626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271633C3"/>
    <w:multiLevelType w:val="hybridMultilevel"/>
    <w:tmpl w:val="177AF6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271C09A1"/>
    <w:multiLevelType w:val="hybridMultilevel"/>
    <w:tmpl w:val="9E20B42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nsid w:val="27356890"/>
    <w:multiLevelType w:val="multilevel"/>
    <w:tmpl w:val="5270F46C"/>
    <w:lvl w:ilvl="0">
      <w:start w:val="9"/>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7C329C2"/>
    <w:multiLevelType w:val="hybridMultilevel"/>
    <w:tmpl w:val="956A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8020A2B"/>
    <w:multiLevelType w:val="hybridMultilevel"/>
    <w:tmpl w:val="86282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8073BDF"/>
    <w:multiLevelType w:val="hybridMultilevel"/>
    <w:tmpl w:val="368E6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8434F1B"/>
    <w:multiLevelType w:val="singleLevel"/>
    <w:tmpl w:val="72849730"/>
    <w:lvl w:ilvl="0">
      <w:numFmt w:val="decimal"/>
      <w:lvlText w:val="*"/>
      <w:lvlJc w:val="left"/>
    </w:lvl>
  </w:abstractNum>
  <w:abstractNum w:abstractNumId="45">
    <w:nsid w:val="28B14147"/>
    <w:multiLevelType w:val="hybridMultilevel"/>
    <w:tmpl w:val="2544E556"/>
    <w:lvl w:ilvl="0" w:tplc="033213E4">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9DB7A70"/>
    <w:multiLevelType w:val="multilevel"/>
    <w:tmpl w:val="D21E3E5A"/>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2BFF0EE6"/>
    <w:multiLevelType w:val="hybridMultilevel"/>
    <w:tmpl w:val="657A50B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8">
    <w:nsid w:val="2C126807"/>
    <w:multiLevelType w:val="hybridMultilevel"/>
    <w:tmpl w:val="542EB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CC40555"/>
    <w:multiLevelType w:val="hybridMultilevel"/>
    <w:tmpl w:val="8BBA0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DF13807"/>
    <w:multiLevelType w:val="hybridMultilevel"/>
    <w:tmpl w:val="39E21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EAE099D"/>
    <w:multiLevelType w:val="hybridMultilevel"/>
    <w:tmpl w:val="00F88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F852BE9"/>
    <w:multiLevelType w:val="hybridMultilevel"/>
    <w:tmpl w:val="6A98B75C"/>
    <w:lvl w:ilvl="0" w:tplc="033213E4">
      <w:start w:val="1"/>
      <w:numFmt w:val="decimal"/>
      <w:lvlText w:val="4.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FEF2F19"/>
    <w:multiLevelType w:val="multilevel"/>
    <w:tmpl w:val="FD068EE2"/>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07C32B4"/>
    <w:multiLevelType w:val="singleLevel"/>
    <w:tmpl w:val="72849730"/>
    <w:lvl w:ilvl="0">
      <w:numFmt w:val="decimal"/>
      <w:lvlText w:val="*"/>
      <w:lvlJc w:val="left"/>
    </w:lvl>
  </w:abstractNum>
  <w:abstractNum w:abstractNumId="55">
    <w:nsid w:val="30EC08AE"/>
    <w:multiLevelType w:val="singleLevel"/>
    <w:tmpl w:val="72849730"/>
    <w:lvl w:ilvl="0">
      <w:numFmt w:val="decimal"/>
      <w:lvlText w:val="*"/>
      <w:lvlJc w:val="left"/>
    </w:lvl>
  </w:abstractNum>
  <w:abstractNum w:abstractNumId="56">
    <w:nsid w:val="30F26B83"/>
    <w:multiLevelType w:val="hybridMultilevel"/>
    <w:tmpl w:val="395836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nsid w:val="31B77851"/>
    <w:multiLevelType w:val="hybridMultilevel"/>
    <w:tmpl w:val="02E43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2AF270D"/>
    <w:multiLevelType w:val="hybridMultilevel"/>
    <w:tmpl w:val="C1BA7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32E3BB9"/>
    <w:multiLevelType w:val="hybridMultilevel"/>
    <w:tmpl w:val="568CA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3B976AF"/>
    <w:multiLevelType w:val="hybridMultilevel"/>
    <w:tmpl w:val="BFAA8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5D32AAE"/>
    <w:multiLevelType w:val="hybridMultilevel"/>
    <w:tmpl w:val="19FE7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6675DA0"/>
    <w:multiLevelType w:val="hybridMultilevel"/>
    <w:tmpl w:val="2F7648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nsid w:val="36F2256E"/>
    <w:multiLevelType w:val="hybridMultilevel"/>
    <w:tmpl w:val="2D463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375E4430"/>
    <w:multiLevelType w:val="hybridMultilevel"/>
    <w:tmpl w:val="4104A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7C702F6"/>
    <w:multiLevelType w:val="hybridMultilevel"/>
    <w:tmpl w:val="6D34D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3C04291F"/>
    <w:multiLevelType w:val="hybridMultilevel"/>
    <w:tmpl w:val="AFD62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F8B6F54"/>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68">
    <w:nsid w:val="43171BBC"/>
    <w:multiLevelType w:val="singleLevel"/>
    <w:tmpl w:val="72849730"/>
    <w:lvl w:ilvl="0">
      <w:numFmt w:val="decimal"/>
      <w:lvlText w:val="*"/>
      <w:lvlJc w:val="left"/>
    </w:lvl>
  </w:abstractNum>
  <w:abstractNum w:abstractNumId="69">
    <w:nsid w:val="46207924"/>
    <w:multiLevelType w:val="singleLevel"/>
    <w:tmpl w:val="72849730"/>
    <w:lvl w:ilvl="0">
      <w:numFmt w:val="decimal"/>
      <w:lvlText w:val="*"/>
      <w:lvlJc w:val="left"/>
    </w:lvl>
  </w:abstractNum>
  <w:abstractNum w:abstractNumId="70">
    <w:nsid w:val="46F2717B"/>
    <w:multiLevelType w:val="hybridMultilevel"/>
    <w:tmpl w:val="B9FC9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7D44DD3"/>
    <w:multiLevelType w:val="hybridMultilevel"/>
    <w:tmpl w:val="D9229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48621ADD"/>
    <w:multiLevelType w:val="hybridMultilevel"/>
    <w:tmpl w:val="89807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9A158D9"/>
    <w:multiLevelType w:val="hybridMultilevel"/>
    <w:tmpl w:val="8698E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CC61CD6"/>
    <w:multiLevelType w:val="hybridMultilevel"/>
    <w:tmpl w:val="E1C4C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E7A6583"/>
    <w:multiLevelType w:val="hybridMultilevel"/>
    <w:tmpl w:val="5508A566"/>
    <w:lvl w:ilvl="0" w:tplc="D2909BDA">
      <w:start w:val="1"/>
      <w:numFmt w:val="decimal"/>
      <w:lvlText w:val="8.2.%1"/>
      <w:lvlJc w:val="left"/>
      <w:pPr>
        <w:ind w:left="720" w:hanging="360"/>
      </w:pPr>
      <w:rPr>
        <w:rFonts w:hint="default"/>
      </w:rPr>
    </w:lvl>
    <w:lvl w:ilvl="1" w:tplc="B9CE84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EAA1703"/>
    <w:multiLevelType w:val="hybridMultilevel"/>
    <w:tmpl w:val="A7FA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F6227BD"/>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78">
    <w:nsid w:val="4FFA020C"/>
    <w:multiLevelType w:val="hybridMultilevel"/>
    <w:tmpl w:val="771CD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52AF3F43"/>
    <w:multiLevelType w:val="hybridMultilevel"/>
    <w:tmpl w:val="79E49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53356940"/>
    <w:multiLevelType w:val="hybridMultilevel"/>
    <w:tmpl w:val="F02A09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64C71AF"/>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nsid w:val="5A177CA1"/>
    <w:multiLevelType w:val="multilevel"/>
    <w:tmpl w:val="DB3AF2D8"/>
    <w:lvl w:ilvl="0">
      <w:start w:val="9"/>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5B0C1427"/>
    <w:multiLevelType w:val="multilevel"/>
    <w:tmpl w:val="C4F8EF52"/>
    <w:lvl w:ilvl="0">
      <w:start w:val="9"/>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5BC26814"/>
    <w:multiLevelType w:val="hybridMultilevel"/>
    <w:tmpl w:val="39BA0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F4112F0"/>
    <w:multiLevelType w:val="multilevel"/>
    <w:tmpl w:val="825EEC68"/>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060165F"/>
    <w:multiLevelType w:val="hybridMultilevel"/>
    <w:tmpl w:val="EB44322C"/>
    <w:lvl w:ilvl="0" w:tplc="6A54A3AC">
      <w:start w:val="1"/>
      <w:numFmt w:val="bullet"/>
      <w:lvlText w:val=""/>
      <w:lvlJc w:val="left"/>
      <w:pPr>
        <w:tabs>
          <w:tab w:val="num" w:pos="720"/>
        </w:tabs>
        <w:ind w:left="720" w:hanging="360"/>
      </w:pPr>
      <w:rPr>
        <w:rFonts w:ascii="Symbol" w:hAnsi="Symbol" w:hint="default"/>
      </w:rPr>
    </w:lvl>
    <w:lvl w:ilvl="1" w:tplc="7CE4D0DE" w:tentative="1">
      <w:start w:val="1"/>
      <w:numFmt w:val="bullet"/>
      <w:lvlText w:val="o"/>
      <w:lvlJc w:val="left"/>
      <w:pPr>
        <w:tabs>
          <w:tab w:val="num" w:pos="1440"/>
        </w:tabs>
        <w:ind w:left="1440" w:hanging="360"/>
      </w:pPr>
      <w:rPr>
        <w:rFonts w:ascii="Courier New" w:hAnsi="Courier New" w:cs="Courier New" w:hint="default"/>
      </w:rPr>
    </w:lvl>
    <w:lvl w:ilvl="2" w:tplc="68C6D56C" w:tentative="1">
      <w:start w:val="1"/>
      <w:numFmt w:val="bullet"/>
      <w:lvlText w:val=""/>
      <w:lvlJc w:val="left"/>
      <w:pPr>
        <w:tabs>
          <w:tab w:val="num" w:pos="2160"/>
        </w:tabs>
        <w:ind w:left="2160" w:hanging="360"/>
      </w:pPr>
      <w:rPr>
        <w:rFonts w:ascii="Wingdings" w:hAnsi="Wingdings" w:hint="default"/>
      </w:rPr>
    </w:lvl>
    <w:lvl w:ilvl="3" w:tplc="0C00C17C" w:tentative="1">
      <w:start w:val="1"/>
      <w:numFmt w:val="bullet"/>
      <w:lvlText w:val=""/>
      <w:lvlJc w:val="left"/>
      <w:pPr>
        <w:tabs>
          <w:tab w:val="num" w:pos="2880"/>
        </w:tabs>
        <w:ind w:left="2880" w:hanging="360"/>
      </w:pPr>
      <w:rPr>
        <w:rFonts w:ascii="Symbol" w:hAnsi="Symbol" w:hint="default"/>
      </w:rPr>
    </w:lvl>
    <w:lvl w:ilvl="4" w:tplc="45DECC6A" w:tentative="1">
      <w:start w:val="1"/>
      <w:numFmt w:val="bullet"/>
      <w:lvlText w:val="o"/>
      <w:lvlJc w:val="left"/>
      <w:pPr>
        <w:tabs>
          <w:tab w:val="num" w:pos="3600"/>
        </w:tabs>
        <w:ind w:left="3600" w:hanging="360"/>
      </w:pPr>
      <w:rPr>
        <w:rFonts w:ascii="Courier New" w:hAnsi="Courier New" w:cs="Courier New" w:hint="default"/>
      </w:rPr>
    </w:lvl>
    <w:lvl w:ilvl="5" w:tplc="93FEDF88" w:tentative="1">
      <w:start w:val="1"/>
      <w:numFmt w:val="bullet"/>
      <w:lvlText w:val=""/>
      <w:lvlJc w:val="left"/>
      <w:pPr>
        <w:tabs>
          <w:tab w:val="num" w:pos="4320"/>
        </w:tabs>
        <w:ind w:left="4320" w:hanging="360"/>
      </w:pPr>
      <w:rPr>
        <w:rFonts w:ascii="Wingdings" w:hAnsi="Wingdings" w:hint="default"/>
      </w:rPr>
    </w:lvl>
    <w:lvl w:ilvl="6" w:tplc="1B980B28" w:tentative="1">
      <w:start w:val="1"/>
      <w:numFmt w:val="bullet"/>
      <w:lvlText w:val=""/>
      <w:lvlJc w:val="left"/>
      <w:pPr>
        <w:tabs>
          <w:tab w:val="num" w:pos="5040"/>
        </w:tabs>
        <w:ind w:left="5040" w:hanging="360"/>
      </w:pPr>
      <w:rPr>
        <w:rFonts w:ascii="Symbol" w:hAnsi="Symbol" w:hint="default"/>
      </w:rPr>
    </w:lvl>
    <w:lvl w:ilvl="7" w:tplc="4342B0D2" w:tentative="1">
      <w:start w:val="1"/>
      <w:numFmt w:val="bullet"/>
      <w:lvlText w:val="o"/>
      <w:lvlJc w:val="left"/>
      <w:pPr>
        <w:tabs>
          <w:tab w:val="num" w:pos="5760"/>
        </w:tabs>
        <w:ind w:left="5760" w:hanging="360"/>
      </w:pPr>
      <w:rPr>
        <w:rFonts w:ascii="Courier New" w:hAnsi="Courier New" w:cs="Courier New" w:hint="default"/>
      </w:rPr>
    </w:lvl>
    <w:lvl w:ilvl="8" w:tplc="16507F5C" w:tentative="1">
      <w:start w:val="1"/>
      <w:numFmt w:val="bullet"/>
      <w:lvlText w:val=""/>
      <w:lvlJc w:val="left"/>
      <w:pPr>
        <w:tabs>
          <w:tab w:val="num" w:pos="6480"/>
        </w:tabs>
        <w:ind w:left="6480" w:hanging="360"/>
      </w:pPr>
      <w:rPr>
        <w:rFonts w:ascii="Wingdings" w:hAnsi="Wingdings" w:hint="default"/>
      </w:rPr>
    </w:lvl>
  </w:abstractNum>
  <w:abstractNum w:abstractNumId="87">
    <w:nsid w:val="60E86851"/>
    <w:multiLevelType w:val="hybridMultilevel"/>
    <w:tmpl w:val="73C6E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62466C1F"/>
    <w:multiLevelType w:val="singleLevel"/>
    <w:tmpl w:val="72849730"/>
    <w:lvl w:ilvl="0">
      <w:numFmt w:val="decimal"/>
      <w:lvlText w:val="*"/>
      <w:lvlJc w:val="left"/>
    </w:lvl>
  </w:abstractNum>
  <w:abstractNum w:abstractNumId="89">
    <w:nsid w:val="636C60AD"/>
    <w:multiLevelType w:val="hybridMultilevel"/>
    <w:tmpl w:val="4EE29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646421F1"/>
    <w:multiLevelType w:val="multilevel"/>
    <w:tmpl w:val="8B829E4C"/>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65F526E4"/>
    <w:multiLevelType w:val="hybridMultilevel"/>
    <w:tmpl w:val="6D48C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BB71BE9"/>
    <w:multiLevelType w:val="hybridMultilevel"/>
    <w:tmpl w:val="FB42A2E4"/>
    <w:lvl w:ilvl="0" w:tplc="76087C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CA5472C"/>
    <w:multiLevelType w:val="hybridMultilevel"/>
    <w:tmpl w:val="53C292E2"/>
    <w:lvl w:ilvl="0" w:tplc="F2A686A0">
      <w:start w:val="1"/>
      <w:numFmt w:val="russianLower"/>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0C9199F"/>
    <w:multiLevelType w:val="singleLevel"/>
    <w:tmpl w:val="72849730"/>
    <w:lvl w:ilvl="0">
      <w:numFmt w:val="decimal"/>
      <w:lvlText w:val="*"/>
      <w:lvlJc w:val="left"/>
    </w:lvl>
  </w:abstractNum>
  <w:abstractNum w:abstractNumId="95">
    <w:nsid w:val="75C132EC"/>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0"/>
      <w:isLgl/>
      <w:lvlText w:val="Раздел %1.%2"/>
      <w:lvlJc w:val="left"/>
      <w:pPr>
        <w:tabs>
          <w:tab w:val="num" w:pos="1080"/>
        </w:tabs>
        <w:ind w:left="0" w:firstLine="0"/>
      </w:pPr>
    </w:lvl>
    <w:lvl w:ilvl="2">
      <w:start w:val="1"/>
      <w:numFmt w:val="lowerLetter"/>
      <w:pStyle w:val="30"/>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0"/>
      <w:lvlText w:val="%5)"/>
      <w:lvlJc w:val="left"/>
      <w:pPr>
        <w:tabs>
          <w:tab w:val="num" w:pos="2701"/>
        </w:tabs>
        <w:ind w:left="2701"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nsid w:val="764E6494"/>
    <w:multiLevelType w:val="multilevel"/>
    <w:tmpl w:val="7C4AB77C"/>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6CC506D"/>
    <w:multiLevelType w:val="hybridMultilevel"/>
    <w:tmpl w:val="965244B6"/>
    <w:lvl w:ilvl="0" w:tplc="7780F4E2">
      <w:start w:val="1"/>
      <w:numFmt w:val="bullet"/>
      <w:pStyle w:val="a"/>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776B0BE7"/>
    <w:multiLevelType w:val="hybridMultilevel"/>
    <w:tmpl w:val="3ED6E9A4"/>
    <w:lvl w:ilvl="0" w:tplc="88C2DAF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9">
    <w:nsid w:val="7C0F2C90"/>
    <w:multiLevelType w:val="hybridMultilevel"/>
    <w:tmpl w:val="A904AC3A"/>
    <w:lvl w:ilvl="0" w:tplc="A48E43BC">
      <w:start w:val="1"/>
      <w:numFmt w:val="bullet"/>
      <w:lvlText w:val=""/>
      <w:lvlJc w:val="left"/>
      <w:pPr>
        <w:tabs>
          <w:tab w:val="num" w:pos="720"/>
        </w:tabs>
        <w:ind w:left="720" w:hanging="360"/>
      </w:pPr>
      <w:rPr>
        <w:rFonts w:ascii="Symbol" w:hAnsi="Symbol" w:hint="default"/>
      </w:rPr>
    </w:lvl>
    <w:lvl w:ilvl="1" w:tplc="F0E06204" w:tentative="1">
      <w:start w:val="1"/>
      <w:numFmt w:val="bullet"/>
      <w:lvlText w:val="o"/>
      <w:lvlJc w:val="left"/>
      <w:pPr>
        <w:tabs>
          <w:tab w:val="num" w:pos="1440"/>
        </w:tabs>
        <w:ind w:left="1440" w:hanging="360"/>
      </w:pPr>
      <w:rPr>
        <w:rFonts w:ascii="Courier New" w:hAnsi="Courier New" w:cs="Courier New" w:hint="default"/>
      </w:rPr>
    </w:lvl>
    <w:lvl w:ilvl="2" w:tplc="CD281EBE" w:tentative="1">
      <w:start w:val="1"/>
      <w:numFmt w:val="bullet"/>
      <w:lvlText w:val=""/>
      <w:lvlJc w:val="left"/>
      <w:pPr>
        <w:tabs>
          <w:tab w:val="num" w:pos="2160"/>
        </w:tabs>
        <w:ind w:left="2160" w:hanging="360"/>
      </w:pPr>
      <w:rPr>
        <w:rFonts w:ascii="Wingdings" w:hAnsi="Wingdings" w:hint="default"/>
      </w:rPr>
    </w:lvl>
    <w:lvl w:ilvl="3" w:tplc="B048701E" w:tentative="1">
      <w:start w:val="1"/>
      <w:numFmt w:val="bullet"/>
      <w:lvlText w:val=""/>
      <w:lvlJc w:val="left"/>
      <w:pPr>
        <w:tabs>
          <w:tab w:val="num" w:pos="2880"/>
        </w:tabs>
        <w:ind w:left="2880" w:hanging="360"/>
      </w:pPr>
      <w:rPr>
        <w:rFonts w:ascii="Symbol" w:hAnsi="Symbol" w:hint="default"/>
      </w:rPr>
    </w:lvl>
    <w:lvl w:ilvl="4" w:tplc="AC1AD100" w:tentative="1">
      <w:start w:val="1"/>
      <w:numFmt w:val="bullet"/>
      <w:lvlText w:val="o"/>
      <w:lvlJc w:val="left"/>
      <w:pPr>
        <w:tabs>
          <w:tab w:val="num" w:pos="3600"/>
        </w:tabs>
        <w:ind w:left="3600" w:hanging="360"/>
      </w:pPr>
      <w:rPr>
        <w:rFonts w:ascii="Courier New" w:hAnsi="Courier New" w:cs="Courier New" w:hint="default"/>
      </w:rPr>
    </w:lvl>
    <w:lvl w:ilvl="5" w:tplc="99026D6E" w:tentative="1">
      <w:start w:val="1"/>
      <w:numFmt w:val="bullet"/>
      <w:lvlText w:val=""/>
      <w:lvlJc w:val="left"/>
      <w:pPr>
        <w:tabs>
          <w:tab w:val="num" w:pos="4320"/>
        </w:tabs>
        <w:ind w:left="4320" w:hanging="360"/>
      </w:pPr>
      <w:rPr>
        <w:rFonts w:ascii="Wingdings" w:hAnsi="Wingdings" w:hint="default"/>
      </w:rPr>
    </w:lvl>
    <w:lvl w:ilvl="6" w:tplc="A85653E4" w:tentative="1">
      <w:start w:val="1"/>
      <w:numFmt w:val="bullet"/>
      <w:lvlText w:val=""/>
      <w:lvlJc w:val="left"/>
      <w:pPr>
        <w:tabs>
          <w:tab w:val="num" w:pos="5040"/>
        </w:tabs>
        <w:ind w:left="5040" w:hanging="360"/>
      </w:pPr>
      <w:rPr>
        <w:rFonts w:ascii="Symbol" w:hAnsi="Symbol" w:hint="default"/>
      </w:rPr>
    </w:lvl>
    <w:lvl w:ilvl="7" w:tplc="C6A68200" w:tentative="1">
      <w:start w:val="1"/>
      <w:numFmt w:val="bullet"/>
      <w:lvlText w:val="o"/>
      <w:lvlJc w:val="left"/>
      <w:pPr>
        <w:tabs>
          <w:tab w:val="num" w:pos="5760"/>
        </w:tabs>
        <w:ind w:left="5760" w:hanging="360"/>
      </w:pPr>
      <w:rPr>
        <w:rFonts w:ascii="Courier New" w:hAnsi="Courier New" w:cs="Courier New" w:hint="default"/>
      </w:rPr>
    </w:lvl>
    <w:lvl w:ilvl="8" w:tplc="CFC44D6A" w:tentative="1">
      <w:start w:val="1"/>
      <w:numFmt w:val="bullet"/>
      <w:lvlText w:val=""/>
      <w:lvlJc w:val="left"/>
      <w:pPr>
        <w:tabs>
          <w:tab w:val="num" w:pos="6480"/>
        </w:tabs>
        <w:ind w:left="6480" w:hanging="360"/>
      </w:pPr>
      <w:rPr>
        <w:rFonts w:ascii="Wingdings" w:hAnsi="Wingdings" w:hint="default"/>
      </w:rPr>
    </w:lvl>
  </w:abstractNum>
  <w:abstractNum w:abstractNumId="100">
    <w:nsid w:val="7C744F12"/>
    <w:multiLevelType w:val="hybridMultilevel"/>
    <w:tmpl w:val="73643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1">
    <w:nsid w:val="7D2B2671"/>
    <w:multiLevelType w:val="hybridMultilevel"/>
    <w:tmpl w:val="D27EC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D697651"/>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103">
    <w:nsid w:val="7DEA591F"/>
    <w:multiLevelType w:val="hybridMultilevel"/>
    <w:tmpl w:val="AB58E30C"/>
    <w:lvl w:ilvl="0" w:tplc="42A28BF2">
      <w:start w:val="1"/>
      <w:numFmt w:val="bullet"/>
      <w:lvlText w:val=""/>
      <w:lvlJc w:val="left"/>
      <w:pPr>
        <w:tabs>
          <w:tab w:val="num" w:pos="720"/>
        </w:tabs>
        <w:ind w:left="720" w:hanging="360"/>
      </w:pPr>
      <w:rPr>
        <w:rFonts w:ascii="Symbol" w:hAnsi="Symbol" w:hint="default"/>
      </w:rPr>
    </w:lvl>
    <w:lvl w:ilvl="1" w:tplc="3244C066" w:tentative="1">
      <w:start w:val="1"/>
      <w:numFmt w:val="bullet"/>
      <w:lvlText w:val="o"/>
      <w:lvlJc w:val="left"/>
      <w:pPr>
        <w:tabs>
          <w:tab w:val="num" w:pos="1440"/>
        </w:tabs>
        <w:ind w:left="1440" w:hanging="360"/>
      </w:pPr>
      <w:rPr>
        <w:rFonts w:ascii="Courier New" w:hAnsi="Courier New" w:cs="Courier New" w:hint="default"/>
      </w:rPr>
    </w:lvl>
    <w:lvl w:ilvl="2" w:tplc="A97EB322" w:tentative="1">
      <w:start w:val="1"/>
      <w:numFmt w:val="bullet"/>
      <w:lvlText w:val=""/>
      <w:lvlJc w:val="left"/>
      <w:pPr>
        <w:tabs>
          <w:tab w:val="num" w:pos="2160"/>
        </w:tabs>
        <w:ind w:left="2160" w:hanging="360"/>
      </w:pPr>
      <w:rPr>
        <w:rFonts w:ascii="Wingdings" w:hAnsi="Wingdings" w:hint="default"/>
      </w:rPr>
    </w:lvl>
    <w:lvl w:ilvl="3" w:tplc="8E9A42FE" w:tentative="1">
      <w:start w:val="1"/>
      <w:numFmt w:val="bullet"/>
      <w:lvlText w:val=""/>
      <w:lvlJc w:val="left"/>
      <w:pPr>
        <w:tabs>
          <w:tab w:val="num" w:pos="2880"/>
        </w:tabs>
        <w:ind w:left="2880" w:hanging="360"/>
      </w:pPr>
      <w:rPr>
        <w:rFonts w:ascii="Symbol" w:hAnsi="Symbol" w:hint="default"/>
      </w:rPr>
    </w:lvl>
    <w:lvl w:ilvl="4" w:tplc="5BB48C8A" w:tentative="1">
      <w:start w:val="1"/>
      <w:numFmt w:val="bullet"/>
      <w:lvlText w:val="o"/>
      <w:lvlJc w:val="left"/>
      <w:pPr>
        <w:tabs>
          <w:tab w:val="num" w:pos="3600"/>
        </w:tabs>
        <w:ind w:left="3600" w:hanging="360"/>
      </w:pPr>
      <w:rPr>
        <w:rFonts w:ascii="Courier New" w:hAnsi="Courier New" w:cs="Courier New" w:hint="default"/>
      </w:rPr>
    </w:lvl>
    <w:lvl w:ilvl="5" w:tplc="F5F8BE14" w:tentative="1">
      <w:start w:val="1"/>
      <w:numFmt w:val="bullet"/>
      <w:lvlText w:val=""/>
      <w:lvlJc w:val="left"/>
      <w:pPr>
        <w:tabs>
          <w:tab w:val="num" w:pos="4320"/>
        </w:tabs>
        <w:ind w:left="4320" w:hanging="360"/>
      </w:pPr>
      <w:rPr>
        <w:rFonts w:ascii="Wingdings" w:hAnsi="Wingdings" w:hint="default"/>
      </w:rPr>
    </w:lvl>
    <w:lvl w:ilvl="6" w:tplc="9B744E4A" w:tentative="1">
      <w:start w:val="1"/>
      <w:numFmt w:val="bullet"/>
      <w:lvlText w:val=""/>
      <w:lvlJc w:val="left"/>
      <w:pPr>
        <w:tabs>
          <w:tab w:val="num" w:pos="5040"/>
        </w:tabs>
        <w:ind w:left="5040" w:hanging="360"/>
      </w:pPr>
      <w:rPr>
        <w:rFonts w:ascii="Symbol" w:hAnsi="Symbol" w:hint="default"/>
      </w:rPr>
    </w:lvl>
    <w:lvl w:ilvl="7" w:tplc="F1DE6E2C" w:tentative="1">
      <w:start w:val="1"/>
      <w:numFmt w:val="bullet"/>
      <w:lvlText w:val="o"/>
      <w:lvlJc w:val="left"/>
      <w:pPr>
        <w:tabs>
          <w:tab w:val="num" w:pos="5760"/>
        </w:tabs>
        <w:ind w:left="5760" w:hanging="360"/>
      </w:pPr>
      <w:rPr>
        <w:rFonts w:ascii="Courier New" w:hAnsi="Courier New" w:cs="Courier New" w:hint="default"/>
      </w:rPr>
    </w:lvl>
    <w:lvl w:ilvl="8" w:tplc="E5627202" w:tentative="1">
      <w:start w:val="1"/>
      <w:numFmt w:val="bullet"/>
      <w:lvlText w:val=""/>
      <w:lvlJc w:val="left"/>
      <w:pPr>
        <w:tabs>
          <w:tab w:val="num" w:pos="6480"/>
        </w:tabs>
        <w:ind w:left="6480" w:hanging="360"/>
      </w:pPr>
      <w:rPr>
        <w:rFonts w:ascii="Wingdings" w:hAnsi="Wingdings" w:hint="default"/>
      </w:rPr>
    </w:lvl>
  </w:abstractNum>
  <w:abstractNum w:abstractNumId="104">
    <w:nsid w:val="7F194608"/>
    <w:multiLevelType w:val="hybridMultilevel"/>
    <w:tmpl w:val="C4081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7F9430C4"/>
    <w:multiLevelType w:val="hybridMultilevel"/>
    <w:tmpl w:val="1AB4C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644" w:hanging="360"/>
        </w:pPr>
        <w:rPr>
          <w:rFonts w:ascii="Symbol" w:hAnsi="Symbol" w:hint="default"/>
        </w:rPr>
      </w:lvl>
    </w:lvlOverride>
  </w:num>
  <w:num w:numId="2">
    <w:abstractNumId w:val="72"/>
  </w:num>
  <w:num w:numId="3">
    <w:abstractNumId w:val="22"/>
  </w:num>
  <w:num w:numId="4">
    <w:abstractNumId w:val="105"/>
  </w:num>
  <w:num w:numId="5">
    <w:abstractNumId w:val="103"/>
  </w:num>
  <w:num w:numId="6">
    <w:abstractNumId w:val="66"/>
  </w:num>
  <w:num w:numId="7">
    <w:abstractNumId w:val="11"/>
  </w:num>
  <w:num w:numId="8">
    <w:abstractNumId w:val="60"/>
  </w:num>
  <w:num w:numId="9">
    <w:abstractNumId w:val="21"/>
  </w:num>
  <w:num w:numId="10">
    <w:abstractNumId w:val="86"/>
  </w:num>
  <w:num w:numId="11">
    <w:abstractNumId w:val="51"/>
  </w:num>
  <w:num w:numId="12">
    <w:abstractNumId w:val="73"/>
  </w:num>
  <w:num w:numId="13">
    <w:abstractNumId w:val="10"/>
  </w:num>
  <w:num w:numId="14">
    <w:abstractNumId w:val="18"/>
  </w:num>
  <w:num w:numId="15">
    <w:abstractNumId w:val="49"/>
  </w:num>
  <w:num w:numId="16">
    <w:abstractNumId w:val="20"/>
  </w:num>
  <w:num w:numId="17">
    <w:abstractNumId w:val="78"/>
  </w:num>
  <w:num w:numId="18">
    <w:abstractNumId w:val="63"/>
  </w:num>
  <w:num w:numId="19">
    <w:abstractNumId w:val="1"/>
  </w:num>
  <w:num w:numId="20">
    <w:abstractNumId w:val="104"/>
  </w:num>
  <w:num w:numId="21">
    <w:abstractNumId w:val="23"/>
  </w:num>
  <w:num w:numId="22">
    <w:abstractNumId w:val="91"/>
  </w:num>
  <w:num w:numId="23">
    <w:abstractNumId w:val="64"/>
  </w:num>
  <w:num w:numId="24">
    <w:abstractNumId w:val="99"/>
  </w:num>
  <w:num w:numId="25">
    <w:abstractNumId w:val="84"/>
  </w:num>
  <w:num w:numId="26">
    <w:abstractNumId w:val="79"/>
  </w:num>
  <w:num w:numId="27">
    <w:abstractNumId w:val="89"/>
  </w:num>
  <w:num w:numId="28">
    <w:abstractNumId w:val="100"/>
  </w:num>
  <w:num w:numId="29">
    <w:abstractNumId w:val="39"/>
  </w:num>
  <w:num w:numId="30">
    <w:abstractNumId w:val="71"/>
  </w:num>
  <w:num w:numId="31">
    <w:abstractNumId w:val="59"/>
  </w:num>
  <w:num w:numId="32">
    <w:abstractNumId w:val="87"/>
  </w:num>
  <w:num w:numId="33">
    <w:abstractNumId w:val="81"/>
  </w:num>
  <w:num w:numId="34">
    <w:abstractNumId w:val="95"/>
  </w:num>
  <w:num w:numId="35">
    <w:abstractNumId w:val="5"/>
  </w:num>
  <w:num w:numId="36">
    <w:abstractNumId w:val="93"/>
  </w:num>
  <w:num w:numId="37">
    <w:abstractNumId w:val="65"/>
  </w:num>
  <w:num w:numId="38">
    <w:abstractNumId w:val="61"/>
  </w:num>
  <w:num w:numId="39">
    <w:abstractNumId w:val="43"/>
  </w:num>
  <w:num w:numId="40">
    <w:abstractNumId w:val="32"/>
  </w:num>
  <w:num w:numId="41">
    <w:abstractNumId w:val="15"/>
  </w:num>
  <w:num w:numId="42">
    <w:abstractNumId w:val="57"/>
  </w:num>
  <w:num w:numId="43">
    <w:abstractNumId w:val="48"/>
  </w:num>
  <w:num w:numId="44">
    <w:abstractNumId w:val="101"/>
  </w:num>
  <w:num w:numId="45">
    <w:abstractNumId w:val="76"/>
  </w:num>
  <w:num w:numId="46">
    <w:abstractNumId w:val="41"/>
  </w:num>
  <w:num w:numId="47">
    <w:abstractNumId w:val="74"/>
  </w:num>
  <w:num w:numId="48">
    <w:abstractNumId w:val="27"/>
  </w:num>
  <w:num w:numId="49">
    <w:abstractNumId w:val="12"/>
  </w:num>
  <w:num w:numId="50">
    <w:abstractNumId w:val="102"/>
  </w:num>
  <w:num w:numId="51">
    <w:abstractNumId w:val="77"/>
  </w:num>
  <w:num w:numId="52">
    <w:abstractNumId w:val="25"/>
  </w:num>
  <w:num w:numId="53">
    <w:abstractNumId w:val="67"/>
  </w:num>
  <w:num w:numId="54">
    <w:abstractNumId w:val="6"/>
  </w:num>
  <w:num w:numId="55">
    <w:abstractNumId w:val="94"/>
  </w:num>
  <w:num w:numId="56">
    <w:abstractNumId w:val="68"/>
  </w:num>
  <w:num w:numId="57">
    <w:abstractNumId w:val="55"/>
  </w:num>
  <w:num w:numId="58">
    <w:abstractNumId w:val="69"/>
  </w:num>
  <w:num w:numId="59">
    <w:abstractNumId w:val="88"/>
  </w:num>
  <w:num w:numId="60">
    <w:abstractNumId w:val="54"/>
  </w:num>
  <w:num w:numId="61">
    <w:abstractNumId w:val="31"/>
  </w:num>
  <w:num w:numId="62">
    <w:abstractNumId w:val="44"/>
  </w:num>
  <w:num w:numId="63">
    <w:abstractNumId w:val="8"/>
  </w:num>
  <w:num w:numId="64">
    <w:abstractNumId w:val="28"/>
  </w:num>
  <w:num w:numId="65">
    <w:abstractNumId w:val="30"/>
  </w:num>
  <w:num w:numId="66">
    <w:abstractNumId w:val="33"/>
  </w:num>
  <w:num w:numId="67">
    <w:abstractNumId w:val="24"/>
  </w:num>
  <w:num w:numId="68">
    <w:abstractNumId w:val="92"/>
  </w:num>
  <w:num w:numId="69">
    <w:abstractNumId w:val="52"/>
  </w:num>
  <w:num w:numId="70">
    <w:abstractNumId w:val="19"/>
  </w:num>
  <w:num w:numId="71">
    <w:abstractNumId w:val="45"/>
  </w:num>
  <w:num w:numId="72">
    <w:abstractNumId w:val="75"/>
  </w:num>
  <w:num w:numId="73">
    <w:abstractNumId w:val="53"/>
  </w:num>
  <w:num w:numId="74">
    <w:abstractNumId w:val="36"/>
  </w:num>
  <w:num w:numId="75">
    <w:abstractNumId w:val="3"/>
  </w:num>
  <w:num w:numId="76">
    <w:abstractNumId w:val="2"/>
  </w:num>
  <w:num w:numId="77">
    <w:abstractNumId w:val="29"/>
  </w:num>
  <w:num w:numId="78">
    <w:abstractNumId w:val="46"/>
  </w:num>
  <w:num w:numId="79">
    <w:abstractNumId w:val="13"/>
  </w:num>
  <w:num w:numId="80">
    <w:abstractNumId w:val="14"/>
  </w:num>
  <w:num w:numId="81">
    <w:abstractNumId w:val="62"/>
  </w:num>
  <w:num w:numId="82">
    <w:abstractNumId w:val="4"/>
  </w:num>
  <w:num w:numId="83">
    <w:abstractNumId w:val="17"/>
  </w:num>
  <w:num w:numId="84">
    <w:abstractNumId w:val="58"/>
  </w:num>
  <w:num w:numId="85">
    <w:abstractNumId w:val="9"/>
  </w:num>
  <w:num w:numId="86">
    <w:abstractNumId w:val="16"/>
  </w:num>
  <w:num w:numId="87">
    <w:abstractNumId w:val="96"/>
  </w:num>
  <w:num w:numId="88">
    <w:abstractNumId w:val="47"/>
  </w:num>
  <w:num w:numId="89">
    <w:abstractNumId w:val="38"/>
  </w:num>
  <w:num w:numId="90">
    <w:abstractNumId w:val="90"/>
  </w:num>
  <w:num w:numId="91">
    <w:abstractNumId w:val="40"/>
  </w:num>
  <w:num w:numId="92">
    <w:abstractNumId w:val="35"/>
  </w:num>
  <w:num w:numId="93">
    <w:abstractNumId w:val="7"/>
  </w:num>
  <w:num w:numId="94">
    <w:abstractNumId w:val="82"/>
  </w:num>
  <w:num w:numId="95">
    <w:abstractNumId w:val="83"/>
  </w:num>
  <w:num w:numId="96">
    <w:abstractNumId w:val="2"/>
  </w:num>
  <w:num w:numId="97">
    <w:abstractNumId w:val="2"/>
  </w:num>
  <w:num w:numId="98">
    <w:abstractNumId w:val="2"/>
  </w:num>
  <w:num w:numId="99">
    <w:abstractNumId w:val="2"/>
  </w:num>
  <w:num w:numId="100">
    <w:abstractNumId w:val="2"/>
  </w:num>
  <w:num w:numId="101">
    <w:abstractNumId w:val="2"/>
  </w:num>
  <w:num w:numId="102">
    <w:abstractNumId w:val="2"/>
  </w:num>
  <w:num w:numId="103">
    <w:abstractNumId w:val="2"/>
  </w:num>
  <w:num w:numId="104">
    <w:abstractNumId w:val="2"/>
  </w:num>
  <w:num w:numId="105">
    <w:abstractNumId w:val="2"/>
  </w:num>
  <w:num w:numId="106">
    <w:abstractNumId w:val="2"/>
  </w:num>
  <w:num w:numId="107">
    <w:abstractNumId w:val="2"/>
  </w:num>
  <w:num w:numId="108">
    <w:abstractNumId w:val="2"/>
  </w:num>
  <w:num w:numId="109">
    <w:abstractNumId w:val="2"/>
  </w:num>
  <w:num w:numId="110">
    <w:abstractNumId w:val="2"/>
  </w:num>
  <w:num w:numId="111">
    <w:abstractNumId w:val="2"/>
  </w:num>
  <w:num w:numId="112">
    <w:abstractNumId w:val="2"/>
  </w:num>
  <w:num w:numId="113">
    <w:abstractNumId w:val="2"/>
  </w:num>
  <w:num w:numId="114">
    <w:abstractNumId w:val="85"/>
  </w:num>
  <w:num w:numId="115">
    <w:abstractNumId w:val="2"/>
  </w:num>
  <w:num w:numId="116">
    <w:abstractNumId w:val="2"/>
  </w:num>
  <w:num w:numId="117">
    <w:abstractNumId w:val="2"/>
  </w:num>
  <w:num w:numId="118">
    <w:abstractNumId w:val="2"/>
  </w:num>
  <w:num w:numId="119">
    <w:abstractNumId w:val="2"/>
  </w:num>
  <w:num w:numId="120">
    <w:abstractNumId w:val="2"/>
  </w:num>
  <w:num w:numId="121">
    <w:abstractNumId w:val="2"/>
  </w:num>
  <w:num w:numId="122">
    <w:abstractNumId w:val="2"/>
  </w:num>
  <w:num w:numId="123">
    <w:abstractNumId w:val="2"/>
  </w:num>
  <w:num w:numId="124">
    <w:abstractNumId w:val="56"/>
  </w:num>
  <w:num w:numId="125">
    <w:abstractNumId w:val="26"/>
  </w:num>
  <w:num w:numId="126">
    <w:abstractNumId w:val="34"/>
  </w:num>
  <w:num w:numId="127">
    <w:abstractNumId w:val="97"/>
  </w:num>
  <w:num w:numId="128">
    <w:abstractNumId w:val="80"/>
  </w:num>
  <w:num w:numId="129">
    <w:abstractNumId w:val="37"/>
  </w:num>
  <w:num w:numId="130">
    <w:abstractNumId w:val="70"/>
  </w:num>
  <w:num w:numId="131">
    <w:abstractNumId w:val="98"/>
  </w:num>
  <w:num w:numId="132">
    <w:abstractNumId w:val="2"/>
  </w:num>
  <w:num w:numId="133">
    <w:abstractNumId w:val="2"/>
  </w:num>
  <w:num w:numId="134">
    <w:abstractNumId w:val="2"/>
  </w:num>
  <w:num w:numId="135">
    <w:abstractNumId w:val="2"/>
  </w:num>
  <w:num w:numId="136">
    <w:abstractNumId w:val="2"/>
  </w:num>
  <w:num w:numId="137">
    <w:abstractNumId w:val="2"/>
  </w:num>
  <w:num w:numId="138">
    <w:abstractNumId w:val="2"/>
  </w:num>
  <w:num w:numId="139">
    <w:abstractNumId w:val="2"/>
  </w:num>
  <w:num w:numId="140">
    <w:abstractNumId w:val="2"/>
  </w:num>
  <w:num w:numId="141">
    <w:abstractNumId w:val="2"/>
  </w:num>
  <w:num w:numId="142">
    <w:abstractNumId w:val="2"/>
  </w:num>
  <w:num w:numId="143">
    <w:abstractNumId w:val="2"/>
  </w:num>
  <w:num w:numId="144">
    <w:abstractNumId w:val="2"/>
  </w:num>
  <w:num w:numId="145">
    <w:abstractNumId w:val="2"/>
  </w:num>
  <w:num w:numId="146">
    <w:abstractNumId w:val="2"/>
  </w:num>
  <w:num w:numId="147">
    <w:abstractNumId w:val="2"/>
  </w:num>
  <w:num w:numId="148">
    <w:abstractNumId w:val="2"/>
  </w:num>
  <w:num w:numId="149">
    <w:abstractNumId w:val="42"/>
  </w:num>
  <w:num w:numId="150">
    <w:abstractNumId w:val="2"/>
  </w:num>
  <w:num w:numId="151">
    <w:abstractNumId w:val="50"/>
  </w:num>
  <w:num w:numId="152">
    <w:abstractNumId w:val="2"/>
  </w:num>
  <w:num w:numId="153">
    <w:abstractNumId w:val="2"/>
  </w:num>
  <w:num w:numId="154">
    <w:abstractNumId w:val="2"/>
  </w:num>
  <w:num w:numId="155">
    <w:abstractNumId w:val="2"/>
  </w:num>
  <w:num w:numId="156">
    <w:abstractNumId w:val="2"/>
  </w:num>
  <w:num w:numId="157">
    <w:abstractNumId w:val="2"/>
  </w:num>
  <w:num w:numId="158">
    <w:abstractNumId w:val="2"/>
  </w:num>
  <w:num w:numId="159">
    <w:abstractNumId w:val="2"/>
  </w:num>
  <w:num w:numId="160">
    <w:abstractNumId w:val="2"/>
  </w:num>
  <w:num w:numId="161">
    <w:abstractNumId w:val="2"/>
  </w:num>
  <w:num w:numId="162">
    <w:abstractNumId w:val="2"/>
  </w:num>
  <w:num w:numId="163">
    <w:abstractNumId w:val="2"/>
  </w:num>
  <w:num w:numId="164">
    <w:abstractNumId w:val="2"/>
  </w:num>
  <w:num w:numId="165">
    <w:abstractNumId w:val="2"/>
  </w:num>
  <w:num w:numId="166">
    <w:abstractNumId w:val="2"/>
  </w:num>
  <w:num w:numId="167">
    <w:abstractNumId w:val="2"/>
  </w:num>
  <w:num w:numId="168">
    <w:abstractNumId w:val="2"/>
  </w:num>
  <w:num w:numId="169">
    <w:abstractNumId w:val="2"/>
  </w:num>
  <w:num w:numId="170">
    <w:abstractNumId w:val="2"/>
  </w:num>
  <w:num w:numId="171">
    <w:abstractNumId w:val="2"/>
  </w:num>
  <w:num w:numId="172">
    <w:abstractNumId w:val="2"/>
  </w:num>
  <w:num w:numId="173">
    <w:abstractNumId w:val="2"/>
  </w:num>
  <w:num w:numId="174">
    <w:abstractNumId w:val="2"/>
  </w:num>
  <w:num w:numId="175">
    <w:abstractNumId w:val="2"/>
  </w:num>
  <w:num w:numId="176">
    <w:abstractNumId w:val="2"/>
  </w:num>
  <w:num w:numId="177">
    <w:abstractNumId w:val="2"/>
  </w:num>
  <w:num w:numId="178">
    <w:abstractNumId w:val="2"/>
  </w:num>
  <w:num w:numId="179">
    <w:abstractNumId w:val="2"/>
  </w:num>
  <w:num w:numId="180">
    <w:abstractNumId w:val="2"/>
  </w:num>
  <w:num w:numId="181">
    <w:abstractNumId w:val="2"/>
  </w:num>
  <w:num w:numId="182">
    <w:abstractNumId w:val="2"/>
  </w:num>
  <w:num w:numId="183">
    <w:abstractNumId w:val="2"/>
  </w:num>
  <w:num w:numId="184">
    <w:abstractNumId w:val="2"/>
  </w:num>
  <w:num w:numId="185">
    <w:abstractNumId w:val="2"/>
  </w:num>
  <w:num w:numId="186">
    <w:abstractNumId w:val="2"/>
  </w:num>
  <w:num w:numId="187">
    <w:abstractNumId w:val="2"/>
  </w:num>
  <w:num w:numId="188">
    <w:abstractNumId w:val="2"/>
  </w:num>
  <w:num w:numId="189">
    <w:abstractNumId w:val="2"/>
  </w:num>
  <w:num w:numId="190">
    <w:abstractNumId w:val="2"/>
  </w:num>
  <w:num w:numId="191">
    <w:abstractNumId w:val="2"/>
  </w:num>
  <w:num w:numId="192">
    <w:abstractNumId w:val="2"/>
  </w:num>
  <w:num w:numId="193">
    <w:abstractNumId w:val="2"/>
  </w:num>
  <w:num w:numId="194">
    <w:abstractNumId w:val="2"/>
  </w:num>
  <w:num w:numId="195">
    <w:abstractNumId w:val="2"/>
  </w:num>
  <w:num w:numId="196">
    <w:abstractNumId w:val="2"/>
  </w:num>
  <w:num w:numId="197">
    <w:abstractNumId w:val="2"/>
  </w:num>
  <w:num w:numId="198">
    <w:abstractNumId w:val="2"/>
  </w:num>
  <w:num w:numId="199">
    <w:abstractNumId w:val="2"/>
  </w:num>
  <w:num w:numId="200">
    <w:abstractNumId w:val="2"/>
  </w:num>
  <w:num w:numId="201">
    <w:abstractNumId w:val="2"/>
  </w:num>
  <w:numIdMacAtCleanup w:val="20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аил Храпов">
    <w15:presenceInfo w15:providerId="Windows Live" w15:userId="cfcdb21e889d94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7"/>
    <w:rsid w:val="00000017"/>
    <w:rsid w:val="000025B9"/>
    <w:rsid w:val="000032E7"/>
    <w:rsid w:val="00004A11"/>
    <w:rsid w:val="0000539A"/>
    <w:rsid w:val="00006054"/>
    <w:rsid w:val="00006B6C"/>
    <w:rsid w:val="000103ED"/>
    <w:rsid w:val="00011425"/>
    <w:rsid w:val="00011EDC"/>
    <w:rsid w:val="00012304"/>
    <w:rsid w:val="000123EC"/>
    <w:rsid w:val="00012A7A"/>
    <w:rsid w:val="00014A44"/>
    <w:rsid w:val="00015E8F"/>
    <w:rsid w:val="00020CEB"/>
    <w:rsid w:val="000212F8"/>
    <w:rsid w:val="00021AEC"/>
    <w:rsid w:val="00022A3D"/>
    <w:rsid w:val="000274C6"/>
    <w:rsid w:val="00030047"/>
    <w:rsid w:val="0003138E"/>
    <w:rsid w:val="00034178"/>
    <w:rsid w:val="00034D40"/>
    <w:rsid w:val="000378D2"/>
    <w:rsid w:val="00037C77"/>
    <w:rsid w:val="00040016"/>
    <w:rsid w:val="00040C04"/>
    <w:rsid w:val="00042BB7"/>
    <w:rsid w:val="00043274"/>
    <w:rsid w:val="0004390E"/>
    <w:rsid w:val="0004471A"/>
    <w:rsid w:val="00044809"/>
    <w:rsid w:val="000451F1"/>
    <w:rsid w:val="000459D0"/>
    <w:rsid w:val="000469A4"/>
    <w:rsid w:val="0005147D"/>
    <w:rsid w:val="00051C67"/>
    <w:rsid w:val="00052A60"/>
    <w:rsid w:val="0005487E"/>
    <w:rsid w:val="000575F7"/>
    <w:rsid w:val="0006014D"/>
    <w:rsid w:val="0006030E"/>
    <w:rsid w:val="00060CEC"/>
    <w:rsid w:val="0006384B"/>
    <w:rsid w:val="00063F6E"/>
    <w:rsid w:val="0006480F"/>
    <w:rsid w:val="00064BF9"/>
    <w:rsid w:val="00064FBB"/>
    <w:rsid w:val="00065E8C"/>
    <w:rsid w:val="00066C2A"/>
    <w:rsid w:val="000674FA"/>
    <w:rsid w:val="0006772E"/>
    <w:rsid w:val="0006785C"/>
    <w:rsid w:val="00067FC4"/>
    <w:rsid w:val="000700B6"/>
    <w:rsid w:val="0007011A"/>
    <w:rsid w:val="00072DB2"/>
    <w:rsid w:val="00072FC1"/>
    <w:rsid w:val="000739A6"/>
    <w:rsid w:val="00075BC3"/>
    <w:rsid w:val="000762F5"/>
    <w:rsid w:val="00077308"/>
    <w:rsid w:val="000773B0"/>
    <w:rsid w:val="00080378"/>
    <w:rsid w:val="000803C5"/>
    <w:rsid w:val="000804F9"/>
    <w:rsid w:val="00080974"/>
    <w:rsid w:val="00081600"/>
    <w:rsid w:val="00082995"/>
    <w:rsid w:val="00083A48"/>
    <w:rsid w:val="00083DB7"/>
    <w:rsid w:val="000842D4"/>
    <w:rsid w:val="00084365"/>
    <w:rsid w:val="000852E3"/>
    <w:rsid w:val="0008622A"/>
    <w:rsid w:val="000913C3"/>
    <w:rsid w:val="00092213"/>
    <w:rsid w:val="00092D41"/>
    <w:rsid w:val="00093E73"/>
    <w:rsid w:val="0009439F"/>
    <w:rsid w:val="0009473A"/>
    <w:rsid w:val="0009477D"/>
    <w:rsid w:val="00097618"/>
    <w:rsid w:val="00097FB6"/>
    <w:rsid w:val="000A0B65"/>
    <w:rsid w:val="000A1DC8"/>
    <w:rsid w:val="000A203F"/>
    <w:rsid w:val="000A31A2"/>
    <w:rsid w:val="000A4D48"/>
    <w:rsid w:val="000A677E"/>
    <w:rsid w:val="000A6A87"/>
    <w:rsid w:val="000A7708"/>
    <w:rsid w:val="000B0D45"/>
    <w:rsid w:val="000B1638"/>
    <w:rsid w:val="000B1D16"/>
    <w:rsid w:val="000B2AAC"/>
    <w:rsid w:val="000B3538"/>
    <w:rsid w:val="000B3C08"/>
    <w:rsid w:val="000B4E29"/>
    <w:rsid w:val="000B5C3E"/>
    <w:rsid w:val="000B7372"/>
    <w:rsid w:val="000C0289"/>
    <w:rsid w:val="000C0B84"/>
    <w:rsid w:val="000C134D"/>
    <w:rsid w:val="000C1907"/>
    <w:rsid w:val="000C234E"/>
    <w:rsid w:val="000C249C"/>
    <w:rsid w:val="000C2506"/>
    <w:rsid w:val="000C283B"/>
    <w:rsid w:val="000C424E"/>
    <w:rsid w:val="000C4DF1"/>
    <w:rsid w:val="000C5339"/>
    <w:rsid w:val="000C798A"/>
    <w:rsid w:val="000C7ED2"/>
    <w:rsid w:val="000D20B9"/>
    <w:rsid w:val="000D332C"/>
    <w:rsid w:val="000D3368"/>
    <w:rsid w:val="000D3766"/>
    <w:rsid w:val="000D3BAE"/>
    <w:rsid w:val="000D3E46"/>
    <w:rsid w:val="000D4451"/>
    <w:rsid w:val="000D45FC"/>
    <w:rsid w:val="000D46AD"/>
    <w:rsid w:val="000E0AAC"/>
    <w:rsid w:val="000E0C09"/>
    <w:rsid w:val="000E206B"/>
    <w:rsid w:val="000E2210"/>
    <w:rsid w:val="000E228A"/>
    <w:rsid w:val="000E236F"/>
    <w:rsid w:val="000E250C"/>
    <w:rsid w:val="000E3912"/>
    <w:rsid w:val="000E4575"/>
    <w:rsid w:val="000E55E1"/>
    <w:rsid w:val="000E7715"/>
    <w:rsid w:val="000E7FA8"/>
    <w:rsid w:val="000F12C2"/>
    <w:rsid w:val="000F14A2"/>
    <w:rsid w:val="000F1F01"/>
    <w:rsid w:val="000F2F7B"/>
    <w:rsid w:val="000F33AA"/>
    <w:rsid w:val="000F44BF"/>
    <w:rsid w:val="000F53A8"/>
    <w:rsid w:val="000F6951"/>
    <w:rsid w:val="000F79ED"/>
    <w:rsid w:val="000F7E52"/>
    <w:rsid w:val="00103262"/>
    <w:rsid w:val="00103568"/>
    <w:rsid w:val="0010388A"/>
    <w:rsid w:val="00104C3C"/>
    <w:rsid w:val="0010605A"/>
    <w:rsid w:val="00111205"/>
    <w:rsid w:val="0011139B"/>
    <w:rsid w:val="00111CA6"/>
    <w:rsid w:val="00111EBA"/>
    <w:rsid w:val="00112230"/>
    <w:rsid w:val="0011366D"/>
    <w:rsid w:val="001138BE"/>
    <w:rsid w:val="00113F13"/>
    <w:rsid w:val="00114453"/>
    <w:rsid w:val="00114F76"/>
    <w:rsid w:val="001172B8"/>
    <w:rsid w:val="00117B3E"/>
    <w:rsid w:val="00117D03"/>
    <w:rsid w:val="0012039E"/>
    <w:rsid w:val="00121A74"/>
    <w:rsid w:val="00124308"/>
    <w:rsid w:val="00124465"/>
    <w:rsid w:val="00125E17"/>
    <w:rsid w:val="00125EED"/>
    <w:rsid w:val="00130648"/>
    <w:rsid w:val="001315F8"/>
    <w:rsid w:val="0013383D"/>
    <w:rsid w:val="001339A1"/>
    <w:rsid w:val="001343B2"/>
    <w:rsid w:val="00134828"/>
    <w:rsid w:val="001352CE"/>
    <w:rsid w:val="00137781"/>
    <w:rsid w:val="00137F9F"/>
    <w:rsid w:val="00140114"/>
    <w:rsid w:val="001401DE"/>
    <w:rsid w:val="00140377"/>
    <w:rsid w:val="00140B55"/>
    <w:rsid w:val="0014128B"/>
    <w:rsid w:val="00142F59"/>
    <w:rsid w:val="00143305"/>
    <w:rsid w:val="00143F19"/>
    <w:rsid w:val="00144618"/>
    <w:rsid w:val="001455E4"/>
    <w:rsid w:val="0014606B"/>
    <w:rsid w:val="00146A75"/>
    <w:rsid w:val="00146D77"/>
    <w:rsid w:val="001470EC"/>
    <w:rsid w:val="001478A9"/>
    <w:rsid w:val="001513D2"/>
    <w:rsid w:val="00151603"/>
    <w:rsid w:val="00152F0E"/>
    <w:rsid w:val="00153EC0"/>
    <w:rsid w:val="0015510D"/>
    <w:rsid w:val="00160F28"/>
    <w:rsid w:val="00160FFA"/>
    <w:rsid w:val="00161963"/>
    <w:rsid w:val="00161B3F"/>
    <w:rsid w:val="00162B41"/>
    <w:rsid w:val="00164AC7"/>
    <w:rsid w:val="0016511F"/>
    <w:rsid w:val="0016512F"/>
    <w:rsid w:val="0016651E"/>
    <w:rsid w:val="001666A5"/>
    <w:rsid w:val="001667BE"/>
    <w:rsid w:val="00166AB3"/>
    <w:rsid w:val="0016719E"/>
    <w:rsid w:val="00167990"/>
    <w:rsid w:val="001719E5"/>
    <w:rsid w:val="00172772"/>
    <w:rsid w:val="001728F9"/>
    <w:rsid w:val="00172E8A"/>
    <w:rsid w:val="00174DFB"/>
    <w:rsid w:val="001753C1"/>
    <w:rsid w:val="00176A29"/>
    <w:rsid w:val="00176AF5"/>
    <w:rsid w:val="00180213"/>
    <w:rsid w:val="00180F53"/>
    <w:rsid w:val="001811FE"/>
    <w:rsid w:val="001825D5"/>
    <w:rsid w:val="00183392"/>
    <w:rsid w:val="001833D1"/>
    <w:rsid w:val="0018484D"/>
    <w:rsid w:val="00184BEA"/>
    <w:rsid w:val="001868E6"/>
    <w:rsid w:val="00187A16"/>
    <w:rsid w:val="00187A1B"/>
    <w:rsid w:val="00190123"/>
    <w:rsid w:val="001903BD"/>
    <w:rsid w:val="0019070F"/>
    <w:rsid w:val="00191685"/>
    <w:rsid w:val="00191833"/>
    <w:rsid w:val="00192102"/>
    <w:rsid w:val="0019247A"/>
    <w:rsid w:val="00193265"/>
    <w:rsid w:val="0019478E"/>
    <w:rsid w:val="0019798F"/>
    <w:rsid w:val="00197B81"/>
    <w:rsid w:val="00197FAA"/>
    <w:rsid w:val="001A1D21"/>
    <w:rsid w:val="001A47F7"/>
    <w:rsid w:val="001A6ADA"/>
    <w:rsid w:val="001A75C4"/>
    <w:rsid w:val="001B1740"/>
    <w:rsid w:val="001B21B6"/>
    <w:rsid w:val="001B39AF"/>
    <w:rsid w:val="001B3B25"/>
    <w:rsid w:val="001B48DB"/>
    <w:rsid w:val="001B48F3"/>
    <w:rsid w:val="001B4C20"/>
    <w:rsid w:val="001B4D4A"/>
    <w:rsid w:val="001B5CFB"/>
    <w:rsid w:val="001B6C2B"/>
    <w:rsid w:val="001B7677"/>
    <w:rsid w:val="001B7AA7"/>
    <w:rsid w:val="001B7E7F"/>
    <w:rsid w:val="001C1913"/>
    <w:rsid w:val="001C1F2A"/>
    <w:rsid w:val="001C53FB"/>
    <w:rsid w:val="001C6D36"/>
    <w:rsid w:val="001C73CB"/>
    <w:rsid w:val="001D0259"/>
    <w:rsid w:val="001D0CBC"/>
    <w:rsid w:val="001D2761"/>
    <w:rsid w:val="001D4648"/>
    <w:rsid w:val="001D47E9"/>
    <w:rsid w:val="001D5678"/>
    <w:rsid w:val="001D61FE"/>
    <w:rsid w:val="001E0293"/>
    <w:rsid w:val="001E03ED"/>
    <w:rsid w:val="001E19CB"/>
    <w:rsid w:val="001E1DB8"/>
    <w:rsid w:val="001E2B44"/>
    <w:rsid w:val="001E3C13"/>
    <w:rsid w:val="001E4EB7"/>
    <w:rsid w:val="001E5257"/>
    <w:rsid w:val="001E5579"/>
    <w:rsid w:val="001E62B3"/>
    <w:rsid w:val="001E6C7B"/>
    <w:rsid w:val="001E6CBE"/>
    <w:rsid w:val="001F021D"/>
    <w:rsid w:val="001F0A42"/>
    <w:rsid w:val="001F2D82"/>
    <w:rsid w:val="001F2E86"/>
    <w:rsid w:val="001F35E1"/>
    <w:rsid w:val="001F42B9"/>
    <w:rsid w:val="001F435E"/>
    <w:rsid w:val="002006CC"/>
    <w:rsid w:val="0020197C"/>
    <w:rsid w:val="00201B93"/>
    <w:rsid w:val="00201EAE"/>
    <w:rsid w:val="002026D0"/>
    <w:rsid w:val="0020319F"/>
    <w:rsid w:val="0020409A"/>
    <w:rsid w:val="00204C50"/>
    <w:rsid w:val="00205677"/>
    <w:rsid w:val="00206922"/>
    <w:rsid w:val="00206DB7"/>
    <w:rsid w:val="00211C4B"/>
    <w:rsid w:val="0021276C"/>
    <w:rsid w:val="00212CE6"/>
    <w:rsid w:val="002150A8"/>
    <w:rsid w:val="00215414"/>
    <w:rsid w:val="00215BEA"/>
    <w:rsid w:val="00221B63"/>
    <w:rsid w:val="00223D85"/>
    <w:rsid w:val="00223EFD"/>
    <w:rsid w:val="002259A0"/>
    <w:rsid w:val="002261F0"/>
    <w:rsid w:val="002303BC"/>
    <w:rsid w:val="002303F5"/>
    <w:rsid w:val="00230421"/>
    <w:rsid w:val="0023134B"/>
    <w:rsid w:val="00231398"/>
    <w:rsid w:val="0023181D"/>
    <w:rsid w:val="00231926"/>
    <w:rsid w:val="002328BB"/>
    <w:rsid w:val="00232ECB"/>
    <w:rsid w:val="002339A2"/>
    <w:rsid w:val="00233F47"/>
    <w:rsid w:val="00234D39"/>
    <w:rsid w:val="00235A13"/>
    <w:rsid w:val="00236457"/>
    <w:rsid w:val="002368D7"/>
    <w:rsid w:val="00236D16"/>
    <w:rsid w:val="0024033F"/>
    <w:rsid w:val="00241334"/>
    <w:rsid w:val="00241B0C"/>
    <w:rsid w:val="00241FEB"/>
    <w:rsid w:val="0024311C"/>
    <w:rsid w:val="00243438"/>
    <w:rsid w:val="0024427C"/>
    <w:rsid w:val="002446A0"/>
    <w:rsid w:val="0024480A"/>
    <w:rsid w:val="00244FDA"/>
    <w:rsid w:val="00246382"/>
    <w:rsid w:val="00246A2D"/>
    <w:rsid w:val="00247DA9"/>
    <w:rsid w:val="00251E5C"/>
    <w:rsid w:val="00252A93"/>
    <w:rsid w:val="00253FB8"/>
    <w:rsid w:val="002557BD"/>
    <w:rsid w:val="0025598F"/>
    <w:rsid w:val="002569D3"/>
    <w:rsid w:val="0025739D"/>
    <w:rsid w:val="00260B73"/>
    <w:rsid w:val="00261040"/>
    <w:rsid w:val="0026106D"/>
    <w:rsid w:val="00262DD0"/>
    <w:rsid w:val="00263FD6"/>
    <w:rsid w:val="00266213"/>
    <w:rsid w:val="00267476"/>
    <w:rsid w:val="002701DA"/>
    <w:rsid w:val="002703CA"/>
    <w:rsid w:val="00270445"/>
    <w:rsid w:val="00270B66"/>
    <w:rsid w:val="002711D2"/>
    <w:rsid w:val="002716F8"/>
    <w:rsid w:val="00271E9D"/>
    <w:rsid w:val="00272958"/>
    <w:rsid w:val="00273289"/>
    <w:rsid w:val="00273AB7"/>
    <w:rsid w:val="002740E3"/>
    <w:rsid w:val="0027432D"/>
    <w:rsid w:val="00274E94"/>
    <w:rsid w:val="00274F08"/>
    <w:rsid w:val="002752EE"/>
    <w:rsid w:val="00275A6D"/>
    <w:rsid w:val="00275EC6"/>
    <w:rsid w:val="00280DDA"/>
    <w:rsid w:val="00280E19"/>
    <w:rsid w:val="00280F94"/>
    <w:rsid w:val="002838EF"/>
    <w:rsid w:val="00283AA1"/>
    <w:rsid w:val="00285C93"/>
    <w:rsid w:val="00290FD3"/>
    <w:rsid w:val="002915D4"/>
    <w:rsid w:val="00291B53"/>
    <w:rsid w:val="00292477"/>
    <w:rsid w:val="00292A02"/>
    <w:rsid w:val="00292DDB"/>
    <w:rsid w:val="00293B62"/>
    <w:rsid w:val="00294287"/>
    <w:rsid w:val="0029471F"/>
    <w:rsid w:val="00294F27"/>
    <w:rsid w:val="00296935"/>
    <w:rsid w:val="002A03B5"/>
    <w:rsid w:val="002A0F86"/>
    <w:rsid w:val="002A1882"/>
    <w:rsid w:val="002A2009"/>
    <w:rsid w:val="002A26FD"/>
    <w:rsid w:val="002A331C"/>
    <w:rsid w:val="002A35C0"/>
    <w:rsid w:val="002A3FDC"/>
    <w:rsid w:val="002A40C0"/>
    <w:rsid w:val="002A4B96"/>
    <w:rsid w:val="002A4F93"/>
    <w:rsid w:val="002A567C"/>
    <w:rsid w:val="002A7E3B"/>
    <w:rsid w:val="002B1E70"/>
    <w:rsid w:val="002B23A3"/>
    <w:rsid w:val="002B2A2F"/>
    <w:rsid w:val="002B2C58"/>
    <w:rsid w:val="002B321D"/>
    <w:rsid w:val="002B3F83"/>
    <w:rsid w:val="002B48AD"/>
    <w:rsid w:val="002B4B0A"/>
    <w:rsid w:val="002B4CEC"/>
    <w:rsid w:val="002B4D4E"/>
    <w:rsid w:val="002B5489"/>
    <w:rsid w:val="002B58F4"/>
    <w:rsid w:val="002B60DB"/>
    <w:rsid w:val="002B6272"/>
    <w:rsid w:val="002B6DD5"/>
    <w:rsid w:val="002C16B6"/>
    <w:rsid w:val="002C2615"/>
    <w:rsid w:val="002C3EF0"/>
    <w:rsid w:val="002C3F25"/>
    <w:rsid w:val="002C4EE0"/>
    <w:rsid w:val="002C5654"/>
    <w:rsid w:val="002C5668"/>
    <w:rsid w:val="002C5FAB"/>
    <w:rsid w:val="002C7E78"/>
    <w:rsid w:val="002D0A42"/>
    <w:rsid w:val="002D0F7D"/>
    <w:rsid w:val="002D15D9"/>
    <w:rsid w:val="002D1789"/>
    <w:rsid w:val="002D2D13"/>
    <w:rsid w:val="002D3481"/>
    <w:rsid w:val="002D555B"/>
    <w:rsid w:val="002D61E9"/>
    <w:rsid w:val="002E03D9"/>
    <w:rsid w:val="002E09DF"/>
    <w:rsid w:val="002E0B56"/>
    <w:rsid w:val="002E1806"/>
    <w:rsid w:val="002E2733"/>
    <w:rsid w:val="002E29BB"/>
    <w:rsid w:val="002E3F79"/>
    <w:rsid w:val="002E5CBC"/>
    <w:rsid w:val="002E6497"/>
    <w:rsid w:val="002E6891"/>
    <w:rsid w:val="002E6C3A"/>
    <w:rsid w:val="002E6E9B"/>
    <w:rsid w:val="002E7C29"/>
    <w:rsid w:val="002F06AD"/>
    <w:rsid w:val="002F10BA"/>
    <w:rsid w:val="002F22BC"/>
    <w:rsid w:val="002F4D44"/>
    <w:rsid w:val="002F4E60"/>
    <w:rsid w:val="002F5C96"/>
    <w:rsid w:val="002F6F47"/>
    <w:rsid w:val="00300E61"/>
    <w:rsid w:val="0030413A"/>
    <w:rsid w:val="003042B9"/>
    <w:rsid w:val="003052A0"/>
    <w:rsid w:val="00306F7D"/>
    <w:rsid w:val="0030741A"/>
    <w:rsid w:val="0030759E"/>
    <w:rsid w:val="00307A68"/>
    <w:rsid w:val="00310348"/>
    <w:rsid w:val="003104F0"/>
    <w:rsid w:val="00310B90"/>
    <w:rsid w:val="00311049"/>
    <w:rsid w:val="00311C41"/>
    <w:rsid w:val="00314095"/>
    <w:rsid w:val="003141C0"/>
    <w:rsid w:val="00316812"/>
    <w:rsid w:val="00316AAA"/>
    <w:rsid w:val="00316DCA"/>
    <w:rsid w:val="0031714C"/>
    <w:rsid w:val="0032017A"/>
    <w:rsid w:val="00321324"/>
    <w:rsid w:val="003225D2"/>
    <w:rsid w:val="00322B49"/>
    <w:rsid w:val="00323314"/>
    <w:rsid w:val="00324606"/>
    <w:rsid w:val="00325640"/>
    <w:rsid w:val="00325DB1"/>
    <w:rsid w:val="0032799F"/>
    <w:rsid w:val="00332468"/>
    <w:rsid w:val="00333535"/>
    <w:rsid w:val="00334A36"/>
    <w:rsid w:val="00334FCD"/>
    <w:rsid w:val="0033508F"/>
    <w:rsid w:val="00335ABF"/>
    <w:rsid w:val="00335AF5"/>
    <w:rsid w:val="003364B7"/>
    <w:rsid w:val="00337A90"/>
    <w:rsid w:val="00337AE0"/>
    <w:rsid w:val="00337DAE"/>
    <w:rsid w:val="00337E90"/>
    <w:rsid w:val="0034022D"/>
    <w:rsid w:val="00340493"/>
    <w:rsid w:val="00340826"/>
    <w:rsid w:val="00341928"/>
    <w:rsid w:val="00341CCF"/>
    <w:rsid w:val="0034239A"/>
    <w:rsid w:val="003423D6"/>
    <w:rsid w:val="003425DB"/>
    <w:rsid w:val="0034717D"/>
    <w:rsid w:val="0034759E"/>
    <w:rsid w:val="0035015B"/>
    <w:rsid w:val="0035357A"/>
    <w:rsid w:val="00356890"/>
    <w:rsid w:val="00356FA6"/>
    <w:rsid w:val="00357B17"/>
    <w:rsid w:val="0036054B"/>
    <w:rsid w:val="003608D9"/>
    <w:rsid w:val="0036172F"/>
    <w:rsid w:val="00361DAC"/>
    <w:rsid w:val="00362914"/>
    <w:rsid w:val="00362C48"/>
    <w:rsid w:val="00363716"/>
    <w:rsid w:val="00364427"/>
    <w:rsid w:val="00364934"/>
    <w:rsid w:val="003656CE"/>
    <w:rsid w:val="003665CC"/>
    <w:rsid w:val="0036786F"/>
    <w:rsid w:val="00367E21"/>
    <w:rsid w:val="00372161"/>
    <w:rsid w:val="003734F3"/>
    <w:rsid w:val="00373D80"/>
    <w:rsid w:val="00374829"/>
    <w:rsid w:val="00374A5C"/>
    <w:rsid w:val="00377F71"/>
    <w:rsid w:val="0038068A"/>
    <w:rsid w:val="00380DEA"/>
    <w:rsid w:val="00380E1C"/>
    <w:rsid w:val="00381532"/>
    <w:rsid w:val="00381C56"/>
    <w:rsid w:val="00381C86"/>
    <w:rsid w:val="00382A2D"/>
    <w:rsid w:val="00382AF1"/>
    <w:rsid w:val="003859B6"/>
    <w:rsid w:val="003860FB"/>
    <w:rsid w:val="00386B0E"/>
    <w:rsid w:val="00390484"/>
    <w:rsid w:val="003909FE"/>
    <w:rsid w:val="00391BA3"/>
    <w:rsid w:val="00391F7E"/>
    <w:rsid w:val="00393FE8"/>
    <w:rsid w:val="003942B0"/>
    <w:rsid w:val="00394405"/>
    <w:rsid w:val="00394F07"/>
    <w:rsid w:val="0039588D"/>
    <w:rsid w:val="003960E7"/>
    <w:rsid w:val="003963DE"/>
    <w:rsid w:val="00396788"/>
    <w:rsid w:val="00397173"/>
    <w:rsid w:val="003A005E"/>
    <w:rsid w:val="003A0F6F"/>
    <w:rsid w:val="003A216C"/>
    <w:rsid w:val="003A24B0"/>
    <w:rsid w:val="003A2839"/>
    <w:rsid w:val="003A29CE"/>
    <w:rsid w:val="003A3DC5"/>
    <w:rsid w:val="003A43CC"/>
    <w:rsid w:val="003A4883"/>
    <w:rsid w:val="003A4ED8"/>
    <w:rsid w:val="003A57BC"/>
    <w:rsid w:val="003A5EEB"/>
    <w:rsid w:val="003A6698"/>
    <w:rsid w:val="003A70DB"/>
    <w:rsid w:val="003A7F64"/>
    <w:rsid w:val="003B0222"/>
    <w:rsid w:val="003B091D"/>
    <w:rsid w:val="003B1D1E"/>
    <w:rsid w:val="003B50EE"/>
    <w:rsid w:val="003B70EC"/>
    <w:rsid w:val="003B7741"/>
    <w:rsid w:val="003C0899"/>
    <w:rsid w:val="003C1DC3"/>
    <w:rsid w:val="003C36E6"/>
    <w:rsid w:val="003C3A85"/>
    <w:rsid w:val="003C50ED"/>
    <w:rsid w:val="003C548D"/>
    <w:rsid w:val="003C71B3"/>
    <w:rsid w:val="003C7E55"/>
    <w:rsid w:val="003D09C8"/>
    <w:rsid w:val="003D1249"/>
    <w:rsid w:val="003D1D75"/>
    <w:rsid w:val="003D2153"/>
    <w:rsid w:val="003D24C3"/>
    <w:rsid w:val="003D3591"/>
    <w:rsid w:val="003D37BB"/>
    <w:rsid w:val="003D3FD8"/>
    <w:rsid w:val="003D5F3E"/>
    <w:rsid w:val="003D6577"/>
    <w:rsid w:val="003D6F92"/>
    <w:rsid w:val="003D71CD"/>
    <w:rsid w:val="003D74BC"/>
    <w:rsid w:val="003E023E"/>
    <w:rsid w:val="003E0778"/>
    <w:rsid w:val="003E5B88"/>
    <w:rsid w:val="003E6072"/>
    <w:rsid w:val="003E7F03"/>
    <w:rsid w:val="003F1C3D"/>
    <w:rsid w:val="003F1FD0"/>
    <w:rsid w:val="003F3FD5"/>
    <w:rsid w:val="003F4320"/>
    <w:rsid w:val="00400541"/>
    <w:rsid w:val="004006A2"/>
    <w:rsid w:val="004010BD"/>
    <w:rsid w:val="00401EB0"/>
    <w:rsid w:val="00403665"/>
    <w:rsid w:val="0040417C"/>
    <w:rsid w:val="00405D8B"/>
    <w:rsid w:val="0040633B"/>
    <w:rsid w:val="004073BB"/>
    <w:rsid w:val="004100AB"/>
    <w:rsid w:val="004124C2"/>
    <w:rsid w:val="0041250E"/>
    <w:rsid w:val="00413A88"/>
    <w:rsid w:val="00413D15"/>
    <w:rsid w:val="00414201"/>
    <w:rsid w:val="004149A5"/>
    <w:rsid w:val="00415028"/>
    <w:rsid w:val="00415950"/>
    <w:rsid w:val="0041631A"/>
    <w:rsid w:val="00416AFD"/>
    <w:rsid w:val="00416D86"/>
    <w:rsid w:val="004173A0"/>
    <w:rsid w:val="004179E0"/>
    <w:rsid w:val="004211CF"/>
    <w:rsid w:val="004226D8"/>
    <w:rsid w:val="00422B20"/>
    <w:rsid w:val="00422B8E"/>
    <w:rsid w:val="004237FF"/>
    <w:rsid w:val="00424327"/>
    <w:rsid w:val="00424BAB"/>
    <w:rsid w:val="00424C64"/>
    <w:rsid w:val="00425D5A"/>
    <w:rsid w:val="00425D9E"/>
    <w:rsid w:val="004263CA"/>
    <w:rsid w:val="00426B06"/>
    <w:rsid w:val="00430697"/>
    <w:rsid w:val="00431578"/>
    <w:rsid w:val="0043187A"/>
    <w:rsid w:val="00431942"/>
    <w:rsid w:val="00432A08"/>
    <w:rsid w:val="004343D7"/>
    <w:rsid w:val="004346CC"/>
    <w:rsid w:val="00434DC3"/>
    <w:rsid w:val="00440EEE"/>
    <w:rsid w:val="00440FAF"/>
    <w:rsid w:val="00441DE0"/>
    <w:rsid w:val="00442F4B"/>
    <w:rsid w:val="0044468D"/>
    <w:rsid w:val="004455A3"/>
    <w:rsid w:val="00445798"/>
    <w:rsid w:val="004468FA"/>
    <w:rsid w:val="00446C06"/>
    <w:rsid w:val="00446C3C"/>
    <w:rsid w:val="00447554"/>
    <w:rsid w:val="00447815"/>
    <w:rsid w:val="00450FBD"/>
    <w:rsid w:val="0045221B"/>
    <w:rsid w:val="0045409B"/>
    <w:rsid w:val="004556F1"/>
    <w:rsid w:val="004557D8"/>
    <w:rsid w:val="00456BE8"/>
    <w:rsid w:val="0045732C"/>
    <w:rsid w:val="0046001C"/>
    <w:rsid w:val="004606B8"/>
    <w:rsid w:val="00461AAA"/>
    <w:rsid w:val="00461F48"/>
    <w:rsid w:val="00462646"/>
    <w:rsid w:val="00462C8D"/>
    <w:rsid w:val="004635E7"/>
    <w:rsid w:val="00463E23"/>
    <w:rsid w:val="004648FF"/>
    <w:rsid w:val="00465840"/>
    <w:rsid w:val="00465F89"/>
    <w:rsid w:val="00466F41"/>
    <w:rsid w:val="00467581"/>
    <w:rsid w:val="00467E1D"/>
    <w:rsid w:val="00467E8C"/>
    <w:rsid w:val="00471BF1"/>
    <w:rsid w:val="00472182"/>
    <w:rsid w:val="00472D08"/>
    <w:rsid w:val="00473E13"/>
    <w:rsid w:val="004745E6"/>
    <w:rsid w:val="00475BFF"/>
    <w:rsid w:val="004762FD"/>
    <w:rsid w:val="0047686A"/>
    <w:rsid w:val="00480300"/>
    <w:rsid w:val="00481205"/>
    <w:rsid w:val="00481878"/>
    <w:rsid w:val="00482960"/>
    <w:rsid w:val="00483313"/>
    <w:rsid w:val="00483AF8"/>
    <w:rsid w:val="00483D53"/>
    <w:rsid w:val="0048517A"/>
    <w:rsid w:val="004854A9"/>
    <w:rsid w:val="00486D1E"/>
    <w:rsid w:val="004877D8"/>
    <w:rsid w:val="00487BBD"/>
    <w:rsid w:val="0049114D"/>
    <w:rsid w:val="004916A4"/>
    <w:rsid w:val="004927B6"/>
    <w:rsid w:val="004927F9"/>
    <w:rsid w:val="00492B2D"/>
    <w:rsid w:val="00494365"/>
    <w:rsid w:val="00495095"/>
    <w:rsid w:val="004969BA"/>
    <w:rsid w:val="004977B0"/>
    <w:rsid w:val="004A1961"/>
    <w:rsid w:val="004A26EA"/>
    <w:rsid w:val="004A2EF4"/>
    <w:rsid w:val="004A3641"/>
    <w:rsid w:val="004A5DFE"/>
    <w:rsid w:val="004A61E7"/>
    <w:rsid w:val="004A6F91"/>
    <w:rsid w:val="004A708F"/>
    <w:rsid w:val="004A721A"/>
    <w:rsid w:val="004A7755"/>
    <w:rsid w:val="004B1332"/>
    <w:rsid w:val="004B236C"/>
    <w:rsid w:val="004B300D"/>
    <w:rsid w:val="004B34D2"/>
    <w:rsid w:val="004B3EB5"/>
    <w:rsid w:val="004B429D"/>
    <w:rsid w:val="004B4F93"/>
    <w:rsid w:val="004B60C0"/>
    <w:rsid w:val="004C2032"/>
    <w:rsid w:val="004C2A28"/>
    <w:rsid w:val="004C548E"/>
    <w:rsid w:val="004C58A4"/>
    <w:rsid w:val="004C7393"/>
    <w:rsid w:val="004C7846"/>
    <w:rsid w:val="004C7DAA"/>
    <w:rsid w:val="004D00C2"/>
    <w:rsid w:val="004D10B1"/>
    <w:rsid w:val="004D2281"/>
    <w:rsid w:val="004D22A6"/>
    <w:rsid w:val="004D3481"/>
    <w:rsid w:val="004D438F"/>
    <w:rsid w:val="004D4AE5"/>
    <w:rsid w:val="004D4EDF"/>
    <w:rsid w:val="004D50AC"/>
    <w:rsid w:val="004D5719"/>
    <w:rsid w:val="004D63FB"/>
    <w:rsid w:val="004D6986"/>
    <w:rsid w:val="004D6BC8"/>
    <w:rsid w:val="004D7B7B"/>
    <w:rsid w:val="004E0068"/>
    <w:rsid w:val="004E03B3"/>
    <w:rsid w:val="004E10E2"/>
    <w:rsid w:val="004E2CCC"/>
    <w:rsid w:val="004E39B4"/>
    <w:rsid w:val="004E4203"/>
    <w:rsid w:val="004E569C"/>
    <w:rsid w:val="004E5A16"/>
    <w:rsid w:val="004E5B9C"/>
    <w:rsid w:val="004E6E3E"/>
    <w:rsid w:val="004E71DE"/>
    <w:rsid w:val="004E7E18"/>
    <w:rsid w:val="004F0B15"/>
    <w:rsid w:val="004F41F2"/>
    <w:rsid w:val="004F4341"/>
    <w:rsid w:val="004F4756"/>
    <w:rsid w:val="004F4DBC"/>
    <w:rsid w:val="004F5875"/>
    <w:rsid w:val="004F6588"/>
    <w:rsid w:val="004F6789"/>
    <w:rsid w:val="004F6811"/>
    <w:rsid w:val="004F7FE3"/>
    <w:rsid w:val="00500EA0"/>
    <w:rsid w:val="005021E2"/>
    <w:rsid w:val="00502673"/>
    <w:rsid w:val="00502C56"/>
    <w:rsid w:val="005035E8"/>
    <w:rsid w:val="00503FF3"/>
    <w:rsid w:val="0050490C"/>
    <w:rsid w:val="00504D92"/>
    <w:rsid w:val="00506851"/>
    <w:rsid w:val="00506FF1"/>
    <w:rsid w:val="00507102"/>
    <w:rsid w:val="005071CE"/>
    <w:rsid w:val="005074CB"/>
    <w:rsid w:val="00507916"/>
    <w:rsid w:val="00507D73"/>
    <w:rsid w:val="0051083B"/>
    <w:rsid w:val="00511620"/>
    <w:rsid w:val="00512063"/>
    <w:rsid w:val="0051230A"/>
    <w:rsid w:val="00512F4D"/>
    <w:rsid w:val="00513BA2"/>
    <w:rsid w:val="005206C3"/>
    <w:rsid w:val="00526434"/>
    <w:rsid w:val="00527A59"/>
    <w:rsid w:val="00530255"/>
    <w:rsid w:val="00531D73"/>
    <w:rsid w:val="00531FA1"/>
    <w:rsid w:val="00533D46"/>
    <w:rsid w:val="00535714"/>
    <w:rsid w:val="00535E8E"/>
    <w:rsid w:val="005365F0"/>
    <w:rsid w:val="00537AFA"/>
    <w:rsid w:val="0054080A"/>
    <w:rsid w:val="00540D1F"/>
    <w:rsid w:val="00541C6F"/>
    <w:rsid w:val="00542EC2"/>
    <w:rsid w:val="0054354C"/>
    <w:rsid w:val="00544C8F"/>
    <w:rsid w:val="0054531E"/>
    <w:rsid w:val="00546AD8"/>
    <w:rsid w:val="005516EA"/>
    <w:rsid w:val="00552276"/>
    <w:rsid w:val="00552F69"/>
    <w:rsid w:val="005535BD"/>
    <w:rsid w:val="0055365B"/>
    <w:rsid w:val="00553A98"/>
    <w:rsid w:val="00553C2E"/>
    <w:rsid w:val="00553EC3"/>
    <w:rsid w:val="00556144"/>
    <w:rsid w:val="00556B6D"/>
    <w:rsid w:val="00557D09"/>
    <w:rsid w:val="005618F0"/>
    <w:rsid w:val="00562D1D"/>
    <w:rsid w:val="00563F48"/>
    <w:rsid w:val="00564226"/>
    <w:rsid w:val="00565A72"/>
    <w:rsid w:val="005661A0"/>
    <w:rsid w:val="00572CD8"/>
    <w:rsid w:val="00573FD9"/>
    <w:rsid w:val="0057400F"/>
    <w:rsid w:val="00576347"/>
    <w:rsid w:val="00580A2F"/>
    <w:rsid w:val="00580D67"/>
    <w:rsid w:val="00581CCB"/>
    <w:rsid w:val="00582952"/>
    <w:rsid w:val="00582BCB"/>
    <w:rsid w:val="00583439"/>
    <w:rsid w:val="0058381C"/>
    <w:rsid w:val="00583F90"/>
    <w:rsid w:val="00584207"/>
    <w:rsid w:val="005848CB"/>
    <w:rsid w:val="00584D0C"/>
    <w:rsid w:val="00585DE8"/>
    <w:rsid w:val="005865DB"/>
    <w:rsid w:val="0059034A"/>
    <w:rsid w:val="0059056F"/>
    <w:rsid w:val="00590597"/>
    <w:rsid w:val="0059082C"/>
    <w:rsid w:val="0059114F"/>
    <w:rsid w:val="00593640"/>
    <w:rsid w:val="00593698"/>
    <w:rsid w:val="00594D90"/>
    <w:rsid w:val="00595314"/>
    <w:rsid w:val="005954F1"/>
    <w:rsid w:val="00595BDA"/>
    <w:rsid w:val="0059628E"/>
    <w:rsid w:val="00596452"/>
    <w:rsid w:val="005964F0"/>
    <w:rsid w:val="00596ADE"/>
    <w:rsid w:val="005A053D"/>
    <w:rsid w:val="005A12E1"/>
    <w:rsid w:val="005A1DF1"/>
    <w:rsid w:val="005A422C"/>
    <w:rsid w:val="005A4893"/>
    <w:rsid w:val="005A5E19"/>
    <w:rsid w:val="005A6607"/>
    <w:rsid w:val="005A7FC1"/>
    <w:rsid w:val="005B129E"/>
    <w:rsid w:val="005B1997"/>
    <w:rsid w:val="005B1A18"/>
    <w:rsid w:val="005B1A72"/>
    <w:rsid w:val="005B1C64"/>
    <w:rsid w:val="005B43D4"/>
    <w:rsid w:val="005B49A7"/>
    <w:rsid w:val="005B548F"/>
    <w:rsid w:val="005B647D"/>
    <w:rsid w:val="005C0352"/>
    <w:rsid w:val="005C0713"/>
    <w:rsid w:val="005C1DC6"/>
    <w:rsid w:val="005C2FB5"/>
    <w:rsid w:val="005C4831"/>
    <w:rsid w:val="005C50E5"/>
    <w:rsid w:val="005C550B"/>
    <w:rsid w:val="005C5F4A"/>
    <w:rsid w:val="005C663E"/>
    <w:rsid w:val="005D049B"/>
    <w:rsid w:val="005D1F43"/>
    <w:rsid w:val="005D3BB5"/>
    <w:rsid w:val="005D3BB9"/>
    <w:rsid w:val="005D3BFF"/>
    <w:rsid w:val="005D3F79"/>
    <w:rsid w:val="005D46AF"/>
    <w:rsid w:val="005D4DBF"/>
    <w:rsid w:val="005E42B3"/>
    <w:rsid w:val="005E4BF2"/>
    <w:rsid w:val="005E4C20"/>
    <w:rsid w:val="005E64E2"/>
    <w:rsid w:val="005E656C"/>
    <w:rsid w:val="005E65B9"/>
    <w:rsid w:val="005E6624"/>
    <w:rsid w:val="005E69E3"/>
    <w:rsid w:val="005E6A14"/>
    <w:rsid w:val="005E77DF"/>
    <w:rsid w:val="005F133A"/>
    <w:rsid w:val="005F257D"/>
    <w:rsid w:val="005F3547"/>
    <w:rsid w:val="005F42F8"/>
    <w:rsid w:val="005F4827"/>
    <w:rsid w:val="005F4B3E"/>
    <w:rsid w:val="005F4BB5"/>
    <w:rsid w:val="005F5041"/>
    <w:rsid w:val="005F50F9"/>
    <w:rsid w:val="005F5627"/>
    <w:rsid w:val="005F6AB3"/>
    <w:rsid w:val="00605371"/>
    <w:rsid w:val="0060539D"/>
    <w:rsid w:val="0060578E"/>
    <w:rsid w:val="006058C9"/>
    <w:rsid w:val="00605C50"/>
    <w:rsid w:val="006068DE"/>
    <w:rsid w:val="006068FE"/>
    <w:rsid w:val="00606C57"/>
    <w:rsid w:val="006075F2"/>
    <w:rsid w:val="00607A5D"/>
    <w:rsid w:val="006104A2"/>
    <w:rsid w:val="0061072B"/>
    <w:rsid w:val="00610C94"/>
    <w:rsid w:val="00610D87"/>
    <w:rsid w:val="006115C7"/>
    <w:rsid w:val="0061284B"/>
    <w:rsid w:val="00613B91"/>
    <w:rsid w:val="00613C0B"/>
    <w:rsid w:val="00615443"/>
    <w:rsid w:val="00615E5A"/>
    <w:rsid w:val="00616BC9"/>
    <w:rsid w:val="00616D51"/>
    <w:rsid w:val="00617E3C"/>
    <w:rsid w:val="00622CE1"/>
    <w:rsid w:val="00623FBF"/>
    <w:rsid w:val="00626F08"/>
    <w:rsid w:val="0062738A"/>
    <w:rsid w:val="00630474"/>
    <w:rsid w:val="0063055E"/>
    <w:rsid w:val="00630942"/>
    <w:rsid w:val="00631120"/>
    <w:rsid w:val="00631AD6"/>
    <w:rsid w:val="00633B10"/>
    <w:rsid w:val="00634301"/>
    <w:rsid w:val="00635726"/>
    <w:rsid w:val="00635C3A"/>
    <w:rsid w:val="00636C89"/>
    <w:rsid w:val="00637361"/>
    <w:rsid w:val="00640461"/>
    <w:rsid w:val="006419FB"/>
    <w:rsid w:val="0064318F"/>
    <w:rsid w:val="006438C6"/>
    <w:rsid w:val="00643956"/>
    <w:rsid w:val="00644872"/>
    <w:rsid w:val="00646B38"/>
    <w:rsid w:val="006474DB"/>
    <w:rsid w:val="00647999"/>
    <w:rsid w:val="00650EDE"/>
    <w:rsid w:val="00652999"/>
    <w:rsid w:val="00653000"/>
    <w:rsid w:val="00653201"/>
    <w:rsid w:val="006544A4"/>
    <w:rsid w:val="006545C5"/>
    <w:rsid w:val="00654E3B"/>
    <w:rsid w:val="00655317"/>
    <w:rsid w:val="00655F9B"/>
    <w:rsid w:val="006575E7"/>
    <w:rsid w:val="006614A5"/>
    <w:rsid w:val="00661B5B"/>
    <w:rsid w:val="00662A4C"/>
    <w:rsid w:val="00663253"/>
    <w:rsid w:val="00664098"/>
    <w:rsid w:val="006645FA"/>
    <w:rsid w:val="006648CF"/>
    <w:rsid w:val="00666A6A"/>
    <w:rsid w:val="006671B4"/>
    <w:rsid w:val="00667A0C"/>
    <w:rsid w:val="00667DB0"/>
    <w:rsid w:val="00670392"/>
    <w:rsid w:val="00670933"/>
    <w:rsid w:val="00671CE2"/>
    <w:rsid w:val="00672F2A"/>
    <w:rsid w:val="00674FE5"/>
    <w:rsid w:val="00675208"/>
    <w:rsid w:val="00676909"/>
    <w:rsid w:val="0067713C"/>
    <w:rsid w:val="00681DD8"/>
    <w:rsid w:val="00682218"/>
    <w:rsid w:val="0068447C"/>
    <w:rsid w:val="006847FA"/>
    <w:rsid w:val="00684FFA"/>
    <w:rsid w:val="00685588"/>
    <w:rsid w:val="00685E0C"/>
    <w:rsid w:val="00687CB5"/>
    <w:rsid w:val="00691A89"/>
    <w:rsid w:val="006942CE"/>
    <w:rsid w:val="0069509B"/>
    <w:rsid w:val="00695A7C"/>
    <w:rsid w:val="00697991"/>
    <w:rsid w:val="00697B46"/>
    <w:rsid w:val="00697B73"/>
    <w:rsid w:val="00697BAB"/>
    <w:rsid w:val="006A1BBA"/>
    <w:rsid w:val="006A2532"/>
    <w:rsid w:val="006A4FDA"/>
    <w:rsid w:val="006A6512"/>
    <w:rsid w:val="006A79E1"/>
    <w:rsid w:val="006A7EBE"/>
    <w:rsid w:val="006B0B25"/>
    <w:rsid w:val="006B10B5"/>
    <w:rsid w:val="006B36BE"/>
    <w:rsid w:val="006B3BB5"/>
    <w:rsid w:val="006B438A"/>
    <w:rsid w:val="006B5E81"/>
    <w:rsid w:val="006B6242"/>
    <w:rsid w:val="006B75CC"/>
    <w:rsid w:val="006B769A"/>
    <w:rsid w:val="006C03DC"/>
    <w:rsid w:val="006C1771"/>
    <w:rsid w:val="006C1FAE"/>
    <w:rsid w:val="006C2ABC"/>
    <w:rsid w:val="006C2EE4"/>
    <w:rsid w:val="006C6C2F"/>
    <w:rsid w:val="006C6D9D"/>
    <w:rsid w:val="006C6FF5"/>
    <w:rsid w:val="006C7437"/>
    <w:rsid w:val="006D082E"/>
    <w:rsid w:val="006D1101"/>
    <w:rsid w:val="006D32BF"/>
    <w:rsid w:val="006D35C4"/>
    <w:rsid w:val="006D5733"/>
    <w:rsid w:val="006D6031"/>
    <w:rsid w:val="006E11DE"/>
    <w:rsid w:val="006E405D"/>
    <w:rsid w:val="006E4540"/>
    <w:rsid w:val="006E541A"/>
    <w:rsid w:val="006E5977"/>
    <w:rsid w:val="006F0644"/>
    <w:rsid w:val="006F09DB"/>
    <w:rsid w:val="006F1306"/>
    <w:rsid w:val="006F1699"/>
    <w:rsid w:val="006F23B9"/>
    <w:rsid w:val="006F3ADC"/>
    <w:rsid w:val="006F3ECB"/>
    <w:rsid w:val="006F4EA1"/>
    <w:rsid w:val="006F50B1"/>
    <w:rsid w:val="006F6320"/>
    <w:rsid w:val="0070063E"/>
    <w:rsid w:val="00700B17"/>
    <w:rsid w:val="00701008"/>
    <w:rsid w:val="007022E2"/>
    <w:rsid w:val="00703BFD"/>
    <w:rsid w:val="00703CB5"/>
    <w:rsid w:val="00705C2A"/>
    <w:rsid w:val="00706BDF"/>
    <w:rsid w:val="00710237"/>
    <w:rsid w:val="00710436"/>
    <w:rsid w:val="007116EF"/>
    <w:rsid w:val="00713784"/>
    <w:rsid w:val="00713ECD"/>
    <w:rsid w:val="0071438F"/>
    <w:rsid w:val="0071447D"/>
    <w:rsid w:val="0071579A"/>
    <w:rsid w:val="00715D10"/>
    <w:rsid w:val="007163CD"/>
    <w:rsid w:val="00720D79"/>
    <w:rsid w:val="00720F4A"/>
    <w:rsid w:val="00721A94"/>
    <w:rsid w:val="00722463"/>
    <w:rsid w:val="00722697"/>
    <w:rsid w:val="007230DE"/>
    <w:rsid w:val="00723EC2"/>
    <w:rsid w:val="007240E5"/>
    <w:rsid w:val="00724F35"/>
    <w:rsid w:val="00725F5A"/>
    <w:rsid w:val="00727AD7"/>
    <w:rsid w:val="0073205A"/>
    <w:rsid w:val="00732073"/>
    <w:rsid w:val="00733247"/>
    <w:rsid w:val="0073399F"/>
    <w:rsid w:val="0073562C"/>
    <w:rsid w:val="0073565E"/>
    <w:rsid w:val="00737A14"/>
    <w:rsid w:val="00737D8C"/>
    <w:rsid w:val="00737F01"/>
    <w:rsid w:val="007404AD"/>
    <w:rsid w:val="00740AEB"/>
    <w:rsid w:val="007420CF"/>
    <w:rsid w:val="00743465"/>
    <w:rsid w:val="00743A62"/>
    <w:rsid w:val="00744842"/>
    <w:rsid w:val="00744A13"/>
    <w:rsid w:val="00744F22"/>
    <w:rsid w:val="007473BF"/>
    <w:rsid w:val="0074751B"/>
    <w:rsid w:val="0075006B"/>
    <w:rsid w:val="007501A4"/>
    <w:rsid w:val="00750A55"/>
    <w:rsid w:val="00750C34"/>
    <w:rsid w:val="00750EF7"/>
    <w:rsid w:val="00750FBC"/>
    <w:rsid w:val="00752E52"/>
    <w:rsid w:val="00753534"/>
    <w:rsid w:val="00755A07"/>
    <w:rsid w:val="007561AE"/>
    <w:rsid w:val="00756835"/>
    <w:rsid w:val="007576DC"/>
    <w:rsid w:val="0075798C"/>
    <w:rsid w:val="007611BA"/>
    <w:rsid w:val="0076176A"/>
    <w:rsid w:val="0076185B"/>
    <w:rsid w:val="00762058"/>
    <w:rsid w:val="007636BF"/>
    <w:rsid w:val="007641B0"/>
    <w:rsid w:val="00765214"/>
    <w:rsid w:val="00765BCC"/>
    <w:rsid w:val="0076699E"/>
    <w:rsid w:val="00767284"/>
    <w:rsid w:val="00767774"/>
    <w:rsid w:val="007706B7"/>
    <w:rsid w:val="00770FEC"/>
    <w:rsid w:val="007712A8"/>
    <w:rsid w:val="0077172C"/>
    <w:rsid w:val="007737EF"/>
    <w:rsid w:val="007747AF"/>
    <w:rsid w:val="007761D7"/>
    <w:rsid w:val="00776440"/>
    <w:rsid w:val="0077738B"/>
    <w:rsid w:val="007774EC"/>
    <w:rsid w:val="0078064E"/>
    <w:rsid w:val="007812F8"/>
    <w:rsid w:val="00783025"/>
    <w:rsid w:val="0078350C"/>
    <w:rsid w:val="00783A25"/>
    <w:rsid w:val="00785023"/>
    <w:rsid w:val="00785353"/>
    <w:rsid w:val="007860D7"/>
    <w:rsid w:val="007872AE"/>
    <w:rsid w:val="00787682"/>
    <w:rsid w:val="00787EA1"/>
    <w:rsid w:val="007929BB"/>
    <w:rsid w:val="00795948"/>
    <w:rsid w:val="00795B6F"/>
    <w:rsid w:val="00797254"/>
    <w:rsid w:val="00797578"/>
    <w:rsid w:val="007A50F0"/>
    <w:rsid w:val="007A55AC"/>
    <w:rsid w:val="007B10A6"/>
    <w:rsid w:val="007B115A"/>
    <w:rsid w:val="007B1329"/>
    <w:rsid w:val="007B2E3E"/>
    <w:rsid w:val="007B3265"/>
    <w:rsid w:val="007B64CF"/>
    <w:rsid w:val="007B68D3"/>
    <w:rsid w:val="007B6C5E"/>
    <w:rsid w:val="007B7D20"/>
    <w:rsid w:val="007C066F"/>
    <w:rsid w:val="007C1FF7"/>
    <w:rsid w:val="007C2B15"/>
    <w:rsid w:val="007C4076"/>
    <w:rsid w:val="007C476D"/>
    <w:rsid w:val="007C7360"/>
    <w:rsid w:val="007D4367"/>
    <w:rsid w:val="007D44ED"/>
    <w:rsid w:val="007D4FA3"/>
    <w:rsid w:val="007D635D"/>
    <w:rsid w:val="007D6ED2"/>
    <w:rsid w:val="007D71ED"/>
    <w:rsid w:val="007D74BB"/>
    <w:rsid w:val="007E000C"/>
    <w:rsid w:val="007E085D"/>
    <w:rsid w:val="007E12AD"/>
    <w:rsid w:val="007E1588"/>
    <w:rsid w:val="007E1B9A"/>
    <w:rsid w:val="007E26DD"/>
    <w:rsid w:val="007E2EC8"/>
    <w:rsid w:val="007E353C"/>
    <w:rsid w:val="007E3592"/>
    <w:rsid w:val="007E46AA"/>
    <w:rsid w:val="007E4787"/>
    <w:rsid w:val="007E48D1"/>
    <w:rsid w:val="007E5B10"/>
    <w:rsid w:val="007E5BE5"/>
    <w:rsid w:val="007E5D19"/>
    <w:rsid w:val="007F1307"/>
    <w:rsid w:val="007F25EC"/>
    <w:rsid w:val="007F2C8A"/>
    <w:rsid w:val="007F2E8C"/>
    <w:rsid w:val="007F473E"/>
    <w:rsid w:val="007F509A"/>
    <w:rsid w:val="007F623D"/>
    <w:rsid w:val="00800616"/>
    <w:rsid w:val="00800661"/>
    <w:rsid w:val="008009CC"/>
    <w:rsid w:val="008018F2"/>
    <w:rsid w:val="00802C53"/>
    <w:rsid w:val="00802E2B"/>
    <w:rsid w:val="00807B06"/>
    <w:rsid w:val="0081081C"/>
    <w:rsid w:val="0081183D"/>
    <w:rsid w:val="008128C5"/>
    <w:rsid w:val="008133CA"/>
    <w:rsid w:val="008200EE"/>
    <w:rsid w:val="008205E9"/>
    <w:rsid w:val="00820B91"/>
    <w:rsid w:val="008228F0"/>
    <w:rsid w:val="00823180"/>
    <w:rsid w:val="008233A9"/>
    <w:rsid w:val="00826785"/>
    <w:rsid w:val="00830401"/>
    <w:rsid w:val="00830E0D"/>
    <w:rsid w:val="00832385"/>
    <w:rsid w:val="0083262B"/>
    <w:rsid w:val="00834591"/>
    <w:rsid w:val="008358D9"/>
    <w:rsid w:val="00836AEE"/>
    <w:rsid w:val="00836D3B"/>
    <w:rsid w:val="00841922"/>
    <w:rsid w:val="00841948"/>
    <w:rsid w:val="00841C6D"/>
    <w:rsid w:val="00843094"/>
    <w:rsid w:val="008434B7"/>
    <w:rsid w:val="00844289"/>
    <w:rsid w:val="00844B8A"/>
    <w:rsid w:val="00845D40"/>
    <w:rsid w:val="00846635"/>
    <w:rsid w:val="008467E1"/>
    <w:rsid w:val="00851B53"/>
    <w:rsid w:val="008533F4"/>
    <w:rsid w:val="008556EA"/>
    <w:rsid w:val="00855E93"/>
    <w:rsid w:val="00856192"/>
    <w:rsid w:val="0085629B"/>
    <w:rsid w:val="0086041B"/>
    <w:rsid w:val="00861067"/>
    <w:rsid w:val="00861ED6"/>
    <w:rsid w:val="00861EFA"/>
    <w:rsid w:val="008637A1"/>
    <w:rsid w:val="00865984"/>
    <w:rsid w:val="008707B6"/>
    <w:rsid w:val="008709F6"/>
    <w:rsid w:val="00872689"/>
    <w:rsid w:val="00873509"/>
    <w:rsid w:val="00874617"/>
    <w:rsid w:val="00877D8B"/>
    <w:rsid w:val="00880338"/>
    <w:rsid w:val="0088155D"/>
    <w:rsid w:val="00881C83"/>
    <w:rsid w:val="00882232"/>
    <w:rsid w:val="00883153"/>
    <w:rsid w:val="0088392A"/>
    <w:rsid w:val="00883A34"/>
    <w:rsid w:val="00883DBD"/>
    <w:rsid w:val="0088438E"/>
    <w:rsid w:val="00886DA7"/>
    <w:rsid w:val="00887736"/>
    <w:rsid w:val="008900CF"/>
    <w:rsid w:val="00891F09"/>
    <w:rsid w:val="0089336E"/>
    <w:rsid w:val="00893D6A"/>
    <w:rsid w:val="0089475B"/>
    <w:rsid w:val="00894F93"/>
    <w:rsid w:val="00896367"/>
    <w:rsid w:val="008A1B8B"/>
    <w:rsid w:val="008A2199"/>
    <w:rsid w:val="008A32FA"/>
    <w:rsid w:val="008A3591"/>
    <w:rsid w:val="008A4089"/>
    <w:rsid w:val="008A7C1D"/>
    <w:rsid w:val="008B1254"/>
    <w:rsid w:val="008B1F97"/>
    <w:rsid w:val="008B332F"/>
    <w:rsid w:val="008B34CA"/>
    <w:rsid w:val="008B35FD"/>
    <w:rsid w:val="008B37BD"/>
    <w:rsid w:val="008B37C0"/>
    <w:rsid w:val="008B44AF"/>
    <w:rsid w:val="008B5224"/>
    <w:rsid w:val="008B5AD2"/>
    <w:rsid w:val="008B6C4D"/>
    <w:rsid w:val="008B6D92"/>
    <w:rsid w:val="008C03B8"/>
    <w:rsid w:val="008C054D"/>
    <w:rsid w:val="008C0931"/>
    <w:rsid w:val="008C0F44"/>
    <w:rsid w:val="008C1F2A"/>
    <w:rsid w:val="008C20BC"/>
    <w:rsid w:val="008C25AF"/>
    <w:rsid w:val="008C2B4E"/>
    <w:rsid w:val="008C55B7"/>
    <w:rsid w:val="008C5948"/>
    <w:rsid w:val="008C596D"/>
    <w:rsid w:val="008D0D4B"/>
    <w:rsid w:val="008D0FEF"/>
    <w:rsid w:val="008D26E7"/>
    <w:rsid w:val="008D2778"/>
    <w:rsid w:val="008D2B70"/>
    <w:rsid w:val="008D357F"/>
    <w:rsid w:val="008D42CA"/>
    <w:rsid w:val="008D4640"/>
    <w:rsid w:val="008D5070"/>
    <w:rsid w:val="008D5911"/>
    <w:rsid w:val="008D606B"/>
    <w:rsid w:val="008E2AA7"/>
    <w:rsid w:val="008E5465"/>
    <w:rsid w:val="008E609A"/>
    <w:rsid w:val="008E79CF"/>
    <w:rsid w:val="008F0203"/>
    <w:rsid w:val="008F0542"/>
    <w:rsid w:val="008F0C61"/>
    <w:rsid w:val="008F1549"/>
    <w:rsid w:val="008F236D"/>
    <w:rsid w:val="008F2C08"/>
    <w:rsid w:val="008F2EC8"/>
    <w:rsid w:val="008F3FF7"/>
    <w:rsid w:val="008F4747"/>
    <w:rsid w:val="008F4ED9"/>
    <w:rsid w:val="008F52BA"/>
    <w:rsid w:val="008F65DF"/>
    <w:rsid w:val="008F6887"/>
    <w:rsid w:val="008F7AB4"/>
    <w:rsid w:val="00901F32"/>
    <w:rsid w:val="00901F3E"/>
    <w:rsid w:val="0090234A"/>
    <w:rsid w:val="00902871"/>
    <w:rsid w:val="00902AAF"/>
    <w:rsid w:val="0090384B"/>
    <w:rsid w:val="00903C4F"/>
    <w:rsid w:val="00903EFA"/>
    <w:rsid w:val="00905800"/>
    <w:rsid w:val="00910AEA"/>
    <w:rsid w:val="009110EA"/>
    <w:rsid w:val="00911793"/>
    <w:rsid w:val="00911E4D"/>
    <w:rsid w:val="00912073"/>
    <w:rsid w:val="00913195"/>
    <w:rsid w:val="00913302"/>
    <w:rsid w:val="00913407"/>
    <w:rsid w:val="009139EF"/>
    <w:rsid w:val="00913A10"/>
    <w:rsid w:val="00914816"/>
    <w:rsid w:val="00915776"/>
    <w:rsid w:val="0091585F"/>
    <w:rsid w:val="0091609B"/>
    <w:rsid w:val="00917429"/>
    <w:rsid w:val="00917CE8"/>
    <w:rsid w:val="00920904"/>
    <w:rsid w:val="009213D2"/>
    <w:rsid w:val="0092150A"/>
    <w:rsid w:val="00921811"/>
    <w:rsid w:val="009225C4"/>
    <w:rsid w:val="00922757"/>
    <w:rsid w:val="00922BCC"/>
    <w:rsid w:val="00923B81"/>
    <w:rsid w:val="00923FC5"/>
    <w:rsid w:val="0092513F"/>
    <w:rsid w:val="00925188"/>
    <w:rsid w:val="00925345"/>
    <w:rsid w:val="0092575D"/>
    <w:rsid w:val="00927BA7"/>
    <w:rsid w:val="00930201"/>
    <w:rsid w:val="0093037D"/>
    <w:rsid w:val="0093085A"/>
    <w:rsid w:val="00930860"/>
    <w:rsid w:val="00930F13"/>
    <w:rsid w:val="00932ED1"/>
    <w:rsid w:val="009350C4"/>
    <w:rsid w:val="00937542"/>
    <w:rsid w:val="0093785D"/>
    <w:rsid w:val="009416B3"/>
    <w:rsid w:val="009416B6"/>
    <w:rsid w:val="009416D1"/>
    <w:rsid w:val="00942C2D"/>
    <w:rsid w:val="00942D17"/>
    <w:rsid w:val="00942D98"/>
    <w:rsid w:val="009435F9"/>
    <w:rsid w:val="00944D7E"/>
    <w:rsid w:val="009461C9"/>
    <w:rsid w:val="00946517"/>
    <w:rsid w:val="0094722F"/>
    <w:rsid w:val="0094757F"/>
    <w:rsid w:val="00950D01"/>
    <w:rsid w:val="009522A8"/>
    <w:rsid w:val="00952980"/>
    <w:rsid w:val="00952A5D"/>
    <w:rsid w:val="00954336"/>
    <w:rsid w:val="00954CE7"/>
    <w:rsid w:val="0095537E"/>
    <w:rsid w:val="00955648"/>
    <w:rsid w:val="009558CE"/>
    <w:rsid w:val="00955AB5"/>
    <w:rsid w:val="00955D89"/>
    <w:rsid w:val="009577AA"/>
    <w:rsid w:val="00957B65"/>
    <w:rsid w:val="00961091"/>
    <w:rsid w:val="00961868"/>
    <w:rsid w:val="009633B0"/>
    <w:rsid w:val="00963862"/>
    <w:rsid w:val="00965A1A"/>
    <w:rsid w:val="00966DA8"/>
    <w:rsid w:val="0096787D"/>
    <w:rsid w:val="00970560"/>
    <w:rsid w:val="009712C3"/>
    <w:rsid w:val="0097148E"/>
    <w:rsid w:val="00971A67"/>
    <w:rsid w:val="00971AC3"/>
    <w:rsid w:val="00972711"/>
    <w:rsid w:val="00973D7F"/>
    <w:rsid w:val="00974168"/>
    <w:rsid w:val="009753FC"/>
    <w:rsid w:val="0097592B"/>
    <w:rsid w:val="00976F50"/>
    <w:rsid w:val="00980B79"/>
    <w:rsid w:val="00983C11"/>
    <w:rsid w:val="0098403E"/>
    <w:rsid w:val="00984BC3"/>
    <w:rsid w:val="0098594B"/>
    <w:rsid w:val="0098644F"/>
    <w:rsid w:val="00987FA5"/>
    <w:rsid w:val="00990D15"/>
    <w:rsid w:val="0099150C"/>
    <w:rsid w:val="009922DD"/>
    <w:rsid w:val="00992419"/>
    <w:rsid w:val="009928AF"/>
    <w:rsid w:val="009947E1"/>
    <w:rsid w:val="00994D6B"/>
    <w:rsid w:val="00994D71"/>
    <w:rsid w:val="009956A3"/>
    <w:rsid w:val="0099593C"/>
    <w:rsid w:val="0099749F"/>
    <w:rsid w:val="00997D91"/>
    <w:rsid w:val="009A0487"/>
    <w:rsid w:val="009A2C73"/>
    <w:rsid w:val="009A3A5F"/>
    <w:rsid w:val="009A3D6A"/>
    <w:rsid w:val="009A5275"/>
    <w:rsid w:val="009A5C1E"/>
    <w:rsid w:val="009A6C6D"/>
    <w:rsid w:val="009A7E44"/>
    <w:rsid w:val="009B0CB7"/>
    <w:rsid w:val="009B113E"/>
    <w:rsid w:val="009B2056"/>
    <w:rsid w:val="009B3050"/>
    <w:rsid w:val="009B3D61"/>
    <w:rsid w:val="009B3DA1"/>
    <w:rsid w:val="009B3FFF"/>
    <w:rsid w:val="009B76F7"/>
    <w:rsid w:val="009B7BE1"/>
    <w:rsid w:val="009B7C05"/>
    <w:rsid w:val="009B7F77"/>
    <w:rsid w:val="009C0172"/>
    <w:rsid w:val="009C1520"/>
    <w:rsid w:val="009C2CA4"/>
    <w:rsid w:val="009C418D"/>
    <w:rsid w:val="009C4EDF"/>
    <w:rsid w:val="009C4F2B"/>
    <w:rsid w:val="009C7F2E"/>
    <w:rsid w:val="009D0346"/>
    <w:rsid w:val="009D0BB8"/>
    <w:rsid w:val="009D1379"/>
    <w:rsid w:val="009D15E3"/>
    <w:rsid w:val="009D2EBE"/>
    <w:rsid w:val="009D32F3"/>
    <w:rsid w:val="009D38AB"/>
    <w:rsid w:val="009D42D5"/>
    <w:rsid w:val="009D5B3B"/>
    <w:rsid w:val="009E0637"/>
    <w:rsid w:val="009E1482"/>
    <w:rsid w:val="009E1794"/>
    <w:rsid w:val="009E3D91"/>
    <w:rsid w:val="009E4631"/>
    <w:rsid w:val="009E642E"/>
    <w:rsid w:val="009E6594"/>
    <w:rsid w:val="009E67B6"/>
    <w:rsid w:val="009F081F"/>
    <w:rsid w:val="009F0AA0"/>
    <w:rsid w:val="009F1F6F"/>
    <w:rsid w:val="009F1F92"/>
    <w:rsid w:val="009F33B8"/>
    <w:rsid w:val="009F3400"/>
    <w:rsid w:val="009F4073"/>
    <w:rsid w:val="009F5C2F"/>
    <w:rsid w:val="009F6E63"/>
    <w:rsid w:val="009F7E97"/>
    <w:rsid w:val="00A00734"/>
    <w:rsid w:val="00A019EF"/>
    <w:rsid w:val="00A02385"/>
    <w:rsid w:val="00A0498B"/>
    <w:rsid w:val="00A05242"/>
    <w:rsid w:val="00A12A84"/>
    <w:rsid w:val="00A13571"/>
    <w:rsid w:val="00A14695"/>
    <w:rsid w:val="00A157EC"/>
    <w:rsid w:val="00A22AC2"/>
    <w:rsid w:val="00A23BCD"/>
    <w:rsid w:val="00A24054"/>
    <w:rsid w:val="00A251FC"/>
    <w:rsid w:val="00A26878"/>
    <w:rsid w:val="00A307BD"/>
    <w:rsid w:val="00A31B4F"/>
    <w:rsid w:val="00A31B5F"/>
    <w:rsid w:val="00A31ED6"/>
    <w:rsid w:val="00A31F75"/>
    <w:rsid w:val="00A31FC7"/>
    <w:rsid w:val="00A329B5"/>
    <w:rsid w:val="00A32B86"/>
    <w:rsid w:val="00A34A76"/>
    <w:rsid w:val="00A354D3"/>
    <w:rsid w:val="00A35E13"/>
    <w:rsid w:val="00A40133"/>
    <w:rsid w:val="00A4040C"/>
    <w:rsid w:val="00A409A6"/>
    <w:rsid w:val="00A4110D"/>
    <w:rsid w:val="00A41FAF"/>
    <w:rsid w:val="00A42976"/>
    <w:rsid w:val="00A43423"/>
    <w:rsid w:val="00A437A2"/>
    <w:rsid w:val="00A44855"/>
    <w:rsid w:val="00A44D8F"/>
    <w:rsid w:val="00A456E3"/>
    <w:rsid w:val="00A45A1A"/>
    <w:rsid w:val="00A46F7F"/>
    <w:rsid w:val="00A502BC"/>
    <w:rsid w:val="00A50EF0"/>
    <w:rsid w:val="00A51127"/>
    <w:rsid w:val="00A512E5"/>
    <w:rsid w:val="00A51FB4"/>
    <w:rsid w:val="00A52CC1"/>
    <w:rsid w:val="00A5331D"/>
    <w:rsid w:val="00A535CA"/>
    <w:rsid w:val="00A54865"/>
    <w:rsid w:val="00A55AB5"/>
    <w:rsid w:val="00A55EEC"/>
    <w:rsid w:val="00A56B5A"/>
    <w:rsid w:val="00A5762E"/>
    <w:rsid w:val="00A576BC"/>
    <w:rsid w:val="00A62038"/>
    <w:rsid w:val="00A633E7"/>
    <w:rsid w:val="00A63DB8"/>
    <w:rsid w:val="00A6412E"/>
    <w:rsid w:val="00A65E8A"/>
    <w:rsid w:val="00A67B5D"/>
    <w:rsid w:val="00A70138"/>
    <w:rsid w:val="00A73004"/>
    <w:rsid w:val="00A735B0"/>
    <w:rsid w:val="00A75BF0"/>
    <w:rsid w:val="00A767EF"/>
    <w:rsid w:val="00A77CC2"/>
    <w:rsid w:val="00A77D29"/>
    <w:rsid w:val="00A80C1A"/>
    <w:rsid w:val="00A81162"/>
    <w:rsid w:val="00A815B0"/>
    <w:rsid w:val="00A82444"/>
    <w:rsid w:val="00A826BF"/>
    <w:rsid w:val="00A84632"/>
    <w:rsid w:val="00A84769"/>
    <w:rsid w:val="00A84FCD"/>
    <w:rsid w:val="00A8697D"/>
    <w:rsid w:val="00A871FE"/>
    <w:rsid w:val="00A87E03"/>
    <w:rsid w:val="00A902A3"/>
    <w:rsid w:val="00A91829"/>
    <w:rsid w:val="00A92C42"/>
    <w:rsid w:val="00A92F0B"/>
    <w:rsid w:val="00A93C5C"/>
    <w:rsid w:val="00A9444B"/>
    <w:rsid w:val="00A94F72"/>
    <w:rsid w:val="00A952DA"/>
    <w:rsid w:val="00A96C88"/>
    <w:rsid w:val="00A9734C"/>
    <w:rsid w:val="00A97671"/>
    <w:rsid w:val="00A97ADF"/>
    <w:rsid w:val="00AA0CDA"/>
    <w:rsid w:val="00AA0DED"/>
    <w:rsid w:val="00AA1864"/>
    <w:rsid w:val="00AA22B6"/>
    <w:rsid w:val="00AA42D0"/>
    <w:rsid w:val="00AB1944"/>
    <w:rsid w:val="00AB1CD9"/>
    <w:rsid w:val="00AB391E"/>
    <w:rsid w:val="00AB3EA5"/>
    <w:rsid w:val="00AB4332"/>
    <w:rsid w:val="00AB54E1"/>
    <w:rsid w:val="00AB58DB"/>
    <w:rsid w:val="00AB67B7"/>
    <w:rsid w:val="00AB6DED"/>
    <w:rsid w:val="00AB7692"/>
    <w:rsid w:val="00AB78AB"/>
    <w:rsid w:val="00AB7E77"/>
    <w:rsid w:val="00AC0147"/>
    <w:rsid w:val="00AC0299"/>
    <w:rsid w:val="00AC2203"/>
    <w:rsid w:val="00AC4434"/>
    <w:rsid w:val="00AC5393"/>
    <w:rsid w:val="00AC7876"/>
    <w:rsid w:val="00AD0798"/>
    <w:rsid w:val="00AD0E15"/>
    <w:rsid w:val="00AD0F4A"/>
    <w:rsid w:val="00AD1229"/>
    <w:rsid w:val="00AD1DF2"/>
    <w:rsid w:val="00AD22BE"/>
    <w:rsid w:val="00AD3631"/>
    <w:rsid w:val="00AD508A"/>
    <w:rsid w:val="00AD550A"/>
    <w:rsid w:val="00AD5DA5"/>
    <w:rsid w:val="00AD6F6C"/>
    <w:rsid w:val="00AE0CDE"/>
    <w:rsid w:val="00AE2692"/>
    <w:rsid w:val="00AE30C6"/>
    <w:rsid w:val="00AE34F7"/>
    <w:rsid w:val="00AE58B8"/>
    <w:rsid w:val="00AE675F"/>
    <w:rsid w:val="00AE6B9E"/>
    <w:rsid w:val="00AF0AE0"/>
    <w:rsid w:val="00AF128B"/>
    <w:rsid w:val="00AF31B2"/>
    <w:rsid w:val="00AF3437"/>
    <w:rsid w:val="00AF3BF0"/>
    <w:rsid w:val="00AF3DB8"/>
    <w:rsid w:val="00AF51AB"/>
    <w:rsid w:val="00AF606C"/>
    <w:rsid w:val="00B00997"/>
    <w:rsid w:val="00B00B1C"/>
    <w:rsid w:val="00B010AE"/>
    <w:rsid w:val="00B01399"/>
    <w:rsid w:val="00B02765"/>
    <w:rsid w:val="00B031EF"/>
    <w:rsid w:val="00B03272"/>
    <w:rsid w:val="00B04D3C"/>
    <w:rsid w:val="00B0628E"/>
    <w:rsid w:val="00B07E06"/>
    <w:rsid w:val="00B10289"/>
    <w:rsid w:val="00B1246B"/>
    <w:rsid w:val="00B13A70"/>
    <w:rsid w:val="00B16FE9"/>
    <w:rsid w:val="00B22C1F"/>
    <w:rsid w:val="00B2343A"/>
    <w:rsid w:val="00B23E39"/>
    <w:rsid w:val="00B2482E"/>
    <w:rsid w:val="00B24F20"/>
    <w:rsid w:val="00B253E2"/>
    <w:rsid w:val="00B25BDA"/>
    <w:rsid w:val="00B260BE"/>
    <w:rsid w:val="00B26D25"/>
    <w:rsid w:val="00B26EB9"/>
    <w:rsid w:val="00B272D2"/>
    <w:rsid w:val="00B27BBF"/>
    <w:rsid w:val="00B3034B"/>
    <w:rsid w:val="00B30A2E"/>
    <w:rsid w:val="00B311D5"/>
    <w:rsid w:val="00B328D9"/>
    <w:rsid w:val="00B330FE"/>
    <w:rsid w:val="00B34D57"/>
    <w:rsid w:val="00B35612"/>
    <w:rsid w:val="00B36446"/>
    <w:rsid w:val="00B3669B"/>
    <w:rsid w:val="00B374A5"/>
    <w:rsid w:val="00B42E5B"/>
    <w:rsid w:val="00B43D47"/>
    <w:rsid w:val="00B43EB1"/>
    <w:rsid w:val="00B448E5"/>
    <w:rsid w:val="00B45B95"/>
    <w:rsid w:val="00B46E32"/>
    <w:rsid w:val="00B50CEA"/>
    <w:rsid w:val="00B50E12"/>
    <w:rsid w:val="00B51362"/>
    <w:rsid w:val="00B52733"/>
    <w:rsid w:val="00B53C89"/>
    <w:rsid w:val="00B547F6"/>
    <w:rsid w:val="00B5568C"/>
    <w:rsid w:val="00B56EF8"/>
    <w:rsid w:val="00B57055"/>
    <w:rsid w:val="00B570F0"/>
    <w:rsid w:val="00B571CE"/>
    <w:rsid w:val="00B57292"/>
    <w:rsid w:val="00B60707"/>
    <w:rsid w:val="00B612B4"/>
    <w:rsid w:val="00B616BB"/>
    <w:rsid w:val="00B629A5"/>
    <w:rsid w:val="00B62A7F"/>
    <w:rsid w:val="00B6346F"/>
    <w:rsid w:val="00B63D5A"/>
    <w:rsid w:val="00B645E5"/>
    <w:rsid w:val="00B6481D"/>
    <w:rsid w:val="00B66557"/>
    <w:rsid w:val="00B67982"/>
    <w:rsid w:val="00B7108B"/>
    <w:rsid w:val="00B711BC"/>
    <w:rsid w:val="00B74540"/>
    <w:rsid w:val="00B74801"/>
    <w:rsid w:val="00B74AC9"/>
    <w:rsid w:val="00B76670"/>
    <w:rsid w:val="00B76B11"/>
    <w:rsid w:val="00B81474"/>
    <w:rsid w:val="00B816EA"/>
    <w:rsid w:val="00B82EEE"/>
    <w:rsid w:val="00B83A24"/>
    <w:rsid w:val="00B83BF9"/>
    <w:rsid w:val="00B84085"/>
    <w:rsid w:val="00B846B9"/>
    <w:rsid w:val="00B84CCF"/>
    <w:rsid w:val="00B86FBE"/>
    <w:rsid w:val="00B871FA"/>
    <w:rsid w:val="00B8736D"/>
    <w:rsid w:val="00B90730"/>
    <w:rsid w:val="00B90DC0"/>
    <w:rsid w:val="00B914CF"/>
    <w:rsid w:val="00B91A51"/>
    <w:rsid w:val="00B926EF"/>
    <w:rsid w:val="00B9285E"/>
    <w:rsid w:val="00B92A94"/>
    <w:rsid w:val="00B92EC5"/>
    <w:rsid w:val="00B94140"/>
    <w:rsid w:val="00B943B8"/>
    <w:rsid w:val="00B94620"/>
    <w:rsid w:val="00B948B9"/>
    <w:rsid w:val="00B94F22"/>
    <w:rsid w:val="00B9512A"/>
    <w:rsid w:val="00B963D2"/>
    <w:rsid w:val="00B978F6"/>
    <w:rsid w:val="00BA0025"/>
    <w:rsid w:val="00BA0396"/>
    <w:rsid w:val="00BA119C"/>
    <w:rsid w:val="00BA1B98"/>
    <w:rsid w:val="00BA1C15"/>
    <w:rsid w:val="00BA221D"/>
    <w:rsid w:val="00BA29AE"/>
    <w:rsid w:val="00BA324B"/>
    <w:rsid w:val="00BA33B9"/>
    <w:rsid w:val="00BA4253"/>
    <w:rsid w:val="00BA4ECD"/>
    <w:rsid w:val="00BA5ADC"/>
    <w:rsid w:val="00BB08A0"/>
    <w:rsid w:val="00BB2C82"/>
    <w:rsid w:val="00BB3DC1"/>
    <w:rsid w:val="00BB45BE"/>
    <w:rsid w:val="00BB4C63"/>
    <w:rsid w:val="00BB4D87"/>
    <w:rsid w:val="00BB539C"/>
    <w:rsid w:val="00BB54C3"/>
    <w:rsid w:val="00BB5A4C"/>
    <w:rsid w:val="00BB6F1A"/>
    <w:rsid w:val="00BB732E"/>
    <w:rsid w:val="00BB76B5"/>
    <w:rsid w:val="00BB7971"/>
    <w:rsid w:val="00BC0504"/>
    <w:rsid w:val="00BC25DB"/>
    <w:rsid w:val="00BC327D"/>
    <w:rsid w:val="00BC367D"/>
    <w:rsid w:val="00BC401D"/>
    <w:rsid w:val="00BC4782"/>
    <w:rsid w:val="00BC4EAA"/>
    <w:rsid w:val="00BC6081"/>
    <w:rsid w:val="00BC61CC"/>
    <w:rsid w:val="00BC6895"/>
    <w:rsid w:val="00BC7289"/>
    <w:rsid w:val="00BC7C44"/>
    <w:rsid w:val="00BC7DE0"/>
    <w:rsid w:val="00BD2AC3"/>
    <w:rsid w:val="00BD3983"/>
    <w:rsid w:val="00BD3CD7"/>
    <w:rsid w:val="00BD4067"/>
    <w:rsid w:val="00BD46A7"/>
    <w:rsid w:val="00BD56A2"/>
    <w:rsid w:val="00BD6A09"/>
    <w:rsid w:val="00BD7CFF"/>
    <w:rsid w:val="00BE1AC7"/>
    <w:rsid w:val="00BE2712"/>
    <w:rsid w:val="00BE3CC8"/>
    <w:rsid w:val="00BE41FE"/>
    <w:rsid w:val="00BE422D"/>
    <w:rsid w:val="00BE4D9C"/>
    <w:rsid w:val="00BE4E72"/>
    <w:rsid w:val="00BE5BC1"/>
    <w:rsid w:val="00BE5C84"/>
    <w:rsid w:val="00BE628F"/>
    <w:rsid w:val="00BF0EA3"/>
    <w:rsid w:val="00BF20D3"/>
    <w:rsid w:val="00BF2256"/>
    <w:rsid w:val="00BF3237"/>
    <w:rsid w:val="00BF342C"/>
    <w:rsid w:val="00BF359A"/>
    <w:rsid w:val="00BF3C12"/>
    <w:rsid w:val="00BF4078"/>
    <w:rsid w:val="00BF4D3D"/>
    <w:rsid w:val="00BF4DFC"/>
    <w:rsid w:val="00BF5775"/>
    <w:rsid w:val="00BF5EE0"/>
    <w:rsid w:val="00BF754C"/>
    <w:rsid w:val="00BF7FDB"/>
    <w:rsid w:val="00C00A63"/>
    <w:rsid w:val="00C00AF5"/>
    <w:rsid w:val="00C00EA2"/>
    <w:rsid w:val="00C00FA2"/>
    <w:rsid w:val="00C015AD"/>
    <w:rsid w:val="00C020EA"/>
    <w:rsid w:val="00C03982"/>
    <w:rsid w:val="00C0439B"/>
    <w:rsid w:val="00C04B40"/>
    <w:rsid w:val="00C07EC8"/>
    <w:rsid w:val="00C07F08"/>
    <w:rsid w:val="00C10836"/>
    <w:rsid w:val="00C112A7"/>
    <w:rsid w:val="00C1310A"/>
    <w:rsid w:val="00C131FF"/>
    <w:rsid w:val="00C141C9"/>
    <w:rsid w:val="00C14231"/>
    <w:rsid w:val="00C158F4"/>
    <w:rsid w:val="00C16E60"/>
    <w:rsid w:val="00C20687"/>
    <w:rsid w:val="00C22D6C"/>
    <w:rsid w:val="00C22F64"/>
    <w:rsid w:val="00C23AEB"/>
    <w:rsid w:val="00C24E90"/>
    <w:rsid w:val="00C307BF"/>
    <w:rsid w:val="00C322B0"/>
    <w:rsid w:val="00C331DA"/>
    <w:rsid w:val="00C342EC"/>
    <w:rsid w:val="00C34B46"/>
    <w:rsid w:val="00C34D60"/>
    <w:rsid w:val="00C351A9"/>
    <w:rsid w:val="00C35A87"/>
    <w:rsid w:val="00C370B8"/>
    <w:rsid w:val="00C373A2"/>
    <w:rsid w:val="00C40600"/>
    <w:rsid w:val="00C41199"/>
    <w:rsid w:val="00C41268"/>
    <w:rsid w:val="00C4143A"/>
    <w:rsid w:val="00C4163F"/>
    <w:rsid w:val="00C42223"/>
    <w:rsid w:val="00C44D2D"/>
    <w:rsid w:val="00C450DC"/>
    <w:rsid w:val="00C45E58"/>
    <w:rsid w:val="00C50B71"/>
    <w:rsid w:val="00C51A59"/>
    <w:rsid w:val="00C54361"/>
    <w:rsid w:val="00C5494F"/>
    <w:rsid w:val="00C568CC"/>
    <w:rsid w:val="00C57B1A"/>
    <w:rsid w:val="00C60B71"/>
    <w:rsid w:val="00C6264F"/>
    <w:rsid w:val="00C62DBE"/>
    <w:rsid w:val="00C6378C"/>
    <w:rsid w:val="00C6468C"/>
    <w:rsid w:val="00C674A4"/>
    <w:rsid w:val="00C707DF"/>
    <w:rsid w:val="00C7208E"/>
    <w:rsid w:val="00C72248"/>
    <w:rsid w:val="00C73109"/>
    <w:rsid w:val="00C74719"/>
    <w:rsid w:val="00C7472F"/>
    <w:rsid w:val="00C75BD3"/>
    <w:rsid w:val="00C76094"/>
    <w:rsid w:val="00C818C2"/>
    <w:rsid w:val="00C8190C"/>
    <w:rsid w:val="00C83EAE"/>
    <w:rsid w:val="00C844A3"/>
    <w:rsid w:val="00C84B61"/>
    <w:rsid w:val="00C87EC1"/>
    <w:rsid w:val="00C9196B"/>
    <w:rsid w:val="00C9197E"/>
    <w:rsid w:val="00C92E7F"/>
    <w:rsid w:val="00C9345C"/>
    <w:rsid w:val="00C93D67"/>
    <w:rsid w:val="00CA0D7C"/>
    <w:rsid w:val="00CA290A"/>
    <w:rsid w:val="00CA3853"/>
    <w:rsid w:val="00CA438A"/>
    <w:rsid w:val="00CA447E"/>
    <w:rsid w:val="00CA5B3F"/>
    <w:rsid w:val="00CA668E"/>
    <w:rsid w:val="00CA670D"/>
    <w:rsid w:val="00CA7D83"/>
    <w:rsid w:val="00CB00E8"/>
    <w:rsid w:val="00CB1CF3"/>
    <w:rsid w:val="00CB24FC"/>
    <w:rsid w:val="00CB2832"/>
    <w:rsid w:val="00CB28FC"/>
    <w:rsid w:val="00CB3CDB"/>
    <w:rsid w:val="00CB5538"/>
    <w:rsid w:val="00CB6AED"/>
    <w:rsid w:val="00CB74F7"/>
    <w:rsid w:val="00CC1A0E"/>
    <w:rsid w:val="00CC1B8E"/>
    <w:rsid w:val="00CC4CC6"/>
    <w:rsid w:val="00CC524A"/>
    <w:rsid w:val="00CC58B8"/>
    <w:rsid w:val="00CC5C03"/>
    <w:rsid w:val="00CC6616"/>
    <w:rsid w:val="00CC7399"/>
    <w:rsid w:val="00CC7551"/>
    <w:rsid w:val="00CC7CD8"/>
    <w:rsid w:val="00CD1DC8"/>
    <w:rsid w:val="00CD1F1D"/>
    <w:rsid w:val="00CD2E84"/>
    <w:rsid w:val="00CD39CE"/>
    <w:rsid w:val="00CD427A"/>
    <w:rsid w:val="00CD4737"/>
    <w:rsid w:val="00CD572F"/>
    <w:rsid w:val="00CD70D7"/>
    <w:rsid w:val="00CD7EAF"/>
    <w:rsid w:val="00CE1434"/>
    <w:rsid w:val="00CE1722"/>
    <w:rsid w:val="00CE2679"/>
    <w:rsid w:val="00CE3ED9"/>
    <w:rsid w:val="00CE4D2F"/>
    <w:rsid w:val="00CE5312"/>
    <w:rsid w:val="00CE5AB3"/>
    <w:rsid w:val="00CE6F2D"/>
    <w:rsid w:val="00CE7230"/>
    <w:rsid w:val="00CF1166"/>
    <w:rsid w:val="00CF154B"/>
    <w:rsid w:val="00CF18F5"/>
    <w:rsid w:val="00CF20F2"/>
    <w:rsid w:val="00CF37E3"/>
    <w:rsid w:val="00CF3DC1"/>
    <w:rsid w:val="00CF4584"/>
    <w:rsid w:val="00CF5EFB"/>
    <w:rsid w:val="00CF741C"/>
    <w:rsid w:val="00D0008E"/>
    <w:rsid w:val="00D007F6"/>
    <w:rsid w:val="00D00B18"/>
    <w:rsid w:val="00D01045"/>
    <w:rsid w:val="00D01864"/>
    <w:rsid w:val="00D03FBB"/>
    <w:rsid w:val="00D055C4"/>
    <w:rsid w:val="00D056A4"/>
    <w:rsid w:val="00D05A3D"/>
    <w:rsid w:val="00D06FF8"/>
    <w:rsid w:val="00D072C9"/>
    <w:rsid w:val="00D07655"/>
    <w:rsid w:val="00D07F81"/>
    <w:rsid w:val="00D10462"/>
    <w:rsid w:val="00D10F19"/>
    <w:rsid w:val="00D11F74"/>
    <w:rsid w:val="00D125BC"/>
    <w:rsid w:val="00D12CD5"/>
    <w:rsid w:val="00D13181"/>
    <w:rsid w:val="00D1379F"/>
    <w:rsid w:val="00D16421"/>
    <w:rsid w:val="00D16DA1"/>
    <w:rsid w:val="00D174F5"/>
    <w:rsid w:val="00D17B2E"/>
    <w:rsid w:val="00D20C0A"/>
    <w:rsid w:val="00D21972"/>
    <w:rsid w:val="00D21D2C"/>
    <w:rsid w:val="00D220D4"/>
    <w:rsid w:val="00D221A2"/>
    <w:rsid w:val="00D23024"/>
    <w:rsid w:val="00D23490"/>
    <w:rsid w:val="00D24482"/>
    <w:rsid w:val="00D24C51"/>
    <w:rsid w:val="00D252EB"/>
    <w:rsid w:val="00D26B81"/>
    <w:rsid w:val="00D2738F"/>
    <w:rsid w:val="00D3105A"/>
    <w:rsid w:val="00D32844"/>
    <w:rsid w:val="00D33853"/>
    <w:rsid w:val="00D34842"/>
    <w:rsid w:val="00D35540"/>
    <w:rsid w:val="00D37026"/>
    <w:rsid w:val="00D41065"/>
    <w:rsid w:val="00D4178A"/>
    <w:rsid w:val="00D44541"/>
    <w:rsid w:val="00D445AA"/>
    <w:rsid w:val="00D4472F"/>
    <w:rsid w:val="00D46407"/>
    <w:rsid w:val="00D509E2"/>
    <w:rsid w:val="00D510C0"/>
    <w:rsid w:val="00D52457"/>
    <w:rsid w:val="00D52B69"/>
    <w:rsid w:val="00D55E23"/>
    <w:rsid w:val="00D56413"/>
    <w:rsid w:val="00D57383"/>
    <w:rsid w:val="00D57411"/>
    <w:rsid w:val="00D63775"/>
    <w:rsid w:val="00D64664"/>
    <w:rsid w:val="00D646F8"/>
    <w:rsid w:val="00D649CD"/>
    <w:rsid w:val="00D66432"/>
    <w:rsid w:val="00D70010"/>
    <w:rsid w:val="00D72955"/>
    <w:rsid w:val="00D73859"/>
    <w:rsid w:val="00D73B57"/>
    <w:rsid w:val="00D73E6F"/>
    <w:rsid w:val="00D74AC6"/>
    <w:rsid w:val="00D74B57"/>
    <w:rsid w:val="00D754B5"/>
    <w:rsid w:val="00D80491"/>
    <w:rsid w:val="00D82B7F"/>
    <w:rsid w:val="00D84200"/>
    <w:rsid w:val="00D843C2"/>
    <w:rsid w:val="00D84A95"/>
    <w:rsid w:val="00D85561"/>
    <w:rsid w:val="00D85D35"/>
    <w:rsid w:val="00D861DD"/>
    <w:rsid w:val="00D87153"/>
    <w:rsid w:val="00D873BE"/>
    <w:rsid w:val="00D90C67"/>
    <w:rsid w:val="00D91807"/>
    <w:rsid w:val="00D92A5B"/>
    <w:rsid w:val="00D93D00"/>
    <w:rsid w:val="00D9415A"/>
    <w:rsid w:val="00D94285"/>
    <w:rsid w:val="00D94F8C"/>
    <w:rsid w:val="00D956A6"/>
    <w:rsid w:val="00D9737A"/>
    <w:rsid w:val="00D9740D"/>
    <w:rsid w:val="00D97E05"/>
    <w:rsid w:val="00D97F43"/>
    <w:rsid w:val="00DA0140"/>
    <w:rsid w:val="00DA0395"/>
    <w:rsid w:val="00DA134C"/>
    <w:rsid w:val="00DA418C"/>
    <w:rsid w:val="00DA48C7"/>
    <w:rsid w:val="00DA4C6B"/>
    <w:rsid w:val="00DA55CE"/>
    <w:rsid w:val="00DA591B"/>
    <w:rsid w:val="00DA6EBC"/>
    <w:rsid w:val="00DA7BDE"/>
    <w:rsid w:val="00DB0A42"/>
    <w:rsid w:val="00DB0E21"/>
    <w:rsid w:val="00DB1D7D"/>
    <w:rsid w:val="00DB2597"/>
    <w:rsid w:val="00DB34FE"/>
    <w:rsid w:val="00DB725E"/>
    <w:rsid w:val="00DB7B82"/>
    <w:rsid w:val="00DC0015"/>
    <w:rsid w:val="00DC02C1"/>
    <w:rsid w:val="00DC2363"/>
    <w:rsid w:val="00DC24C0"/>
    <w:rsid w:val="00DC2A71"/>
    <w:rsid w:val="00DC3A10"/>
    <w:rsid w:val="00DC4501"/>
    <w:rsid w:val="00DC45EA"/>
    <w:rsid w:val="00DC4C02"/>
    <w:rsid w:val="00DC5158"/>
    <w:rsid w:val="00DC6178"/>
    <w:rsid w:val="00DC6C3C"/>
    <w:rsid w:val="00DC7507"/>
    <w:rsid w:val="00DC767E"/>
    <w:rsid w:val="00DC7E18"/>
    <w:rsid w:val="00DD1514"/>
    <w:rsid w:val="00DD1BAC"/>
    <w:rsid w:val="00DD2386"/>
    <w:rsid w:val="00DD2969"/>
    <w:rsid w:val="00DD3DD8"/>
    <w:rsid w:val="00DD4A33"/>
    <w:rsid w:val="00DD5A3D"/>
    <w:rsid w:val="00DD663B"/>
    <w:rsid w:val="00DD7477"/>
    <w:rsid w:val="00DE0400"/>
    <w:rsid w:val="00DE2F52"/>
    <w:rsid w:val="00DE7BBF"/>
    <w:rsid w:val="00DF111C"/>
    <w:rsid w:val="00DF2C4C"/>
    <w:rsid w:val="00DF2D0D"/>
    <w:rsid w:val="00DF2D45"/>
    <w:rsid w:val="00DF34EA"/>
    <w:rsid w:val="00DF3C30"/>
    <w:rsid w:val="00DF3ED2"/>
    <w:rsid w:val="00DF5713"/>
    <w:rsid w:val="00DF7427"/>
    <w:rsid w:val="00E01402"/>
    <w:rsid w:val="00E03F06"/>
    <w:rsid w:val="00E0660F"/>
    <w:rsid w:val="00E06F7A"/>
    <w:rsid w:val="00E06F88"/>
    <w:rsid w:val="00E07DC5"/>
    <w:rsid w:val="00E13298"/>
    <w:rsid w:val="00E154F9"/>
    <w:rsid w:val="00E16E77"/>
    <w:rsid w:val="00E17459"/>
    <w:rsid w:val="00E210B2"/>
    <w:rsid w:val="00E214B2"/>
    <w:rsid w:val="00E223C1"/>
    <w:rsid w:val="00E22870"/>
    <w:rsid w:val="00E23F8A"/>
    <w:rsid w:val="00E24980"/>
    <w:rsid w:val="00E252D0"/>
    <w:rsid w:val="00E25BE7"/>
    <w:rsid w:val="00E2687E"/>
    <w:rsid w:val="00E278FF"/>
    <w:rsid w:val="00E304C5"/>
    <w:rsid w:val="00E30D4A"/>
    <w:rsid w:val="00E32033"/>
    <w:rsid w:val="00E3287A"/>
    <w:rsid w:val="00E3413C"/>
    <w:rsid w:val="00E346C6"/>
    <w:rsid w:val="00E347D1"/>
    <w:rsid w:val="00E3785C"/>
    <w:rsid w:val="00E37903"/>
    <w:rsid w:val="00E4145F"/>
    <w:rsid w:val="00E41DF9"/>
    <w:rsid w:val="00E43F7E"/>
    <w:rsid w:val="00E44221"/>
    <w:rsid w:val="00E45A7E"/>
    <w:rsid w:val="00E462F7"/>
    <w:rsid w:val="00E47A32"/>
    <w:rsid w:val="00E50234"/>
    <w:rsid w:val="00E50CD0"/>
    <w:rsid w:val="00E531D0"/>
    <w:rsid w:val="00E53A88"/>
    <w:rsid w:val="00E54D65"/>
    <w:rsid w:val="00E55FB5"/>
    <w:rsid w:val="00E577C7"/>
    <w:rsid w:val="00E57CB4"/>
    <w:rsid w:val="00E6069C"/>
    <w:rsid w:val="00E620FD"/>
    <w:rsid w:val="00E63394"/>
    <w:rsid w:val="00E65ACA"/>
    <w:rsid w:val="00E66594"/>
    <w:rsid w:val="00E67475"/>
    <w:rsid w:val="00E67F4D"/>
    <w:rsid w:val="00E710A5"/>
    <w:rsid w:val="00E710E9"/>
    <w:rsid w:val="00E73FD9"/>
    <w:rsid w:val="00E7470F"/>
    <w:rsid w:val="00E7527E"/>
    <w:rsid w:val="00E76525"/>
    <w:rsid w:val="00E77441"/>
    <w:rsid w:val="00E7783A"/>
    <w:rsid w:val="00E80D7C"/>
    <w:rsid w:val="00E80DE6"/>
    <w:rsid w:val="00E80ECC"/>
    <w:rsid w:val="00E84609"/>
    <w:rsid w:val="00E8709A"/>
    <w:rsid w:val="00E90268"/>
    <w:rsid w:val="00E90421"/>
    <w:rsid w:val="00E9247C"/>
    <w:rsid w:val="00E92C78"/>
    <w:rsid w:val="00E935FA"/>
    <w:rsid w:val="00E9458D"/>
    <w:rsid w:val="00E94FA3"/>
    <w:rsid w:val="00E962A0"/>
    <w:rsid w:val="00E96481"/>
    <w:rsid w:val="00E970E5"/>
    <w:rsid w:val="00E9729A"/>
    <w:rsid w:val="00EA0959"/>
    <w:rsid w:val="00EA4011"/>
    <w:rsid w:val="00EA5D04"/>
    <w:rsid w:val="00EA624E"/>
    <w:rsid w:val="00EA6526"/>
    <w:rsid w:val="00EA68CA"/>
    <w:rsid w:val="00EB1C2A"/>
    <w:rsid w:val="00EB24E0"/>
    <w:rsid w:val="00EB360F"/>
    <w:rsid w:val="00EB3ED1"/>
    <w:rsid w:val="00EB3FA4"/>
    <w:rsid w:val="00EB44F8"/>
    <w:rsid w:val="00EB45A0"/>
    <w:rsid w:val="00EB4C7D"/>
    <w:rsid w:val="00EB6E24"/>
    <w:rsid w:val="00EB76BE"/>
    <w:rsid w:val="00EC18E1"/>
    <w:rsid w:val="00EC4E98"/>
    <w:rsid w:val="00EC5E2D"/>
    <w:rsid w:val="00ED02D9"/>
    <w:rsid w:val="00ED1EDE"/>
    <w:rsid w:val="00ED2FA5"/>
    <w:rsid w:val="00ED4230"/>
    <w:rsid w:val="00ED4FC0"/>
    <w:rsid w:val="00ED74FB"/>
    <w:rsid w:val="00EE0843"/>
    <w:rsid w:val="00EE0AC9"/>
    <w:rsid w:val="00EE1C9D"/>
    <w:rsid w:val="00EE5366"/>
    <w:rsid w:val="00EE5D1E"/>
    <w:rsid w:val="00EE5F0F"/>
    <w:rsid w:val="00EE6577"/>
    <w:rsid w:val="00EE692A"/>
    <w:rsid w:val="00EE6B80"/>
    <w:rsid w:val="00EE7C89"/>
    <w:rsid w:val="00EF169B"/>
    <w:rsid w:val="00EF258B"/>
    <w:rsid w:val="00EF3CFF"/>
    <w:rsid w:val="00EF4CF3"/>
    <w:rsid w:val="00EF6973"/>
    <w:rsid w:val="00EF6C6C"/>
    <w:rsid w:val="00EF7E67"/>
    <w:rsid w:val="00F01088"/>
    <w:rsid w:val="00F0109C"/>
    <w:rsid w:val="00F012C1"/>
    <w:rsid w:val="00F01616"/>
    <w:rsid w:val="00F025C7"/>
    <w:rsid w:val="00F03235"/>
    <w:rsid w:val="00F03639"/>
    <w:rsid w:val="00F05371"/>
    <w:rsid w:val="00F06ABD"/>
    <w:rsid w:val="00F075B3"/>
    <w:rsid w:val="00F0765E"/>
    <w:rsid w:val="00F0782D"/>
    <w:rsid w:val="00F1006E"/>
    <w:rsid w:val="00F10B72"/>
    <w:rsid w:val="00F11A61"/>
    <w:rsid w:val="00F122AC"/>
    <w:rsid w:val="00F138EF"/>
    <w:rsid w:val="00F13A16"/>
    <w:rsid w:val="00F13BB9"/>
    <w:rsid w:val="00F156E7"/>
    <w:rsid w:val="00F15EF2"/>
    <w:rsid w:val="00F16C2F"/>
    <w:rsid w:val="00F172B8"/>
    <w:rsid w:val="00F17DEB"/>
    <w:rsid w:val="00F21C66"/>
    <w:rsid w:val="00F22B45"/>
    <w:rsid w:val="00F22B6F"/>
    <w:rsid w:val="00F246AA"/>
    <w:rsid w:val="00F2471E"/>
    <w:rsid w:val="00F25570"/>
    <w:rsid w:val="00F321D1"/>
    <w:rsid w:val="00F324E5"/>
    <w:rsid w:val="00F32C6F"/>
    <w:rsid w:val="00F32F76"/>
    <w:rsid w:val="00F3456F"/>
    <w:rsid w:val="00F36EAF"/>
    <w:rsid w:val="00F36FA2"/>
    <w:rsid w:val="00F401A6"/>
    <w:rsid w:val="00F40979"/>
    <w:rsid w:val="00F40F26"/>
    <w:rsid w:val="00F43065"/>
    <w:rsid w:val="00F43E5C"/>
    <w:rsid w:val="00F44D59"/>
    <w:rsid w:val="00F45F7B"/>
    <w:rsid w:val="00F4619B"/>
    <w:rsid w:val="00F47882"/>
    <w:rsid w:val="00F51208"/>
    <w:rsid w:val="00F52212"/>
    <w:rsid w:val="00F52AAA"/>
    <w:rsid w:val="00F532D0"/>
    <w:rsid w:val="00F5350C"/>
    <w:rsid w:val="00F53B2E"/>
    <w:rsid w:val="00F55C84"/>
    <w:rsid w:val="00F610F5"/>
    <w:rsid w:val="00F61FB8"/>
    <w:rsid w:val="00F63995"/>
    <w:rsid w:val="00F63FB8"/>
    <w:rsid w:val="00F6426B"/>
    <w:rsid w:val="00F64F39"/>
    <w:rsid w:val="00F65480"/>
    <w:rsid w:val="00F66A8E"/>
    <w:rsid w:val="00F67186"/>
    <w:rsid w:val="00F701BA"/>
    <w:rsid w:val="00F704CD"/>
    <w:rsid w:val="00F7232A"/>
    <w:rsid w:val="00F72F65"/>
    <w:rsid w:val="00F74EF9"/>
    <w:rsid w:val="00F75EB1"/>
    <w:rsid w:val="00F76138"/>
    <w:rsid w:val="00F777C8"/>
    <w:rsid w:val="00F80E7D"/>
    <w:rsid w:val="00F825C5"/>
    <w:rsid w:val="00F835E1"/>
    <w:rsid w:val="00F83D99"/>
    <w:rsid w:val="00F8410F"/>
    <w:rsid w:val="00F84C50"/>
    <w:rsid w:val="00F8634A"/>
    <w:rsid w:val="00F87428"/>
    <w:rsid w:val="00F90597"/>
    <w:rsid w:val="00F90650"/>
    <w:rsid w:val="00F90899"/>
    <w:rsid w:val="00F910C7"/>
    <w:rsid w:val="00F9134B"/>
    <w:rsid w:val="00F926BD"/>
    <w:rsid w:val="00F934DA"/>
    <w:rsid w:val="00F94556"/>
    <w:rsid w:val="00F95E17"/>
    <w:rsid w:val="00FA2262"/>
    <w:rsid w:val="00FA279A"/>
    <w:rsid w:val="00FA3323"/>
    <w:rsid w:val="00FA4D2D"/>
    <w:rsid w:val="00FA7273"/>
    <w:rsid w:val="00FA7AF3"/>
    <w:rsid w:val="00FA7B2D"/>
    <w:rsid w:val="00FA7D19"/>
    <w:rsid w:val="00FB05ED"/>
    <w:rsid w:val="00FB0A68"/>
    <w:rsid w:val="00FB1075"/>
    <w:rsid w:val="00FB3166"/>
    <w:rsid w:val="00FB34E4"/>
    <w:rsid w:val="00FB3C00"/>
    <w:rsid w:val="00FB3DE6"/>
    <w:rsid w:val="00FB4344"/>
    <w:rsid w:val="00FB4E46"/>
    <w:rsid w:val="00FB52F3"/>
    <w:rsid w:val="00FB55D7"/>
    <w:rsid w:val="00FB5A36"/>
    <w:rsid w:val="00FB5E86"/>
    <w:rsid w:val="00FB6F0E"/>
    <w:rsid w:val="00FC013D"/>
    <w:rsid w:val="00FC07E9"/>
    <w:rsid w:val="00FC230D"/>
    <w:rsid w:val="00FC40F9"/>
    <w:rsid w:val="00FC6F7B"/>
    <w:rsid w:val="00FC71CF"/>
    <w:rsid w:val="00FC7794"/>
    <w:rsid w:val="00FD05AC"/>
    <w:rsid w:val="00FD0C94"/>
    <w:rsid w:val="00FD0DDE"/>
    <w:rsid w:val="00FD2107"/>
    <w:rsid w:val="00FD3C8A"/>
    <w:rsid w:val="00FD412A"/>
    <w:rsid w:val="00FD4688"/>
    <w:rsid w:val="00FD5803"/>
    <w:rsid w:val="00FD58B0"/>
    <w:rsid w:val="00FD70F1"/>
    <w:rsid w:val="00FD75F5"/>
    <w:rsid w:val="00FD7C30"/>
    <w:rsid w:val="00FE04E6"/>
    <w:rsid w:val="00FE1CD8"/>
    <w:rsid w:val="00FE299C"/>
    <w:rsid w:val="00FE4643"/>
    <w:rsid w:val="00FE49C1"/>
    <w:rsid w:val="00FF0AC1"/>
    <w:rsid w:val="00FF1CDA"/>
    <w:rsid w:val="00FF2D27"/>
    <w:rsid w:val="00FF3080"/>
    <w:rsid w:val="00FF3AD2"/>
    <w:rsid w:val="00FF3ED7"/>
    <w:rsid w:val="00FF3FA7"/>
    <w:rsid w:val="00FF4951"/>
    <w:rsid w:val="00FF5122"/>
    <w:rsid w:val="00FF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7A68"/>
    <w:pPr>
      <w:overflowPunct w:val="0"/>
      <w:autoSpaceDE w:val="0"/>
      <w:autoSpaceDN w:val="0"/>
      <w:adjustRightInd w:val="0"/>
      <w:textAlignment w:val="baseline"/>
    </w:pPr>
  </w:style>
  <w:style w:type="paragraph" w:styleId="1">
    <w:name w:val="heading 1"/>
    <w:basedOn w:val="a0"/>
    <w:next w:val="a0"/>
    <w:qFormat/>
    <w:rsid w:val="00CB00E8"/>
    <w:pPr>
      <w:keepNext/>
      <w:widowControl w:val="0"/>
      <w:numPr>
        <w:numId w:val="34"/>
      </w:numPr>
      <w:spacing w:line="360" w:lineRule="auto"/>
      <w:jc w:val="both"/>
      <w:outlineLvl w:val="0"/>
    </w:pPr>
    <w:rPr>
      <w:b/>
      <w:sz w:val="22"/>
    </w:rPr>
  </w:style>
  <w:style w:type="paragraph" w:styleId="20">
    <w:name w:val="heading 2"/>
    <w:basedOn w:val="a0"/>
    <w:next w:val="a0"/>
    <w:qFormat/>
    <w:rsid w:val="00CB00E8"/>
    <w:pPr>
      <w:keepNext/>
      <w:widowControl w:val="0"/>
      <w:numPr>
        <w:ilvl w:val="1"/>
        <w:numId w:val="34"/>
      </w:numPr>
      <w:spacing w:before="240" w:after="60"/>
      <w:outlineLvl w:val="1"/>
    </w:pPr>
    <w:rPr>
      <w:rFonts w:ascii="Arial" w:hAnsi="Arial"/>
      <w:b/>
      <w:i/>
      <w:sz w:val="24"/>
    </w:rPr>
  </w:style>
  <w:style w:type="paragraph" w:styleId="30">
    <w:name w:val="heading 3"/>
    <w:basedOn w:val="a0"/>
    <w:next w:val="a0"/>
    <w:qFormat/>
    <w:rsid w:val="00CB00E8"/>
    <w:pPr>
      <w:keepNext/>
      <w:numPr>
        <w:ilvl w:val="2"/>
        <w:numId w:val="34"/>
      </w:numPr>
      <w:tabs>
        <w:tab w:val="left" w:pos="-720"/>
      </w:tabs>
      <w:outlineLvl w:val="2"/>
    </w:pPr>
    <w:rPr>
      <w:b/>
      <w:i/>
    </w:rPr>
  </w:style>
  <w:style w:type="paragraph" w:styleId="4">
    <w:name w:val="heading 4"/>
    <w:basedOn w:val="a0"/>
    <w:next w:val="a0"/>
    <w:qFormat/>
    <w:rsid w:val="00CB00E8"/>
    <w:pPr>
      <w:keepNext/>
      <w:numPr>
        <w:ilvl w:val="3"/>
        <w:numId w:val="34"/>
      </w:numPr>
      <w:jc w:val="center"/>
      <w:outlineLvl w:val="3"/>
    </w:pPr>
    <w:rPr>
      <w:b/>
      <w:color w:val="0000FF"/>
      <w:sz w:val="24"/>
    </w:rPr>
  </w:style>
  <w:style w:type="paragraph" w:styleId="50">
    <w:name w:val="heading 5"/>
    <w:basedOn w:val="a0"/>
    <w:next w:val="a0"/>
    <w:qFormat/>
    <w:rsid w:val="00CB00E8"/>
    <w:pPr>
      <w:keepNext/>
      <w:numPr>
        <w:ilvl w:val="4"/>
        <w:numId w:val="34"/>
      </w:numPr>
      <w:jc w:val="center"/>
      <w:outlineLvl w:val="4"/>
    </w:pPr>
    <w:rPr>
      <w:b/>
      <w:sz w:val="40"/>
    </w:rPr>
  </w:style>
  <w:style w:type="paragraph" w:styleId="6">
    <w:name w:val="heading 6"/>
    <w:basedOn w:val="a0"/>
    <w:next w:val="a0"/>
    <w:qFormat/>
    <w:rsid w:val="00CB00E8"/>
    <w:pPr>
      <w:keepNext/>
      <w:numPr>
        <w:ilvl w:val="5"/>
        <w:numId w:val="34"/>
      </w:numPr>
      <w:outlineLvl w:val="5"/>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 1"/>
    <w:basedOn w:val="a0"/>
    <w:next w:val="a0"/>
    <w:rsid w:val="00CB00E8"/>
    <w:pPr>
      <w:keepNext/>
      <w:tabs>
        <w:tab w:val="left" w:pos="3240"/>
      </w:tabs>
      <w:spacing w:line="360" w:lineRule="auto"/>
      <w:jc w:val="right"/>
    </w:pPr>
    <w:rPr>
      <w:b/>
      <w:sz w:val="28"/>
    </w:rPr>
  </w:style>
  <w:style w:type="paragraph" w:customStyle="1" w:styleId="21">
    <w:name w:val="аголовок 2"/>
    <w:basedOn w:val="a0"/>
    <w:next w:val="a0"/>
    <w:rsid w:val="00CB00E8"/>
    <w:pPr>
      <w:widowControl w:val="0"/>
      <w:spacing w:before="120"/>
      <w:jc w:val="both"/>
    </w:pPr>
    <w:rPr>
      <w:sz w:val="24"/>
    </w:rPr>
  </w:style>
  <w:style w:type="paragraph" w:customStyle="1" w:styleId="31">
    <w:name w:val="заголовок 3"/>
    <w:basedOn w:val="a0"/>
    <w:next w:val="a0"/>
    <w:rsid w:val="00CB00E8"/>
    <w:pPr>
      <w:keepNext/>
      <w:widowControl w:val="0"/>
      <w:jc w:val="center"/>
    </w:pPr>
    <w:rPr>
      <w:b/>
      <w:sz w:val="24"/>
    </w:rPr>
  </w:style>
  <w:style w:type="character" w:customStyle="1" w:styleId="a4">
    <w:name w:val="номер страницы"/>
    <w:rsid w:val="00CB00E8"/>
    <w:rPr>
      <w:noProof w:val="0"/>
      <w:sz w:val="20"/>
      <w:lang w:val="x-none"/>
    </w:rPr>
  </w:style>
  <w:style w:type="paragraph" w:customStyle="1" w:styleId="a5">
    <w:name w:val="Обычный текст с отступом"/>
    <w:basedOn w:val="a0"/>
    <w:rsid w:val="00CB00E8"/>
    <w:pPr>
      <w:spacing w:before="120"/>
      <w:ind w:firstLine="720"/>
      <w:jc w:val="both"/>
    </w:pPr>
    <w:rPr>
      <w:rFonts w:ascii="Courier New" w:hAnsi="Courier New"/>
      <w:sz w:val="24"/>
    </w:rPr>
  </w:style>
  <w:style w:type="paragraph" w:styleId="a6">
    <w:name w:val="footer"/>
    <w:basedOn w:val="a0"/>
    <w:rsid w:val="00CB00E8"/>
    <w:pPr>
      <w:tabs>
        <w:tab w:val="center" w:pos="4153"/>
        <w:tab w:val="right" w:pos="8306"/>
      </w:tabs>
    </w:pPr>
  </w:style>
  <w:style w:type="paragraph" w:customStyle="1" w:styleId="Comm10">
    <w:name w:val="Comm10"/>
    <w:basedOn w:val="a0"/>
    <w:rsid w:val="00CB00E8"/>
  </w:style>
  <w:style w:type="paragraph" w:customStyle="1" w:styleId="310">
    <w:name w:val="Основной текст с отступом 31"/>
    <w:basedOn w:val="a0"/>
    <w:rsid w:val="00CB00E8"/>
    <w:pPr>
      <w:widowControl w:val="0"/>
      <w:ind w:left="709"/>
      <w:jc w:val="both"/>
    </w:pPr>
    <w:rPr>
      <w:sz w:val="24"/>
    </w:rPr>
  </w:style>
  <w:style w:type="paragraph" w:customStyle="1" w:styleId="210">
    <w:name w:val="Основной текст с отступом 21"/>
    <w:basedOn w:val="a0"/>
    <w:rsid w:val="00CB00E8"/>
    <w:pPr>
      <w:widowControl w:val="0"/>
      <w:ind w:firstLine="567"/>
      <w:jc w:val="center"/>
    </w:pPr>
    <w:rPr>
      <w:b/>
      <w:sz w:val="22"/>
    </w:rPr>
  </w:style>
  <w:style w:type="paragraph" w:customStyle="1" w:styleId="11">
    <w:name w:val="заголовок 11"/>
    <w:basedOn w:val="a0"/>
    <w:next w:val="211"/>
    <w:rsid w:val="00CB00E8"/>
    <w:pPr>
      <w:spacing w:before="240"/>
      <w:ind w:firstLine="709"/>
    </w:pPr>
    <w:rPr>
      <w:b/>
      <w:sz w:val="28"/>
      <w:lang w:val="en-GB"/>
    </w:rPr>
  </w:style>
  <w:style w:type="paragraph" w:customStyle="1" w:styleId="211">
    <w:name w:val="заголовок 21"/>
    <w:basedOn w:val="a0"/>
    <w:next w:val="a0"/>
    <w:rsid w:val="00CB00E8"/>
    <w:pPr>
      <w:keepNext/>
      <w:keepLines/>
      <w:spacing w:before="240"/>
      <w:ind w:left="1440" w:hanging="720"/>
    </w:pPr>
    <w:rPr>
      <w:sz w:val="28"/>
    </w:rPr>
  </w:style>
  <w:style w:type="character" w:customStyle="1" w:styleId="22">
    <w:name w:val="номер страницы2"/>
    <w:rsid w:val="00CB00E8"/>
    <w:rPr>
      <w:noProof w:val="0"/>
      <w:sz w:val="20"/>
      <w:lang w:val="x-none"/>
    </w:rPr>
  </w:style>
  <w:style w:type="paragraph" w:customStyle="1" w:styleId="norm11">
    <w:name w:val="norm11"/>
    <w:basedOn w:val="a0"/>
    <w:uiPriority w:val="99"/>
    <w:rsid w:val="00CB00E8"/>
    <w:pPr>
      <w:spacing w:after="60"/>
      <w:ind w:firstLine="567"/>
      <w:jc w:val="both"/>
    </w:pPr>
    <w:rPr>
      <w:sz w:val="22"/>
    </w:rPr>
  </w:style>
  <w:style w:type="character" w:customStyle="1" w:styleId="12">
    <w:name w:val="номер страницы1"/>
    <w:basedOn w:val="a1"/>
    <w:uiPriority w:val="99"/>
    <w:rsid w:val="00CB00E8"/>
  </w:style>
  <w:style w:type="paragraph" w:customStyle="1" w:styleId="311">
    <w:name w:val="заголовок 31"/>
    <w:basedOn w:val="a0"/>
    <w:next w:val="a0"/>
    <w:rsid w:val="00CB00E8"/>
    <w:pPr>
      <w:keepNext/>
      <w:spacing w:before="240" w:after="60"/>
      <w:ind w:firstLine="709"/>
    </w:pPr>
  </w:style>
  <w:style w:type="paragraph" w:customStyle="1" w:styleId="212">
    <w:name w:val="Основной текст 21"/>
    <w:basedOn w:val="a0"/>
    <w:rsid w:val="00CB00E8"/>
    <w:rPr>
      <w:sz w:val="24"/>
    </w:rPr>
  </w:style>
  <w:style w:type="paragraph" w:customStyle="1" w:styleId="2110">
    <w:name w:val="Основной текст 211"/>
    <w:basedOn w:val="a0"/>
    <w:rsid w:val="00CB00E8"/>
    <w:pPr>
      <w:widowControl w:val="0"/>
      <w:jc w:val="both"/>
    </w:pPr>
  </w:style>
  <w:style w:type="paragraph" w:customStyle="1" w:styleId="13">
    <w:name w:val="Стиль1"/>
    <w:basedOn w:val="a0"/>
    <w:rsid w:val="00CB00E8"/>
    <w:pPr>
      <w:widowControl w:val="0"/>
      <w:tabs>
        <w:tab w:val="left" w:pos="360"/>
      </w:tabs>
    </w:pPr>
  </w:style>
  <w:style w:type="paragraph" w:customStyle="1" w:styleId="Comm">
    <w:name w:val="Comm"/>
    <w:basedOn w:val="a0"/>
    <w:rsid w:val="00CB00E8"/>
    <w:pPr>
      <w:widowControl w:val="0"/>
      <w:spacing w:after="120"/>
    </w:pPr>
    <w:rPr>
      <w:rFonts w:ascii="TimesET" w:hAnsi="TimesET"/>
      <w:sz w:val="18"/>
    </w:rPr>
  </w:style>
  <w:style w:type="paragraph" w:customStyle="1" w:styleId="Normal-n">
    <w:name w:val="Normal-n"/>
    <w:basedOn w:val="a0"/>
    <w:rsid w:val="00CB00E8"/>
    <w:pPr>
      <w:widowControl w:val="0"/>
      <w:ind w:left="850" w:hanging="283"/>
    </w:pPr>
    <w:rPr>
      <w:rFonts w:ascii="TimesET" w:hAnsi="TimesET"/>
      <w:sz w:val="24"/>
    </w:rPr>
  </w:style>
  <w:style w:type="paragraph" w:customStyle="1" w:styleId="14">
    <w:name w:val="Нижний колонтитул1"/>
    <w:basedOn w:val="a0"/>
    <w:rsid w:val="00CB00E8"/>
    <w:pPr>
      <w:tabs>
        <w:tab w:val="center" w:pos="4153"/>
        <w:tab w:val="right" w:pos="8306"/>
      </w:tabs>
    </w:pPr>
  </w:style>
  <w:style w:type="character" w:customStyle="1" w:styleId="32">
    <w:name w:val="номер страницы3"/>
    <w:basedOn w:val="a1"/>
    <w:rsid w:val="00CB00E8"/>
  </w:style>
  <w:style w:type="paragraph" w:customStyle="1" w:styleId="Blockquote">
    <w:name w:val="Blockquote"/>
    <w:basedOn w:val="a0"/>
    <w:rsid w:val="00CB00E8"/>
    <w:pPr>
      <w:spacing w:before="100" w:after="100"/>
      <w:ind w:left="360" w:right="360"/>
    </w:pPr>
    <w:rPr>
      <w:sz w:val="24"/>
    </w:rPr>
  </w:style>
  <w:style w:type="paragraph" w:styleId="a7">
    <w:name w:val="Body Text"/>
    <w:basedOn w:val="a0"/>
    <w:rsid w:val="00CB00E8"/>
    <w:pPr>
      <w:widowControl w:val="0"/>
      <w:spacing w:before="120"/>
      <w:jc w:val="both"/>
    </w:pPr>
    <w:rPr>
      <w:rFonts w:ascii="Arial" w:hAnsi="Arial"/>
      <w:sz w:val="24"/>
    </w:rPr>
  </w:style>
  <w:style w:type="character" w:styleId="a8">
    <w:name w:val="page number"/>
    <w:basedOn w:val="a1"/>
    <w:rsid w:val="00CB00E8"/>
  </w:style>
  <w:style w:type="paragraph" w:styleId="a9">
    <w:name w:val="header"/>
    <w:basedOn w:val="a0"/>
    <w:rsid w:val="00CB00E8"/>
    <w:pPr>
      <w:tabs>
        <w:tab w:val="center" w:pos="4153"/>
        <w:tab w:val="right" w:pos="8306"/>
      </w:tabs>
    </w:pPr>
  </w:style>
  <w:style w:type="paragraph" w:customStyle="1" w:styleId="40">
    <w:name w:val="заголовок 4"/>
    <w:basedOn w:val="a0"/>
    <w:next w:val="a0"/>
    <w:rsid w:val="00CB00E8"/>
    <w:pPr>
      <w:keepNext/>
      <w:jc w:val="center"/>
    </w:pPr>
    <w:rPr>
      <w:b/>
      <w:sz w:val="24"/>
    </w:rPr>
  </w:style>
  <w:style w:type="paragraph" w:customStyle="1" w:styleId="312">
    <w:name w:val="Основной текст 31"/>
    <w:basedOn w:val="a0"/>
    <w:rsid w:val="00CB00E8"/>
    <w:pPr>
      <w:jc w:val="center"/>
    </w:pPr>
    <w:rPr>
      <w:b/>
      <w:sz w:val="28"/>
    </w:rPr>
  </w:style>
  <w:style w:type="paragraph" w:customStyle="1" w:styleId="15">
    <w:name w:val="Обычный (веб)1"/>
    <w:basedOn w:val="a0"/>
    <w:rsid w:val="00CB00E8"/>
    <w:pPr>
      <w:spacing w:before="100" w:after="100"/>
    </w:pPr>
    <w:rPr>
      <w:rFonts w:ascii="Arial Unicode MS" w:eastAsia="Arial Unicode MS"/>
      <w:color w:val="000000"/>
      <w:sz w:val="24"/>
    </w:rPr>
  </w:style>
  <w:style w:type="paragraph" w:customStyle="1" w:styleId="220">
    <w:name w:val="Основной текст 22"/>
    <w:basedOn w:val="a0"/>
    <w:rsid w:val="00CB00E8"/>
    <w:rPr>
      <w:sz w:val="24"/>
    </w:rPr>
  </w:style>
  <w:style w:type="paragraph" w:customStyle="1" w:styleId="aa">
    <w:name w:val="???????"/>
    <w:rsid w:val="00CB00E8"/>
    <w:pPr>
      <w:widowControl w:val="0"/>
      <w:overflowPunct w:val="0"/>
      <w:autoSpaceDE w:val="0"/>
      <w:autoSpaceDN w:val="0"/>
      <w:adjustRightInd w:val="0"/>
      <w:textAlignment w:val="baseline"/>
    </w:pPr>
  </w:style>
  <w:style w:type="paragraph" w:customStyle="1" w:styleId="ConsNormal">
    <w:name w:val="ConsNormal"/>
    <w:rsid w:val="00CB00E8"/>
    <w:pPr>
      <w:overflowPunct w:val="0"/>
      <w:autoSpaceDE w:val="0"/>
      <w:autoSpaceDN w:val="0"/>
      <w:adjustRightInd w:val="0"/>
      <w:ind w:firstLine="720"/>
      <w:textAlignment w:val="baseline"/>
    </w:pPr>
    <w:rPr>
      <w:rFonts w:ascii="Courier New" w:hAnsi="Courier New"/>
      <w:b/>
    </w:rPr>
  </w:style>
  <w:style w:type="paragraph" w:styleId="23">
    <w:name w:val="Body Text 2"/>
    <w:basedOn w:val="a0"/>
    <w:rsid w:val="00CB00E8"/>
    <w:pPr>
      <w:jc w:val="both"/>
    </w:pPr>
    <w:rPr>
      <w:b/>
      <w:bCs/>
      <w:sz w:val="24"/>
    </w:rPr>
  </w:style>
  <w:style w:type="paragraph" w:styleId="ab">
    <w:name w:val="Normal (Web)"/>
    <w:basedOn w:val="a0"/>
    <w:rsid w:val="00CB00E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character" w:styleId="ac">
    <w:name w:val="Hyperlink"/>
    <w:uiPriority w:val="99"/>
    <w:rsid w:val="00BD4067"/>
    <w:rPr>
      <w:color w:val="0000FF"/>
      <w:u w:val="single"/>
    </w:rPr>
  </w:style>
  <w:style w:type="paragraph" w:styleId="ad">
    <w:name w:val="Balloon Text"/>
    <w:basedOn w:val="a0"/>
    <w:semiHidden/>
    <w:rsid w:val="000032E7"/>
    <w:rPr>
      <w:rFonts w:ascii="Tahoma" w:hAnsi="Tahoma" w:cs="Tahoma"/>
      <w:sz w:val="16"/>
      <w:szCs w:val="16"/>
    </w:rPr>
  </w:style>
  <w:style w:type="paragraph" w:styleId="33">
    <w:name w:val="Body Text 3"/>
    <w:basedOn w:val="a0"/>
    <w:rsid w:val="00740AEB"/>
    <w:pPr>
      <w:spacing w:after="120"/>
    </w:pPr>
    <w:rPr>
      <w:sz w:val="16"/>
      <w:szCs w:val="16"/>
    </w:rPr>
  </w:style>
  <w:style w:type="character" w:styleId="ae">
    <w:name w:val="FollowedHyperlink"/>
    <w:rsid w:val="00750A55"/>
    <w:rPr>
      <w:color w:val="800080"/>
      <w:u w:val="single"/>
    </w:rPr>
  </w:style>
  <w:style w:type="character" w:styleId="af">
    <w:name w:val="annotation reference"/>
    <w:semiHidden/>
    <w:rsid w:val="00FD05AC"/>
    <w:rPr>
      <w:sz w:val="16"/>
      <w:szCs w:val="16"/>
    </w:rPr>
  </w:style>
  <w:style w:type="paragraph" w:styleId="af0">
    <w:name w:val="annotation text"/>
    <w:basedOn w:val="a0"/>
    <w:semiHidden/>
    <w:rsid w:val="00FD05AC"/>
  </w:style>
  <w:style w:type="paragraph" w:styleId="af1">
    <w:name w:val="annotation subject"/>
    <w:basedOn w:val="af0"/>
    <w:next w:val="af0"/>
    <w:semiHidden/>
    <w:rsid w:val="00FD05AC"/>
    <w:rPr>
      <w:b/>
      <w:bCs/>
    </w:rPr>
  </w:style>
  <w:style w:type="paragraph" w:customStyle="1" w:styleId="ConsPlusNonformat">
    <w:name w:val="ConsPlusNonformat"/>
    <w:rsid w:val="00AF31B2"/>
    <w:pPr>
      <w:autoSpaceDE w:val="0"/>
      <w:autoSpaceDN w:val="0"/>
      <w:adjustRightInd w:val="0"/>
    </w:pPr>
    <w:rPr>
      <w:rFonts w:ascii="Courier New" w:hAnsi="Courier New" w:cs="Courier New"/>
    </w:rPr>
  </w:style>
  <w:style w:type="paragraph" w:customStyle="1" w:styleId="ConsPlusNormal">
    <w:name w:val="ConsPlusNormal"/>
    <w:rsid w:val="00D11F74"/>
    <w:pPr>
      <w:widowControl w:val="0"/>
      <w:autoSpaceDE w:val="0"/>
      <w:autoSpaceDN w:val="0"/>
      <w:adjustRightInd w:val="0"/>
      <w:ind w:firstLine="720"/>
    </w:pPr>
    <w:rPr>
      <w:rFonts w:ascii="Arial" w:hAnsi="Arial" w:cs="Arial"/>
    </w:rPr>
  </w:style>
  <w:style w:type="numbering" w:styleId="1ai">
    <w:name w:val="Outline List 1"/>
    <w:basedOn w:val="a3"/>
    <w:rsid w:val="001315F8"/>
    <w:pPr>
      <w:numPr>
        <w:numId w:val="33"/>
      </w:numPr>
    </w:pPr>
  </w:style>
  <w:style w:type="character" w:customStyle="1" w:styleId="serp-urlitem1">
    <w:name w:val="serp-url__item1"/>
    <w:rsid w:val="00533D46"/>
  </w:style>
  <w:style w:type="paragraph" w:styleId="af2">
    <w:name w:val="Revision"/>
    <w:hidden/>
    <w:uiPriority w:val="99"/>
    <w:semiHidden/>
    <w:rsid w:val="00104C3C"/>
  </w:style>
  <w:style w:type="paragraph" w:styleId="af3">
    <w:name w:val="Body Text Indent"/>
    <w:basedOn w:val="a0"/>
    <w:link w:val="af4"/>
    <w:rsid w:val="0091609B"/>
    <w:pPr>
      <w:spacing w:after="120"/>
      <w:ind w:left="283"/>
    </w:pPr>
  </w:style>
  <w:style w:type="character" w:customStyle="1" w:styleId="af4">
    <w:name w:val="Основной текст с отступом Знак"/>
    <w:basedOn w:val="a1"/>
    <w:link w:val="af3"/>
    <w:rsid w:val="0091609B"/>
  </w:style>
  <w:style w:type="paragraph" w:styleId="34">
    <w:name w:val="Body Text Indent 3"/>
    <w:basedOn w:val="a0"/>
    <w:link w:val="35"/>
    <w:rsid w:val="008C03B8"/>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link w:val="34"/>
    <w:rsid w:val="008C03B8"/>
    <w:rPr>
      <w:sz w:val="16"/>
      <w:szCs w:val="16"/>
    </w:rPr>
  </w:style>
  <w:style w:type="paragraph" w:customStyle="1" w:styleId="Caaieiaie2Subheading">
    <w:name w:val="Caaieiaie 2.Sub heading"/>
    <w:rsid w:val="00F910C7"/>
    <w:pPr>
      <w:widowControl w:val="0"/>
      <w:tabs>
        <w:tab w:val="left" w:pos="360"/>
      </w:tabs>
      <w:jc w:val="both"/>
    </w:pPr>
    <w:rPr>
      <w:sz w:val="24"/>
    </w:rPr>
  </w:style>
  <w:style w:type="paragraph" w:styleId="af5">
    <w:name w:val="List Paragraph"/>
    <w:basedOn w:val="a0"/>
    <w:link w:val="af6"/>
    <w:uiPriority w:val="34"/>
    <w:qFormat/>
    <w:rsid w:val="002368D7"/>
    <w:pPr>
      <w:ind w:left="720"/>
      <w:contextualSpacing/>
    </w:pPr>
  </w:style>
  <w:style w:type="paragraph" w:customStyle="1" w:styleId="Default">
    <w:name w:val="Default"/>
    <w:rsid w:val="00526434"/>
    <w:pPr>
      <w:autoSpaceDE w:val="0"/>
      <w:autoSpaceDN w:val="0"/>
      <w:adjustRightInd w:val="0"/>
    </w:pPr>
    <w:rPr>
      <w:color w:val="000000"/>
      <w:sz w:val="24"/>
      <w:szCs w:val="24"/>
    </w:rPr>
  </w:style>
  <w:style w:type="character" w:customStyle="1" w:styleId="FontStyle78">
    <w:name w:val="Font Style78"/>
    <w:uiPriority w:val="99"/>
    <w:rsid w:val="00283AA1"/>
    <w:rPr>
      <w:rFonts w:ascii="Times New Roman" w:hAnsi="Times New Roman" w:cs="Times New Roman"/>
      <w:sz w:val="18"/>
      <w:szCs w:val="18"/>
    </w:rPr>
  </w:style>
  <w:style w:type="paragraph" w:customStyle="1" w:styleId="Style8">
    <w:name w:val="Style8"/>
    <w:basedOn w:val="a0"/>
    <w:uiPriority w:val="99"/>
    <w:rsid w:val="00283AA1"/>
    <w:pPr>
      <w:widowControl w:val="0"/>
      <w:overflowPunct/>
      <w:textAlignment w:val="auto"/>
    </w:pPr>
    <w:rPr>
      <w:sz w:val="24"/>
      <w:szCs w:val="24"/>
    </w:rPr>
  </w:style>
  <w:style w:type="paragraph" w:styleId="af7">
    <w:name w:val="Subtitle"/>
    <w:basedOn w:val="a0"/>
    <w:next w:val="a0"/>
    <w:link w:val="af8"/>
    <w:qFormat/>
    <w:rsid w:val="0011139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1"/>
    <w:link w:val="af7"/>
    <w:rsid w:val="0011139B"/>
    <w:rPr>
      <w:rFonts w:asciiTheme="minorHAnsi" w:eastAsiaTheme="minorEastAsia" w:hAnsiTheme="minorHAnsi" w:cstheme="minorBidi"/>
      <w:color w:val="5A5A5A" w:themeColor="text1" w:themeTint="A5"/>
      <w:spacing w:val="15"/>
      <w:sz w:val="22"/>
      <w:szCs w:val="22"/>
    </w:rPr>
  </w:style>
  <w:style w:type="character" w:styleId="af9">
    <w:name w:val="Book Title"/>
    <w:basedOn w:val="a1"/>
    <w:uiPriority w:val="33"/>
    <w:qFormat/>
    <w:rsid w:val="0011139B"/>
    <w:rPr>
      <w:b/>
      <w:bCs/>
      <w:i/>
      <w:iCs/>
      <w:spacing w:val="5"/>
    </w:rPr>
  </w:style>
  <w:style w:type="paragraph" w:customStyle="1" w:styleId="2">
    <w:name w:val="Стиль2"/>
    <w:basedOn w:val="af5"/>
    <w:link w:val="24"/>
    <w:qFormat/>
    <w:rsid w:val="00506851"/>
    <w:pPr>
      <w:numPr>
        <w:ilvl w:val="2"/>
        <w:numId w:val="76"/>
      </w:numPr>
      <w:overflowPunct/>
      <w:jc w:val="both"/>
      <w:textAlignment w:val="auto"/>
    </w:pPr>
    <w:rPr>
      <w:b/>
      <w:sz w:val="22"/>
      <w:szCs w:val="22"/>
    </w:rPr>
  </w:style>
  <w:style w:type="character" w:customStyle="1" w:styleId="af6">
    <w:name w:val="Абзац списка Знак"/>
    <w:basedOn w:val="a1"/>
    <w:link w:val="af5"/>
    <w:uiPriority w:val="34"/>
    <w:rsid w:val="00506851"/>
  </w:style>
  <w:style w:type="character" w:customStyle="1" w:styleId="24">
    <w:name w:val="Стиль2 Знак"/>
    <w:basedOn w:val="af6"/>
    <w:link w:val="2"/>
    <w:rsid w:val="00506851"/>
    <w:rPr>
      <w:b/>
      <w:sz w:val="22"/>
      <w:szCs w:val="22"/>
    </w:rPr>
  </w:style>
  <w:style w:type="paragraph" w:styleId="a">
    <w:name w:val="List Bullet"/>
    <w:basedOn w:val="a0"/>
    <w:autoRedefine/>
    <w:rsid w:val="0025598F"/>
    <w:pPr>
      <w:numPr>
        <w:numId w:val="127"/>
      </w:numPr>
      <w:overflowPunct/>
      <w:autoSpaceDE/>
      <w:autoSpaceDN/>
      <w:adjustRightInd/>
      <w:jc w:val="both"/>
      <w:textAlignment w:val="auto"/>
    </w:pPr>
    <w:rPr>
      <w:sz w:val="22"/>
    </w:rPr>
  </w:style>
  <w:style w:type="character" w:customStyle="1" w:styleId="16">
    <w:name w:val="íîìåð ñòðàíèöû1"/>
    <w:basedOn w:val="a1"/>
    <w:uiPriority w:val="99"/>
    <w:rsid w:val="0025598F"/>
  </w:style>
  <w:style w:type="paragraph" w:customStyle="1" w:styleId="3">
    <w:name w:val="Стиль3"/>
    <w:basedOn w:val="af7"/>
    <w:link w:val="36"/>
    <w:qFormat/>
    <w:rsid w:val="00B328D9"/>
    <w:pPr>
      <w:numPr>
        <w:numId w:val="76"/>
      </w:numPr>
    </w:pPr>
    <w:rPr>
      <w:rFonts w:ascii="Times New Roman" w:hAnsi="Times New Roman" w:cs="Times New Roman"/>
      <w:b/>
      <w:i/>
      <w:color w:val="000000" w:themeColor="text1"/>
      <w:sz w:val="24"/>
      <w:szCs w:val="24"/>
    </w:rPr>
  </w:style>
  <w:style w:type="paragraph" w:customStyle="1" w:styleId="41">
    <w:name w:val="Стиль4"/>
    <w:basedOn w:val="3"/>
    <w:link w:val="42"/>
    <w:qFormat/>
    <w:rsid w:val="00B16FE9"/>
  </w:style>
  <w:style w:type="character" w:customStyle="1" w:styleId="36">
    <w:name w:val="Стиль3 Знак"/>
    <w:basedOn w:val="af8"/>
    <w:link w:val="3"/>
    <w:rsid w:val="00B328D9"/>
    <w:rPr>
      <w:rFonts w:asciiTheme="minorHAnsi" w:eastAsiaTheme="minorEastAsia" w:hAnsiTheme="minorHAnsi" w:cstheme="minorBidi"/>
      <w:b/>
      <w:i/>
      <w:color w:val="000000" w:themeColor="text1"/>
      <w:spacing w:val="15"/>
      <w:sz w:val="24"/>
      <w:szCs w:val="24"/>
    </w:rPr>
  </w:style>
  <w:style w:type="paragraph" w:styleId="17">
    <w:name w:val="toc 1"/>
    <w:basedOn w:val="a0"/>
    <w:next w:val="a0"/>
    <w:autoRedefine/>
    <w:uiPriority w:val="39"/>
    <w:unhideWhenUsed/>
    <w:rsid w:val="00B328D9"/>
    <w:pPr>
      <w:spacing w:before="120" w:after="120"/>
    </w:pPr>
    <w:rPr>
      <w:rFonts w:asciiTheme="minorHAnsi" w:hAnsiTheme="minorHAnsi"/>
      <w:b/>
      <w:bCs/>
      <w:caps/>
    </w:rPr>
  </w:style>
  <w:style w:type="paragraph" w:styleId="25">
    <w:name w:val="toc 2"/>
    <w:basedOn w:val="a0"/>
    <w:next w:val="a0"/>
    <w:autoRedefine/>
    <w:uiPriority w:val="39"/>
    <w:unhideWhenUsed/>
    <w:rsid w:val="00556B6D"/>
    <w:pPr>
      <w:ind w:left="200"/>
    </w:pPr>
    <w:rPr>
      <w:rFonts w:asciiTheme="minorHAnsi" w:hAnsiTheme="minorHAnsi"/>
      <w:smallCaps/>
    </w:rPr>
  </w:style>
  <w:style w:type="character" w:customStyle="1" w:styleId="42">
    <w:name w:val="Стиль4 Знак"/>
    <w:basedOn w:val="36"/>
    <w:link w:val="41"/>
    <w:rsid w:val="00B16FE9"/>
    <w:rPr>
      <w:rFonts w:asciiTheme="minorHAnsi" w:eastAsiaTheme="minorEastAsia" w:hAnsiTheme="minorHAnsi" w:cstheme="minorBidi"/>
      <w:b/>
      <w:i/>
      <w:color w:val="000000" w:themeColor="text1"/>
      <w:spacing w:val="15"/>
      <w:sz w:val="24"/>
      <w:szCs w:val="24"/>
    </w:rPr>
  </w:style>
  <w:style w:type="paragraph" w:styleId="37">
    <w:name w:val="toc 3"/>
    <w:basedOn w:val="a0"/>
    <w:next w:val="a0"/>
    <w:autoRedefine/>
    <w:uiPriority w:val="39"/>
    <w:unhideWhenUsed/>
    <w:rsid w:val="00556B6D"/>
    <w:pPr>
      <w:ind w:left="400"/>
    </w:pPr>
    <w:rPr>
      <w:rFonts w:asciiTheme="minorHAnsi" w:hAnsiTheme="minorHAnsi"/>
      <w:i/>
      <w:iCs/>
    </w:rPr>
  </w:style>
  <w:style w:type="paragraph" w:styleId="43">
    <w:name w:val="toc 4"/>
    <w:basedOn w:val="a0"/>
    <w:next w:val="a0"/>
    <w:autoRedefine/>
    <w:uiPriority w:val="39"/>
    <w:unhideWhenUsed/>
    <w:rsid w:val="00556B6D"/>
    <w:pPr>
      <w:ind w:left="600"/>
    </w:pPr>
    <w:rPr>
      <w:rFonts w:asciiTheme="minorHAnsi" w:hAnsiTheme="minorHAnsi"/>
      <w:sz w:val="18"/>
      <w:szCs w:val="18"/>
    </w:rPr>
  </w:style>
  <w:style w:type="paragraph" w:styleId="51">
    <w:name w:val="toc 5"/>
    <w:basedOn w:val="a0"/>
    <w:next w:val="a0"/>
    <w:autoRedefine/>
    <w:uiPriority w:val="39"/>
    <w:unhideWhenUsed/>
    <w:rsid w:val="00556B6D"/>
    <w:pPr>
      <w:ind w:left="800"/>
    </w:pPr>
    <w:rPr>
      <w:rFonts w:asciiTheme="minorHAnsi" w:hAnsiTheme="minorHAnsi"/>
      <w:sz w:val="18"/>
      <w:szCs w:val="18"/>
    </w:rPr>
  </w:style>
  <w:style w:type="paragraph" w:styleId="60">
    <w:name w:val="toc 6"/>
    <w:basedOn w:val="a0"/>
    <w:next w:val="a0"/>
    <w:autoRedefine/>
    <w:uiPriority w:val="39"/>
    <w:unhideWhenUsed/>
    <w:rsid w:val="00556B6D"/>
    <w:pPr>
      <w:ind w:left="1000"/>
    </w:pPr>
    <w:rPr>
      <w:rFonts w:asciiTheme="minorHAnsi" w:hAnsiTheme="minorHAnsi"/>
      <w:sz w:val="18"/>
      <w:szCs w:val="18"/>
    </w:rPr>
  </w:style>
  <w:style w:type="paragraph" w:styleId="7">
    <w:name w:val="toc 7"/>
    <w:basedOn w:val="a0"/>
    <w:next w:val="a0"/>
    <w:autoRedefine/>
    <w:uiPriority w:val="39"/>
    <w:unhideWhenUsed/>
    <w:rsid w:val="00556B6D"/>
    <w:pPr>
      <w:ind w:left="1200"/>
    </w:pPr>
    <w:rPr>
      <w:rFonts w:asciiTheme="minorHAnsi" w:hAnsiTheme="minorHAnsi"/>
      <w:sz w:val="18"/>
      <w:szCs w:val="18"/>
    </w:rPr>
  </w:style>
  <w:style w:type="paragraph" w:styleId="8">
    <w:name w:val="toc 8"/>
    <w:basedOn w:val="a0"/>
    <w:next w:val="a0"/>
    <w:autoRedefine/>
    <w:uiPriority w:val="39"/>
    <w:unhideWhenUsed/>
    <w:rsid w:val="00556B6D"/>
    <w:pPr>
      <w:ind w:left="1400"/>
    </w:pPr>
    <w:rPr>
      <w:rFonts w:asciiTheme="minorHAnsi" w:hAnsiTheme="minorHAnsi"/>
      <w:sz w:val="18"/>
      <w:szCs w:val="18"/>
    </w:rPr>
  </w:style>
  <w:style w:type="paragraph" w:styleId="9">
    <w:name w:val="toc 9"/>
    <w:basedOn w:val="a0"/>
    <w:next w:val="a0"/>
    <w:autoRedefine/>
    <w:uiPriority w:val="39"/>
    <w:unhideWhenUsed/>
    <w:rsid w:val="00556B6D"/>
    <w:pPr>
      <w:ind w:left="1600"/>
    </w:pPr>
    <w:rPr>
      <w:rFonts w:asciiTheme="minorHAnsi" w:hAnsiTheme="minorHAnsi"/>
      <w:sz w:val="18"/>
      <w:szCs w:val="18"/>
    </w:rPr>
  </w:style>
  <w:style w:type="paragraph" w:customStyle="1" w:styleId="5">
    <w:name w:val="Стиль5"/>
    <w:basedOn w:val="af5"/>
    <w:link w:val="52"/>
    <w:qFormat/>
    <w:rsid w:val="00556B6D"/>
    <w:pPr>
      <w:numPr>
        <w:numId w:val="76"/>
      </w:numPr>
    </w:pPr>
    <w:rPr>
      <w:b/>
      <w:sz w:val="28"/>
      <w:szCs w:val="28"/>
    </w:rPr>
  </w:style>
  <w:style w:type="character" w:customStyle="1" w:styleId="52">
    <w:name w:val="Стиль5 Знак"/>
    <w:basedOn w:val="af6"/>
    <w:link w:val="5"/>
    <w:rsid w:val="00556B6D"/>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7A68"/>
    <w:pPr>
      <w:overflowPunct w:val="0"/>
      <w:autoSpaceDE w:val="0"/>
      <w:autoSpaceDN w:val="0"/>
      <w:adjustRightInd w:val="0"/>
      <w:textAlignment w:val="baseline"/>
    </w:pPr>
  </w:style>
  <w:style w:type="paragraph" w:styleId="1">
    <w:name w:val="heading 1"/>
    <w:basedOn w:val="a0"/>
    <w:next w:val="a0"/>
    <w:qFormat/>
    <w:rsid w:val="00CB00E8"/>
    <w:pPr>
      <w:keepNext/>
      <w:widowControl w:val="0"/>
      <w:numPr>
        <w:numId w:val="34"/>
      </w:numPr>
      <w:spacing w:line="360" w:lineRule="auto"/>
      <w:jc w:val="both"/>
      <w:outlineLvl w:val="0"/>
    </w:pPr>
    <w:rPr>
      <w:b/>
      <w:sz w:val="22"/>
    </w:rPr>
  </w:style>
  <w:style w:type="paragraph" w:styleId="20">
    <w:name w:val="heading 2"/>
    <w:basedOn w:val="a0"/>
    <w:next w:val="a0"/>
    <w:qFormat/>
    <w:rsid w:val="00CB00E8"/>
    <w:pPr>
      <w:keepNext/>
      <w:widowControl w:val="0"/>
      <w:numPr>
        <w:ilvl w:val="1"/>
        <w:numId w:val="34"/>
      </w:numPr>
      <w:spacing w:before="240" w:after="60"/>
      <w:outlineLvl w:val="1"/>
    </w:pPr>
    <w:rPr>
      <w:rFonts w:ascii="Arial" w:hAnsi="Arial"/>
      <w:b/>
      <w:i/>
      <w:sz w:val="24"/>
    </w:rPr>
  </w:style>
  <w:style w:type="paragraph" w:styleId="30">
    <w:name w:val="heading 3"/>
    <w:basedOn w:val="a0"/>
    <w:next w:val="a0"/>
    <w:qFormat/>
    <w:rsid w:val="00CB00E8"/>
    <w:pPr>
      <w:keepNext/>
      <w:numPr>
        <w:ilvl w:val="2"/>
        <w:numId w:val="34"/>
      </w:numPr>
      <w:tabs>
        <w:tab w:val="left" w:pos="-720"/>
      </w:tabs>
      <w:outlineLvl w:val="2"/>
    </w:pPr>
    <w:rPr>
      <w:b/>
      <w:i/>
    </w:rPr>
  </w:style>
  <w:style w:type="paragraph" w:styleId="4">
    <w:name w:val="heading 4"/>
    <w:basedOn w:val="a0"/>
    <w:next w:val="a0"/>
    <w:qFormat/>
    <w:rsid w:val="00CB00E8"/>
    <w:pPr>
      <w:keepNext/>
      <w:numPr>
        <w:ilvl w:val="3"/>
        <w:numId w:val="34"/>
      </w:numPr>
      <w:jc w:val="center"/>
      <w:outlineLvl w:val="3"/>
    </w:pPr>
    <w:rPr>
      <w:b/>
      <w:color w:val="0000FF"/>
      <w:sz w:val="24"/>
    </w:rPr>
  </w:style>
  <w:style w:type="paragraph" w:styleId="50">
    <w:name w:val="heading 5"/>
    <w:basedOn w:val="a0"/>
    <w:next w:val="a0"/>
    <w:qFormat/>
    <w:rsid w:val="00CB00E8"/>
    <w:pPr>
      <w:keepNext/>
      <w:numPr>
        <w:ilvl w:val="4"/>
        <w:numId w:val="34"/>
      </w:numPr>
      <w:jc w:val="center"/>
      <w:outlineLvl w:val="4"/>
    </w:pPr>
    <w:rPr>
      <w:b/>
      <w:sz w:val="40"/>
    </w:rPr>
  </w:style>
  <w:style w:type="paragraph" w:styleId="6">
    <w:name w:val="heading 6"/>
    <w:basedOn w:val="a0"/>
    <w:next w:val="a0"/>
    <w:qFormat/>
    <w:rsid w:val="00CB00E8"/>
    <w:pPr>
      <w:keepNext/>
      <w:numPr>
        <w:ilvl w:val="5"/>
        <w:numId w:val="34"/>
      </w:numPr>
      <w:outlineLvl w:val="5"/>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 1"/>
    <w:basedOn w:val="a0"/>
    <w:next w:val="a0"/>
    <w:rsid w:val="00CB00E8"/>
    <w:pPr>
      <w:keepNext/>
      <w:tabs>
        <w:tab w:val="left" w:pos="3240"/>
      </w:tabs>
      <w:spacing w:line="360" w:lineRule="auto"/>
      <w:jc w:val="right"/>
    </w:pPr>
    <w:rPr>
      <w:b/>
      <w:sz w:val="28"/>
    </w:rPr>
  </w:style>
  <w:style w:type="paragraph" w:customStyle="1" w:styleId="21">
    <w:name w:val="аголовок 2"/>
    <w:basedOn w:val="a0"/>
    <w:next w:val="a0"/>
    <w:rsid w:val="00CB00E8"/>
    <w:pPr>
      <w:widowControl w:val="0"/>
      <w:spacing w:before="120"/>
      <w:jc w:val="both"/>
    </w:pPr>
    <w:rPr>
      <w:sz w:val="24"/>
    </w:rPr>
  </w:style>
  <w:style w:type="paragraph" w:customStyle="1" w:styleId="31">
    <w:name w:val="заголовок 3"/>
    <w:basedOn w:val="a0"/>
    <w:next w:val="a0"/>
    <w:rsid w:val="00CB00E8"/>
    <w:pPr>
      <w:keepNext/>
      <w:widowControl w:val="0"/>
      <w:jc w:val="center"/>
    </w:pPr>
    <w:rPr>
      <w:b/>
      <w:sz w:val="24"/>
    </w:rPr>
  </w:style>
  <w:style w:type="character" w:customStyle="1" w:styleId="a4">
    <w:name w:val="номер страницы"/>
    <w:rsid w:val="00CB00E8"/>
    <w:rPr>
      <w:noProof w:val="0"/>
      <w:sz w:val="20"/>
      <w:lang w:val="x-none"/>
    </w:rPr>
  </w:style>
  <w:style w:type="paragraph" w:customStyle="1" w:styleId="a5">
    <w:name w:val="Обычный текст с отступом"/>
    <w:basedOn w:val="a0"/>
    <w:rsid w:val="00CB00E8"/>
    <w:pPr>
      <w:spacing w:before="120"/>
      <w:ind w:firstLine="720"/>
      <w:jc w:val="both"/>
    </w:pPr>
    <w:rPr>
      <w:rFonts w:ascii="Courier New" w:hAnsi="Courier New"/>
      <w:sz w:val="24"/>
    </w:rPr>
  </w:style>
  <w:style w:type="paragraph" w:styleId="a6">
    <w:name w:val="footer"/>
    <w:basedOn w:val="a0"/>
    <w:rsid w:val="00CB00E8"/>
    <w:pPr>
      <w:tabs>
        <w:tab w:val="center" w:pos="4153"/>
        <w:tab w:val="right" w:pos="8306"/>
      </w:tabs>
    </w:pPr>
  </w:style>
  <w:style w:type="paragraph" w:customStyle="1" w:styleId="Comm10">
    <w:name w:val="Comm10"/>
    <w:basedOn w:val="a0"/>
    <w:rsid w:val="00CB00E8"/>
  </w:style>
  <w:style w:type="paragraph" w:customStyle="1" w:styleId="310">
    <w:name w:val="Основной текст с отступом 31"/>
    <w:basedOn w:val="a0"/>
    <w:rsid w:val="00CB00E8"/>
    <w:pPr>
      <w:widowControl w:val="0"/>
      <w:ind w:left="709"/>
      <w:jc w:val="both"/>
    </w:pPr>
    <w:rPr>
      <w:sz w:val="24"/>
    </w:rPr>
  </w:style>
  <w:style w:type="paragraph" w:customStyle="1" w:styleId="210">
    <w:name w:val="Основной текст с отступом 21"/>
    <w:basedOn w:val="a0"/>
    <w:rsid w:val="00CB00E8"/>
    <w:pPr>
      <w:widowControl w:val="0"/>
      <w:ind w:firstLine="567"/>
      <w:jc w:val="center"/>
    </w:pPr>
    <w:rPr>
      <w:b/>
      <w:sz w:val="22"/>
    </w:rPr>
  </w:style>
  <w:style w:type="paragraph" w:customStyle="1" w:styleId="11">
    <w:name w:val="заголовок 11"/>
    <w:basedOn w:val="a0"/>
    <w:next w:val="211"/>
    <w:rsid w:val="00CB00E8"/>
    <w:pPr>
      <w:spacing w:before="240"/>
      <w:ind w:firstLine="709"/>
    </w:pPr>
    <w:rPr>
      <w:b/>
      <w:sz w:val="28"/>
      <w:lang w:val="en-GB"/>
    </w:rPr>
  </w:style>
  <w:style w:type="paragraph" w:customStyle="1" w:styleId="211">
    <w:name w:val="заголовок 21"/>
    <w:basedOn w:val="a0"/>
    <w:next w:val="a0"/>
    <w:rsid w:val="00CB00E8"/>
    <w:pPr>
      <w:keepNext/>
      <w:keepLines/>
      <w:spacing w:before="240"/>
      <w:ind w:left="1440" w:hanging="720"/>
    </w:pPr>
    <w:rPr>
      <w:sz w:val="28"/>
    </w:rPr>
  </w:style>
  <w:style w:type="character" w:customStyle="1" w:styleId="22">
    <w:name w:val="номер страницы2"/>
    <w:rsid w:val="00CB00E8"/>
    <w:rPr>
      <w:noProof w:val="0"/>
      <w:sz w:val="20"/>
      <w:lang w:val="x-none"/>
    </w:rPr>
  </w:style>
  <w:style w:type="paragraph" w:customStyle="1" w:styleId="norm11">
    <w:name w:val="norm11"/>
    <w:basedOn w:val="a0"/>
    <w:uiPriority w:val="99"/>
    <w:rsid w:val="00CB00E8"/>
    <w:pPr>
      <w:spacing w:after="60"/>
      <w:ind w:firstLine="567"/>
      <w:jc w:val="both"/>
    </w:pPr>
    <w:rPr>
      <w:sz w:val="22"/>
    </w:rPr>
  </w:style>
  <w:style w:type="character" w:customStyle="1" w:styleId="12">
    <w:name w:val="номер страницы1"/>
    <w:basedOn w:val="a1"/>
    <w:uiPriority w:val="99"/>
    <w:rsid w:val="00CB00E8"/>
  </w:style>
  <w:style w:type="paragraph" w:customStyle="1" w:styleId="311">
    <w:name w:val="заголовок 31"/>
    <w:basedOn w:val="a0"/>
    <w:next w:val="a0"/>
    <w:rsid w:val="00CB00E8"/>
    <w:pPr>
      <w:keepNext/>
      <w:spacing w:before="240" w:after="60"/>
      <w:ind w:firstLine="709"/>
    </w:pPr>
  </w:style>
  <w:style w:type="paragraph" w:customStyle="1" w:styleId="212">
    <w:name w:val="Основной текст 21"/>
    <w:basedOn w:val="a0"/>
    <w:rsid w:val="00CB00E8"/>
    <w:rPr>
      <w:sz w:val="24"/>
    </w:rPr>
  </w:style>
  <w:style w:type="paragraph" w:customStyle="1" w:styleId="2110">
    <w:name w:val="Основной текст 211"/>
    <w:basedOn w:val="a0"/>
    <w:rsid w:val="00CB00E8"/>
    <w:pPr>
      <w:widowControl w:val="0"/>
      <w:jc w:val="both"/>
    </w:pPr>
  </w:style>
  <w:style w:type="paragraph" w:customStyle="1" w:styleId="13">
    <w:name w:val="Стиль1"/>
    <w:basedOn w:val="a0"/>
    <w:rsid w:val="00CB00E8"/>
    <w:pPr>
      <w:widowControl w:val="0"/>
      <w:tabs>
        <w:tab w:val="left" w:pos="360"/>
      </w:tabs>
    </w:pPr>
  </w:style>
  <w:style w:type="paragraph" w:customStyle="1" w:styleId="Comm">
    <w:name w:val="Comm"/>
    <w:basedOn w:val="a0"/>
    <w:rsid w:val="00CB00E8"/>
    <w:pPr>
      <w:widowControl w:val="0"/>
      <w:spacing w:after="120"/>
    </w:pPr>
    <w:rPr>
      <w:rFonts w:ascii="TimesET" w:hAnsi="TimesET"/>
      <w:sz w:val="18"/>
    </w:rPr>
  </w:style>
  <w:style w:type="paragraph" w:customStyle="1" w:styleId="Normal-n">
    <w:name w:val="Normal-n"/>
    <w:basedOn w:val="a0"/>
    <w:rsid w:val="00CB00E8"/>
    <w:pPr>
      <w:widowControl w:val="0"/>
      <w:ind w:left="850" w:hanging="283"/>
    </w:pPr>
    <w:rPr>
      <w:rFonts w:ascii="TimesET" w:hAnsi="TimesET"/>
      <w:sz w:val="24"/>
    </w:rPr>
  </w:style>
  <w:style w:type="paragraph" w:customStyle="1" w:styleId="14">
    <w:name w:val="Нижний колонтитул1"/>
    <w:basedOn w:val="a0"/>
    <w:rsid w:val="00CB00E8"/>
    <w:pPr>
      <w:tabs>
        <w:tab w:val="center" w:pos="4153"/>
        <w:tab w:val="right" w:pos="8306"/>
      </w:tabs>
    </w:pPr>
  </w:style>
  <w:style w:type="character" w:customStyle="1" w:styleId="32">
    <w:name w:val="номер страницы3"/>
    <w:basedOn w:val="a1"/>
    <w:rsid w:val="00CB00E8"/>
  </w:style>
  <w:style w:type="paragraph" w:customStyle="1" w:styleId="Blockquote">
    <w:name w:val="Blockquote"/>
    <w:basedOn w:val="a0"/>
    <w:rsid w:val="00CB00E8"/>
    <w:pPr>
      <w:spacing w:before="100" w:after="100"/>
      <w:ind w:left="360" w:right="360"/>
    </w:pPr>
    <w:rPr>
      <w:sz w:val="24"/>
    </w:rPr>
  </w:style>
  <w:style w:type="paragraph" w:styleId="a7">
    <w:name w:val="Body Text"/>
    <w:basedOn w:val="a0"/>
    <w:rsid w:val="00CB00E8"/>
    <w:pPr>
      <w:widowControl w:val="0"/>
      <w:spacing w:before="120"/>
      <w:jc w:val="both"/>
    </w:pPr>
    <w:rPr>
      <w:rFonts w:ascii="Arial" w:hAnsi="Arial"/>
      <w:sz w:val="24"/>
    </w:rPr>
  </w:style>
  <w:style w:type="character" w:styleId="a8">
    <w:name w:val="page number"/>
    <w:basedOn w:val="a1"/>
    <w:rsid w:val="00CB00E8"/>
  </w:style>
  <w:style w:type="paragraph" w:styleId="a9">
    <w:name w:val="header"/>
    <w:basedOn w:val="a0"/>
    <w:rsid w:val="00CB00E8"/>
    <w:pPr>
      <w:tabs>
        <w:tab w:val="center" w:pos="4153"/>
        <w:tab w:val="right" w:pos="8306"/>
      </w:tabs>
    </w:pPr>
  </w:style>
  <w:style w:type="paragraph" w:customStyle="1" w:styleId="40">
    <w:name w:val="заголовок 4"/>
    <w:basedOn w:val="a0"/>
    <w:next w:val="a0"/>
    <w:rsid w:val="00CB00E8"/>
    <w:pPr>
      <w:keepNext/>
      <w:jc w:val="center"/>
    </w:pPr>
    <w:rPr>
      <w:b/>
      <w:sz w:val="24"/>
    </w:rPr>
  </w:style>
  <w:style w:type="paragraph" w:customStyle="1" w:styleId="312">
    <w:name w:val="Основной текст 31"/>
    <w:basedOn w:val="a0"/>
    <w:rsid w:val="00CB00E8"/>
    <w:pPr>
      <w:jc w:val="center"/>
    </w:pPr>
    <w:rPr>
      <w:b/>
      <w:sz w:val="28"/>
    </w:rPr>
  </w:style>
  <w:style w:type="paragraph" w:customStyle="1" w:styleId="15">
    <w:name w:val="Обычный (веб)1"/>
    <w:basedOn w:val="a0"/>
    <w:rsid w:val="00CB00E8"/>
    <w:pPr>
      <w:spacing w:before="100" w:after="100"/>
    </w:pPr>
    <w:rPr>
      <w:rFonts w:ascii="Arial Unicode MS" w:eastAsia="Arial Unicode MS"/>
      <w:color w:val="000000"/>
      <w:sz w:val="24"/>
    </w:rPr>
  </w:style>
  <w:style w:type="paragraph" w:customStyle="1" w:styleId="220">
    <w:name w:val="Основной текст 22"/>
    <w:basedOn w:val="a0"/>
    <w:rsid w:val="00CB00E8"/>
    <w:rPr>
      <w:sz w:val="24"/>
    </w:rPr>
  </w:style>
  <w:style w:type="paragraph" w:customStyle="1" w:styleId="aa">
    <w:name w:val="???????"/>
    <w:rsid w:val="00CB00E8"/>
    <w:pPr>
      <w:widowControl w:val="0"/>
      <w:overflowPunct w:val="0"/>
      <w:autoSpaceDE w:val="0"/>
      <w:autoSpaceDN w:val="0"/>
      <w:adjustRightInd w:val="0"/>
      <w:textAlignment w:val="baseline"/>
    </w:pPr>
  </w:style>
  <w:style w:type="paragraph" w:customStyle="1" w:styleId="ConsNormal">
    <w:name w:val="ConsNormal"/>
    <w:rsid w:val="00CB00E8"/>
    <w:pPr>
      <w:overflowPunct w:val="0"/>
      <w:autoSpaceDE w:val="0"/>
      <w:autoSpaceDN w:val="0"/>
      <w:adjustRightInd w:val="0"/>
      <w:ind w:firstLine="720"/>
      <w:textAlignment w:val="baseline"/>
    </w:pPr>
    <w:rPr>
      <w:rFonts w:ascii="Courier New" w:hAnsi="Courier New"/>
      <w:b/>
    </w:rPr>
  </w:style>
  <w:style w:type="paragraph" w:styleId="23">
    <w:name w:val="Body Text 2"/>
    <w:basedOn w:val="a0"/>
    <w:rsid w:val="00CB00E8"/>
    <w:pPr>
      <w:jc w:val="both"/>
    </w:pPr>
    <w:rPr>
      <w:b/>
      <w:bCs/>
      <w:sz w:val="24"/>
    </w:rPr>
  </w:style>
  <w:style w:type="paragraph" w:styleId="ab">
    <w:name w:val="Normal (Web)"/>
    <w:basedOn w:val="a0"/>
    <w:rsid w:val="00CB00E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character" w:styleId="ac">
    <w:name w:val="Hyperlink"/>
    <w:uiPriority w:val="99"/>
    <w:rsid w:val="00BD4067"/>
    <w:rPr>
      <w:color w:val="0000FF"/>
      <w:u w:val="single"/>
    </w:rPr>
  </w:style>
  <w:style w:type="paragraph" w:styleId="ad">
    <w:name w:val="Balloon Text"/>
    <w:basedOn w:val="a0"/>
    <w:semiHidden/>
    <w:rsid w:val="000032E7"/>
    <w:rPr>
      <w:rFonts w:ascii="Tahoma" w:hAnsi="Tahoma" w:cs="Tahoma"/>
      <w:sz w:val="16"/>
      <w:szCs w:val="16"/>
    </w:rPr>
  </w:style>
  <w:style w:type="paragraph" w:styleId="33">
    <w:name w:val="Body Text 3"/>
    <w:basedOn w:val="a0"/>
    <w:rsid w:val="00740AEB"/>
    <w:pPr>
      <w:spacing w:after="120"/>
    </w:pPr>
    <w:rPr>
      <w:sz w:val="16"/>
      <w:szCs w:val="16"/>
    </w:rPr>
  </w:style>
  <w:style w:type="character" w:styleId="ae">
    <w:name w:val="FollowedHyperlink"/>
    <w:rsid w:val="00750A55"/>
    <w:rPr>
      <w:color w:val="800080"/>
      <w:u w:val="single"/>
    </w:rPr>
  </w:style>
  <w:style w:type="character" w:styleId="af">
    <w:name w:val="annotation reference"/>
    <w:semiHidden/>
    <w:rsid w:val="00FD05AC"/>
    <w:rPr>
      <w:sz w:val="16"/>
      <w:szCs w:val="16"/>
    </w:rPr>
  </w:style>
  <w:style w:type="paragraph" w:styleId="af0">
    <w:name w:val="annotation text"/>
    <w:basedOn w:val="a0"/>
    <w:semiHidden/>
    <w:rsid w:val="00FD05AC"/>
  </w:style>
  <w:style w:type="paragraph" w:styleId="af1">
    <w:name w:val="annotation subject"/>
    <w:basedOn w:val="af0"/>
    <w:next w:val="af0"/>
    <w:semiHidden/>
    <w:rsid w:val="00FD05AC"/>
    <w:rPr>
      <w:b/>
      <w:bCs/>
    </w:rPr>
  </w:style>
  <w:style w:type="paragraph" w:customStyle="1" w:styleId="ConsPlusNonformat">
    <w:name w:val="ConsPlusNonformat"/>
    <w:rsid w:val="00AF31B2"/>
    <w:pPr>
      <w:autoSpaceDE w:val="0"/>
      <w:autoSpaceDN w:val="0"/>
      <w:adjustRightInd w:val="0"/>
    </w:pPr>
    <w:rPr>
      <w:rFonts w:ascii="Courier New" w:hAnsi="Courier New" w:cs="Courier New"/>
    </w:rPr>
  </w:style>
  <w:style w:type="paragraph" w:customStyle="1" w:styleId="ConsPlusNormal">
    <w:name w:val="ConsPlusNormal"/>
    <w:rsid w:val="00D11F74"/>
    <w:pPr>
      <w:widowControl w:val="0"/>
      <w:autoSpaceDE w:val="0"/>
      <w:autoSpaceDN w:val="0"/>
      <w:adjustRightInd w:val="0"/>
      <w:ind w:firstLine="720"/>
    </w:pPr>
    <w:rPr>
      <w:rFonts w:ascii="Arial" w:hAnsi="Arial" w:cs="Arial"/>
    </w:rPr>
  </w:style>
  <w:style w:type="numbering" w:styleId="1ai">
    <w:name w:val="Outline List 1"/>
    <w:basedOn w:val="a3"/>
    <w:rsid w:val="001315F8"/>
    <w:pPr>
      <w:numPr>
        <w:numId w:val="33"/>
      </w:numPr>
    </w:pPr>
  </w:style>
  <w:style w:type="character" w:customStyle="1" w:styleId="serp-urlitem1">
    <w:name w:val="serp-url__item1"/>
    <w:rsid w:val="00533D46"/>
  </w:style>
  <w:style w:type="paragraph" w:styleId="af2">
    <w:name w:val="Revision"/>
    <w:hidden/>
    <w:uiPriority w:val="99"/>
    <w:semiHidden/>
    <w:rsid w:val="00104C3C"/>
  </w:style>
  <w:style w:type="paragraph" w:styleId="af3">
    <w:name w:val="Body Text Indent"/>
    <w:basedOn w:val="a0"/>
    <w:link w:val="af4"/>
    <w:rsid w:val="0091609B"/>
    <w:pPr>
      <w:spacing w:after="120"/>
      <w:ind w:left="283"/>
    </w:pPr>
  </w:style>
  <w:style w:type="character" w:customStyle="1" w:styleId="af4">
    <w:name w:val="Основной текст с отступом Знак"/>
    <w:basedOn w:val="a1"/>
    <w:link w:val="af3"/>
    <w:rsid w:val="0091609B"/>
  </w:style>
  <w:style w:type="paragraph" w:styleId="34">
    <w:name w:val="Body Text Indent 3"/>
    <w:basedOn w:val="a0"/>
    <w:link w:val="35"/>
    <w:rsid w:val="008C03B8"/>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link w:val="34"/>
    <w:rsid w:val="008C03B8"/>
    <w:rPr>
      <w:sz w:val="16"/>
      <w:szCs w:val="16"/>
    </w:rPr>
  </w:style>
  <w:style w:type="paragraph" w:customStyle="1" w:styleId="Caaieiaie2Subheading">
    <w:name w:val="Caaieiaie 2.Sub heading"/>
    <w:rsid w:val="00F910C7"/>
    <w:pPr>
      <w:widowControl w:val="0"/>
      <w:tabs>
        <w:tab w:val="left" w:pos="360"/>
      </w:tabs>
      <w:jc w:val="both"/>
    </w:pPr>
    <w:rPr>
      <w:sz w:val="24"/>
    </w:rPr>
  </w:style>
  <w:style w:type="paragraph" w:styleId="af5">
    <w:name w:val="List Paragraph"/>
    <w:basedOn w:val="a0"/>
    <w:link w:val="af6"/>
    <w:uiPriority w:val="34"/>
    <w:qFormat/>
    <w:rsid w:val="002368D7"/>
    <w:pPr>
      <w:ind w:left="720"/>
      <w:contextualSpacing/>
    </w:pPr>
  </w:style>
  <w:style w:type="paragraph" w:customStyle="1" w:styleId="Default">
    <w:name w:val="Default"/>
    <w:rsid w:val="00526434"/>
    <w:pPr>
      <w:autoSpaceDE w:val="0"/>
      <w:autoSpaceDN w:val="0"/>
      <w:adjustRightInd w:val="0"/>
    </w:pPr>
    <w:rPr>
      <w:color w:val="000000"/>
      <w:sz w:val="24"/>
      <w:szCs w:val="24"/>
    </w:rPr>
  </w:style>
  <w:style w:type="character" w:customStyle="1" w:styleId="FontStyle78">
    <w:name w:val="Font Style78"/>
    <w:uiPriority w:val="99"/>
    <w:rsid w:val="00283AA1"/>
    <w:rPr>
      <w:rFonts w:ascii="Times New Roman" w:hAnsi="Times New Roman" w:cs="Times New Roman"/>
      <w:sz w:val="18"/>
      <w:szCs w:val="18"/>
    </w:rPr>
  </w:style>
  <w:style w:type="paragraph" w:customStyle="1" w:styleId="Style8">
    <w:name w:val="Style8"/>
    <w:basedOn w:val="a0"/>
    <w:uiPriority w:val="99"/>
    <w:rsid w:val="00283AA1"/>
    <w:pPr>
      <w:widowControl w:val="0"/>
      <w:overflowPunct/>
      <w:textAlignment w:val="auto"/>
    </w:pPr>
    <w:rPr>
      <w:sz w:val="24"/>
      <w:szCs w:val="24"/>
    </w:rPr>
  </w:style>
  <w:style w:type="paragraph" w:styleId="af7">
    <w:name w:val="Subtitle"/>
    <w:basedOn w:val="a0"/>
    <w:next w:val="a0"/>
    <w:link w:val="af8"/>
    <w:qFormat/>
    <w:rsid w:val="0011139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8">
    <w:name w:val="Подзаголовок Знак"/>
    <w:basedOn w:val="a1"/>
    <w:link w:val="af7"/>
    <w:rsid w:val="0011139B"/>
    <w:rPr>
      <w:rFonts w:asciiTheme="minorHAnsi" w:eastAsiaTheme="minorEastAsia" w:hAnsiTheme="minorHAnsi" w:cstheme="minorBidi"/>
      <w:color w:val="5A5A5A" w:themeColor="text1" w:themeTint="A5"/>
      <w:spacing w:val="15"/>
      <w:sz w:val="22"/>
      <w:szCs w:val="22"/>
    </w:rPr>
  </w:style>
  <w:style w:type="character" w:styleId="af9">
    <w:name w:val="Book Title"/>
    <w:basedOn w:val="a1"/>
    <w:uiPriority w:val="33"/>
    <w:qFormat/>
    <w:rsid w:val="0011139B"/>
    <w:rPr>
      <w:b/>
      <w:bCs/>
      <w:i/>
      <w:iCs/>
      <w:spacing w:val="5"/>
    </w:rPr>
  </w:style>
  <w:style w:type="paragraph" w:customStyle="1" w:styleId="2">
    <w:name w:val="Стиль2"/>
    <w:basedOn w:val="af5"/>
    <w:link w:val="24"/>
    <w:qFormat/>
    <w:rsid w:val="00506851"/>
    <w:pPr>
      <w:numPr>
        <w:ilvl w:val="2"/>
        <w:numId w:val="76"/>
      </w:numPr>
      <w:overflowPunct/>
      <w:jc w:val="both"/>
      <w:textAlignment w:val="auto"/>
    </w:pPr>
    <w:rPr>
      <w:b/>
      <w:sz w:val="22"/>
      <w:szCs w:val="22"/>
    </w:rPr>
  </w:style>
  <w:style w:type="character" w:customStyle="1" w:styleId="af6">
    <w:name w:val="Абзац списка Знак"/>
    <w:basedOn w:val="a1"/>
    <w:link w:val="af5"/>
    <w:uiPriority w:val="34"/>
    <w:rsid w:val="00506851"/>
  </w:style>
  <w:style w:type="character" w:customStyle="1" w:styleId="24">
    <w:name w:val="Стиль2 Знак"/>
    <w:basedOn w:val="af6"/>
    <w:link w:val="2"/>
    <w:rsid w:val="00506851"/>
    <w:rPr>
      <w:b/>
      <w:sz w:val="22"/>
      <w:szCs w:val="22"/>
    </w:rPr>
  </w:style>
  <w:style w:type="paragraph" w:styleId="a">
    <w:name w:val="List Bullet"/>
    <w:basedOn w:val="a0"/>
    <w:autoRedefine/>
    <w:rsid w:val="0025598F"/>
    <w:pPr>
      <w:numPr>
        <w:numId w:val="127"/>
      </w:numPr>
      <w:overflowPunct/>
      <w:autoSpaceDE/>
      <w:autoSpaceDN/>
      <w:adjustRightInd/>
      <w:jc w:val="both"/>
      <w:textAlignment w:val="auto"/>
    </w:pPr>
    <w:rPr>
      <w:sz w:val="22"/>
    </w:rPr>
  </w:style>
  <w:style w:type="character" w:customStyle="1" w:styleId="16">
    <w:name w:val="íîìåð ñòðàíèöû1"/>
    <w:basedOn w:val="a1"/>
    <w:uiPriority w:val="99"/>
    <w:rsid w:val="0025598F"/>
  </w:style>
  <w:style w:type="paragraph" w:customStyle="1" w:styleId="3">
    <w:name w:val="Стиль3"/>
    <w:basedOn w:val="af7"/>
    <w:link w:val="36"/>
    <w:qFormat/>
    <w:rsid w:val="00B328D9"/>
    <w:pPr>
      <w:numPr>
        <w:numId w:val="76"/>
      </w:numPr>
    </w:pPr>
    <w:rPr>
      <w:rFonts w:ascii="Times New Roman" w:hAnsi="Times New Roman" w:cs="Times New Roman"/>
      <w:b/>
      <w:i/>
      <w:color w:val="000000" w:themeColor="text1"/>
      <w:sz w:val="24"/>
      <w:szCs w:val="24"/>
    </w:rPr>
  </w:style>
  <w:style w:type="paragraph" w:customStyle="1" w:styleId="41">
    <w:name w:val="Стиль4"/>
    <w:basedOn w:val="3"/>
    <w:link w:val="42"/>
    <w:qFormat/>
    <w:rsid w:val="00B16FE9"/>
  </w:style>
  <w:style w:type="character" w:customStyle="1" w:styleId="36">
    <w:name w:val="Стиль3 Знак"/>
    <w:basedOn w:val="af8"/>
    <w:link w:val="3"/>
    <w:rsid w:val="00B328D9"/>
    <w:rPr>
      <w:rFonts w:asciiTheme="minorHAnsi" w:eastAsiaTheme="minorEastAsia" w:hAnsiTheme="minorHAnsi" w:cstheme="minorBidi"/>
      <w:b/>
      <w:i/>
      <w:color w:val="000000" w:themeColor="text1"/>
      <w:spacing w:val="15"/>
      <w:sz w:val="24"/>
      <w:szCs w:val="24"/>
    </w:rPr>
  </w:style>
  <w:style w:type="paragraph" w:styleId="17">
    <w:name w:val="toc 1"/>
    <w:basedOn w:val="a0"/>
    <w:next w:val="a0"/>
    <w:autoRedefine/>
    <w:uiPriority w:val="39"/>
    <w:unhideWhenUsed/>
    <w:rsid w:val="00B328D9"/>
    <w:pPr>
      <w:spacing w:before="120" w:after="120"/>
    </w:pPr>
    <w:rPr>
      <w:rFonts w:asciiTheme="minorHAnsi" w:hAnsiTheme="minorHAnsi"/>
      <w:b/>
      <w:bCs/>
      <w:caps/>
    </w:rPr>
  </w:style>
  <w:style w:type="paragraph" w:styleId="25">
    <w:name w:val="toc 2"/>
    <w:basedOn w:val="a0"/>
    <w:next w:val="a0"/>
    <w:autoRedefine/>
    <w:uiPriority w:val="39"/>
    <w:unhideWhenUsed/>
    <w:rsid w:val="00556B6D"/>
    <w:pPr>
      <w:ind w:left="200"/>
    </w:pPr>
    <w:rPr>
      <w:rFonts w:asciiTheme="minorHAnsi" w:hAnsiTheme="minorHAnsi"/>
      <w:smallCaps/>
    </w:rPr>
  </w:style>
  <w:style w:type="character" w:customStyle="1" w:styleId="42">
    <w:name w:val="Стиль4 Знак"/>
    <w:basedOn w:val="36"/>
    <w:link w:val="41"/>
    <w:rsid w:val="00B16FE9"/>
    <w:rPr>
      <w:rFonts w:asciiTheme="minorHAnsi" w:eastAsiaTheme="minorEastAsia" w:hAnsiTheme="minorHAnsi" w:cstheme="minorBidi"/>
      <w:b/>
      <w:i/>
      <w:color w:val="000000" w:themeColor="text1"/>
      <w:spacing w:val="15"/>
      <w:sz w:val="24"/>
      <w:szCs w:val="24"/>
    </w:rPr>
  </w:style>
  <w:style w:type="paragraph" w:styleId="37">
    <w:name w:val="toc 3"/>
    <w:basedOn w:val="a0"/>
    <w:next w:val="a0"/>
    <w:autoRedefine/>
    <w:uiPriority w:val="39"/>
    <w:unhideWhenUsed/>
    <w:rsid w:val="00556B6D"/>
    <w:pPr>
      <w:ind w:left="400"/>
    </w:pPr>
    <w:rPr>
      <w:rFonts w:asciiTheme="minorHAnsi" w:hAnsiTheme="minorHAnsi"/>
      <w:i/>
      <w:iCs/>
    </w:rPr>
  </w:style>
  <w:style w:type="paragraph" w:styleId="43">
    <w:name w:val="toc 4"/>
    <w:basedOn w:val="a0"/>
    <w:next w:val="a0"/>
    <w:autoRedefine/>
    <w:uiPriority w:val="39"/>
    <w:unhideWhenUsed/>
    <w:rsid w:val="00556B6D"/>
    <w:pPr>
      <w:ind w:left="600"/>
    </w:pPr>
    <w:rPr>
      <w:rFonts w:asciiTheme="minorHAnsi" w:hAnsiTheme="minorHAnsi"/>
      <w:sz w:val="18"/>
      <w:szCs w:val="18"/>
    </w:rPr>
  </w:style>
  <w:style w:type="paragraph" w:styleId="51">
    <w:name w:val="toc 5"/>
    <w:basedOn w:val="a0"/>
    <w:next w:val="a0"/>
    <w:autoRedefine/>
    <w:uiPriority w:val="39"/>
    <w:unhideWhenUsed/>
    <w:rsid w:val="00556B6D"/>
    <w:pPr>
      <w:ind w:left="800"/>
    </w:pPr>
    <w:rPr>
      <w:rFonts w:asciiTheme="minorHAnsi" w:hAnsiTheme="minorHAnsi"/>
      <w:sz w:val="18"/>
      <w:szCs w:val="18"/>
    </w:rPr>
  </w:style>
  <w:style w:type="paragraph" w:styleId="60">
    <w:name w:val="toc 6"/>
    <w:basedOn w:val="a0"/>
    <w:next w:val="a0"/>
    <w:autoRedefine/>
    <w:uiPriority w:val="39"/>
    <w:unhideWhenUsed/>
    <w:rsid w:val="00556B6D"/>
    <w:pPr>
      <w:ind w:left="1000"/>
    </w:pPr>
    <w:rPr>
      <w:rFonts w:asciiTheme="minorHAnsi" w:hAnsiTheme="minorHAnsi"/>
      <w:sz w:val="18"/>
      <w:szCs w:val="18"/>
    </w:rPr>
  </w:style>
  <w:style w:type="paragraph" w:styleId="7">
    <w:name w:val="toc 7"/>
    <w:basedOn w:val="a0"/>
    <w:next w:val="a0"/>
    <w:autoRedefine/>
    <w:uiPriority w:val="39"/>
    <w:unhideWhenUsed/>
    <w:rsid w:val="00556B6D"/>
    <w:pPr>
      <w:ind w:left="1200"/>
    </w:pPr>
    <w:rPr>
      <w:rFonts w:asciiTheme="minorHAnsi" w:hAnsiTheme="minorHAnsi"/>
      <w:sz w:val="18"/>
      <w:szCs w:val="18"/>
    </w:rPr>
  </w:style>
  <w:style w:type="paragraph" w:styleId="8">
    <w:name w:val="toc 8"/>
    <w:basedOn w:val="a0"/>
    <w:next w:val="a0"/>
    <w:autoRedefine/>
    <w:uiPriority w:val="39"/>
    <w:unhideWhenUsed/>
    <w:rsid w:val="00556B6D"/>
    <w:pPr>
      <w:ind w:left="1400"/>
    </w:pPr>
    <w:rPr>
      <w:rFonts w:asciiTheme="minorHAnsi" w:hAnsiTheme="minorHAnsi"/>
      <w:sz w:val="18"/>
      <w:szCs w:val="18"/>
    </w:rPr>
  </w:style>
  <w:style w:type="paragraph" w:styleId="9">
    <w:name w:val="toc 9"/>
    <w:basedOn w:val="a0"/>
    <w:next w:val="a0"/>
    <w:autoRedefine/>
    <w:uiPriority w:val="39"/>
    <w:unhideWhenUsed/>
    <w:rsid w:val="00556B6D"/>
    <w:pPr>
      <w:ind w:left="1600"/>
    </w:pPr>
    <w:rPr>
      <w:rFonts w:asciiTheme="minorHAnsi" w:hAnsiTheme="minorHAnsi"/>
      <w:sz w:val="18"/>
      <w:szCs w:val="18"/>
    </w:rPr>
  </w:style>
  <w:style w:type="paragraph" w:customStyle="1" w:styleId="5">
    <w:name w:val="Стиль5"/>
    <w:basedOn w:val="af5"/>
    <w:link w:val="52"/>
    <w:qFormat/>
    <w:rsid w:val="00556B6D"/>
    <w:pPr>
      <w:numPr>
        <w:numId w:val="76"/>
      </w:numPr>
    </w:pPr>
    <w:rPr>
      <w:b/>
      <w:sz w:val="28"/>
      <w:szCs w:val="28"/>
    </w:rPr>
  </w:style>
  <w:style w:type="character" w:customStyle="1" w:styleId="52">
    <w:name w:val="Стиль5 Знак"/>
    <w:basedOn w:val="af6"/>
    <w:link w:val="5"/>
    <w:rsid w:val="00556B6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8821">
      <w:bodyDiv w:val="1"/>
      <w:marLeft w:val="0"/>
      <w:marRight w:val="0"/>
      <w:marTop w:val="0"/>
      <w:marBottom w:val="0"/>
      <w:divBdr>
        <w:top w:val="none" w:sz="0" w:space="0" w:color="auto"/>
        <w:left w:val="none" w:sz="0" w:space="0" w:color="auto"/>
        <w:bottom w:val="none" w:sz="0" w:space="0" w:color="auto"/>
        <w:right w:val="none" w:sz="0" w:space="0" w:color="auto"/>
      </w:divBdr>
      <w:divsChild>
        <w:div w:id="1470316855">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0"/>
          <w:marBottom w:val="0"/>
          <w:divBdr>
            <w:top w:val="none" w:sz="0" w:space="0" w:color="auto"/>
            <w:left w:val="none" w:sz="0" w:space="0" w:color="auto"/>
            <w:bottom w:val="none" w:sz="0" w:space="0" w:color="auto"/>
            <w:right w:val="none" w:sz="0" w:space="0" w:color="auto"/>
          </w:divBdr>
        </w:div>
        <w:div w:id="1598638825">
          <w:marLeft w:val="0"/>
          <w:marRight w:val="0"/>
          <w:marTop w:val="0"/>
          <w:marBottom w:val="0"/>
          <w:divBdr>
            <w:top w:val="none" w:sz="0" w:space="0" w:color="auto"/>
            <w:left w:val="none" w:sz="0" w:space="0" w:color="auto"/>
            <w:bottom w:val="none" w:sz="0" w:space="0" w:color="auto"/>
            <w:right w:val="none" w:sz="0" w:space="0" w:color="auto"/>
          </w:divBdr>
        </w:div>
        <w:div w:id="1713386442">
          <w:marLeft w:val="0"/>
          <w:marRight w:val="0"/>
          <w:marTop w:val="0"/>
          <w:marBottom w:val="0"/>
          <w:divBdr>
            <w:top w:val="none" w:sz="0" w:space="0" w:color="auto"/>
            <w:left w:val="none" w:sz="0" w:space="0" w:color="auto"/>
            <w:bottom w:val="none" w:sz="0" w:space="0" w:color="auto"/>
            <w:right w:val="none" w:sz="0" w:space="0" w:color="auto"/>
          </w:divBdr>
        </w:div>
        <w:div w:id="1743138608">
          <w:marLeft w:val="0"/>
          <w:marRight w:val="0"/>
          <w:marTop w:val="0"/>
          <w:marBottom w:val="0"/>
          <w:divBdr>
            <w:top w:val="none" w:sz="0" w:space="0" w:color="auto"/>
            <w:left w:val="none" w:sz="0" w:space="0" w:color="auto"/>
            <w:bottom w:val="none" w:sz="0" w:space="0" w:color="auto"/>
            <w:right w:val="none" w:sz="0" w:space="0" w:color="auto"/>
          </w:divBdr>
        </w:div>
        <w:div w:id="2028828154">
          <w:marLeft w:val="0"/>
          <w:marRight w:val="0"/>
          <w:marTop w:val="0"/>
          <w:marBottom w:val="0"/>
          <w:divBdr>
            <w:top w:val="none" w:sz="0" w:space="0" w:color="auto"/>
            <w:left w:val="none" w:sz="0" w:space="0" w:color="auto"/>
            <w:bottom w:val="none" w:sz="0" w:space="0" w:color="auto"/>
            <w:right w:val="none" w:sz="0" w:space="0" w:color="auto"/>
          </w:divBdr>
        </w:div>
      </w:divsChild>
    </w:div>
    <w:div w:id="583296872">
      <w:bodyDiv w:val="1"/>
      <w:marLeft w:val="0"/>
      <w:marRight w:val="0"/>
      <w:marTop w:val="0"/>
      <w:marBottom w:val="0"/>
      <w:divBdr>
        <w:top w:val="none" w:sz="0" w:space="0" w:color="auto"/>
        <w:left w:val="none" w:sz="0" w:space="0" w:color="auto"/>
        <w:bottom w:val="none" w:sz="0" w:space="0" w:color="auto"/>
        <w:right w:val="none" w:sz="0" w:space="0" w:color="auto"/>
      </w:divBdr>
      <w:divsChild>
        <w:div w:id="1270814993">
          <w:marLeft w:val="0"/>
          <w:marRight w:val="0"/>
          <w:marTop w:val="0"/>
          <w:marBottom w:val="0"/>
          <w:divBdr>
            <w:top w:val="none" w:sz="0" w:space="0" w:color="auto"/>
            <w:left w:val="none" w:sz="0" w:space="0" w:color="auto"/>
            <w:bottom w:val="none" w:sz="0" w:space="0" w:color="auto"/>
            <w:right w:val="none" w:sz="0" w:space="0" w:color="auto"/>
          </w:divBdr>
        </w:div>
      </w:divsChild>
    </w:div>
    <w:div w:id="1089037677">
      <w:bodyDiv w:val="1"/>
      <w:marLeft w:val="0"/>
      <w:marRight w:val="0"/>
      <w:marTop w:val="0"/>
      <w:marBottom w:val="0"/>
      <w:divBdr>
        <w:top w:val="none" w:sz="0" w:space="0" w:color="auto"/>
        <w:left w:val="none" w:sz="0" w:space="0" w:color="auto"/>
        <w:bottom w:val="none" w:sz="0" w:space="0" w:color="auto"/>
        <w:right w:val="none" w:sz="0" w:space="0" w:color="auto"/>
      </w:divBdr>
      <w:divsChild>
        <w:div w:id="1543984195">
          <w:marLeft w:val="0"/>
          <w:marRight w:val="0"/>
          <w:marTop w:val="0"/>
          <w:marBottom w:val="0"/>
          <w:divBdr>
            <w:top w:val="none" w:sz="0" w:space="0" w:color="auto"/>
            <w:left w:val="none" w:sz="0" w:space="0" w:color="auto"/>
            <w:bottom w:val="none" w:sz="0" w:space="0" w:color="auto"/>
            <w:right w:val="none" w:sz="0" w:space="0" w:color="auto"/>
          </w:divBdr>
          <w:divsChild>
            <w:div w:id="1921138158">
              <w:marLeft w:val="0"/>
              <w:marRight w:val="0"/>
              <w:marTop w:val="0"/>
              <w:marBottom w:val="0"/>
              <w:divBdr>
                <w:top w:val="none" w:sz="0" w:space="0" w:color="auto"/>
                <w:left w:val="none" w:sz="0" w:space="0" w:color="auto"/>
                <w:bottom w:val="none" w:sz="0" w:space="0" w:color="auto"/>
                <w:right w:val="none" w:sz="0" w:space="0" w:color="auto"/>
              </w:divBdr>
              <w:divsChild>
                <w:div w:id="12927236">
                  <w:marLeft w:val="0"/>
                  <w:marRight w:val="0"/>
                  <w:marTop w:val="0"/>
                  <w:marBottom w:val="0"/>
                  <w:divBdr>
                    <w:top w:val="none" w:sz="0" w:space="0" w:color="auto"/>
                    <w:left w:val="none" w:sz="0" w:space="0" w:color="auto"/>
                    <w:bottom w:val="none" w:sz="0" w:space="0" w:color="auto"/>
                    <w:right w:val="none" w:sz="0" w:space="0" w:color="auto"/>
                  </w:divBdr>
                </w:div>
                <w:div w:id="103159611">
                  <w:marLeft w:val="0"/>
                  <w:marRight w:val="0"/>
                  <w:marTop w:val="0"/>
                  <w:marBottom w:val="0"/>
                  <w:divBdr>
                    <w:top w:val="none" w:sz="0" w:space="0" w:color="auto"/>
                    <w:left w:val="none" w:sz="0" w:space="0" w:color="auto"/>
                    <w:bottom w:val="none" w:sz="0" w:space="0" w:color="auto"/>
                    <w:right w:val="none" w:sz="0" w:space="0" w:color="auto"/>
                  </w:divBdr>
                </w:div>
                <w:div w:id="187722349">
                  <w:marLeft w:val="0"/>
                  <w:marRight w:val="0"/>
                  <w:marTop w:val="0"/>
                  <w:marBottom w:val="0"/>
                  <w:divBdr>
                    <w:top w:val="none" w:sz="0" w:space="0" w:color="auto"/>
                    <w:left w:val="none" w:sz="0" w:space="0" w:color="auto"/>
                    <w:bottom w:val="none" w:sz="0" w:space="0" w:color="auto"/>
                    <w:right w:val="none" w:sz="0" w:space="0" w:color="auto"/>
                  </w:divBdr>
                </w:div>
                <w:div w:id="290984867">
                  <w:marLeft w:val="0"/>
                  <w:marRight w:val="0"/>
                  <w:marTop w:val="0"/>
                  <w:marBottom w:val="0"/>
                  <w:divBdr>
                    <w:top w:val="none" w:sz="0" w:space="0" w:color="auto"/>
                    <w:left w:val="none" w:sz="0" w:space="0" w:color="auto"/>
                    <w:bottom w:val="none" w:sz="0" w:space="0" w:color="auto"/>
                    <w:right w:val="none" w:sz="0" w:space="0" w:color="auto"/>
                  </w:divBdr>
                </w:div>
                <w:div w:id="393969277">
                  <w:marLeft w:val="0"/>
                  <w:marRight w:val="0"/>
                  <w:marTop w:val="0"/>
                  <w:marBottom w:val="0"/>
                  <w:divBdr>
                    <w:top w:val="none" w:sz="0" w:space="0" w:color="auto"/>
                    <w:left w:val="none" w:sz="0" w:space="0" w:color="auto"/>
                    <w:bottom w:val="none" w:sz="0" w:space="0" w:color="auto"/>
                    <w:right w:val="none" w:sz="0" w:space="0" w:color="auto"/>
                  </w:divBdr>
                </w:div>
                <w:div w:id="463549016">
                  <w:marLeft w:val="0"/>
                  <w:marRight w:val="0"/>
                  <w:marTop w:val="0"/>
                  <w:marBottom w:val="0"/>
                  <w:divBdr>
                    <w:top w:val="none" w:sz="0" w:space="0" w:color="auto"/>
                    <w:left w:val="none" w:sz="0" w:space="0" w:color="auto"/>
                    <w:bottom w:val="none" w:sz="0" w:space="0" w:color="auto"/>
                    <w:right w:val="none" w:sz="0" w:space="0" w:color="auto"/>
                  </w:divBdr>
                </w:div>
                <w:div w:id="551768232">
                  <w:marLeft w:val="0"/>
                  <w:marRight w:val="0"/>
                  <w:marTop w:val="0"/>
                  <w:marBottom w:val="0"/>
                  <w:divBdr>
                    <w:top w:val="none" w:sz="0" w:space="0" w:color="auto"/>
                    <w:left w:val="none" w:sz="0" w:space="0" w:color="auto"/>
                    <w:bottom w:val="none" w:sz="0" w:space="0" w:color="auto"/>
                    <w:right w:val="none" w:sz="0" w:space="0" w:color="auto"/>
                  </w:divBdr>
                </w:div>
                <w:div w:id="624432691">
                  <w:marLeft w:val="0"/>
                  <w:marRight w:val="0"/>
                  <w:marTop w:val="0"/>
                  <w:marBottom w:val="0"/>
                  <w:divBdr>
                    <w:top w:val="none" w:sz="0" w:space="0" w:color="auto"/>
                    <w:left w:val="none" w:sz="0" w:space="0" w:color="auto"/>
                    <w:bottom w:val="none" w:sz="0" w:space="0" w:color="auto"/>
                    <w:right w:val="none" w:sz="0" w:space="0" w:color="auto"/>
                  </w:divBdr>
                </w:div>
                <w:div w:id="689258221">
                  <w:marLeft w:val="0"/>
                  <w:marRight w:val="0"/>
                  <w:marTop w:val="0"/>
                  <w:marBottom w:val="0"/>
                  <w:divBdr>
                    <w:top w:val="none" w:sz="0" w:space="0" w:color="auto"/>
                    <w:left w:val="none" w:sz="0" w:space="0" w:color="auto"/>
                    <w:bottom w:val="none" w:sz="0" w:space="0" w:color="auto"/>
                    <w:right w:val="none" w:sz="0" w:space="0" w:color="auto"/>
                  </w:divBdr>
                </w:div>
                <w:div w:id="762843509">
                  <w:marLeft w:val="0"/>
                  <w:marRight w:val="0"/>
                  <w:marTop w:val="0"/>
                  <w:marBottom w:val="0"/>
                  <w:divBdr>
                    <w:top w:val="none" w:sz="0" w:space="0" w:color="auto"/>
                    <w:left w:val="none" w:sz="0" w:space="0" w:color="auto"/>
                    <w:bottom w:val="none" w:sz="0" w:space="0" w:color="auto"/>
                    <w:right w:val="none" w:sz="0" w:space="0" w:color="auto"/>
                  </w:divBdr>
                </w:div>
                <w:div w:id="825508578">
                  <w:marLeft w:val="0"/>
                  <w:marRight w:val="0"/>
                  <w:marTop w:val="0"/>
                  <w:marBottom w:val="0"/>
                  <w:divBdr>
                    <w:top w:val="none" w:sz="0" w:space="0" w:color="auto"/>
                    <w:left w:val="none" w:sz="0" w:space="0" w:color="auto"/>
                    <w:bottom w:val="none" w:sz="0" w:space="0" w:color="auto"/>
                    <w:right w:val="none" w:sz="0" w:space="0" w:color="auto"/>
                  </w:divBdr>
                </w:div>
                <w:div w:id="918178200">
                  <w:marLeft w:val="0"/>
                  <w:marRight w:val="0"/>
                  <w:marTop w:val="0"/>
                  <w:marBottom w:val="0"/>
                  <w:divBdr>
                    <w:top w:val="none" w:sz="0" w:space="0" w:color="auto"/>
                    <w:left w:val="none" w:sz="0" w:space="0" w:color="auto"/>
                    <w:bottom w:val="none" w:sz="0" w:space="0" w:color="auto"/>
                    <w:right w:val="none" w:sz="0" w:space="0" w:color="auto"/>
                  </w:divBdr>
                </w:div>
                <w:div w:id="963997303">
                  <w:marLeft w:val="0"/>
                  <w:marRight w:val="0"/>
                  <w:marTop w:val="0"/>
                  <w:marBottom w:val="0"/>
                  <w:divBdr>
                    <w:top w:val="none" w:sz="0" w:space="0" w:color="auto"/>
                    <w:left w:val="none" w:sz="0" w:space="0" w:color="auto"/>
                    <w:bottom w:val="none" w:sz="0" w:space="0" w:color="auto"/>
                    <w:right w:val="none" w:sz="0" w:space="0" w:color="auto"/>
                  </w:divBdr>
                </w:div>
                <w:div w:id="977145654">
                  <w:marLeft w:val="0"/>
                  <w:marRight w:val="0"/>
                  <w:marTop w:val="0"/>
                  <w:marBottom w:val="0"/>
                  <w:divBdr>
                    <w:top w:val="none" w:sz="0" w:space="0" w:color="auto"/>
                    <w:left w:val="none" w:sz="0" w:space="0" w:color="auto"/>
                    <w:bottom w:val="none" w:sz="0" w:space="0" w:color="auto"/>
                    <w:right w:val="none" w:sz="0" w:space="0" w:color="auto"/>
                  </w:divBdr>
                </w:div>
                <w:div w:id="987629287">
                  <w:marLeft w:val="0"/>
                  <w:marRight w:val="0"/>
                  <w:marTop w:val="0"/>
                  <w:marBottom w:val="0"/>
                  <w:divBdr>
                    <w:top w:val="none" w:sz="0" w:space="0" w:color="auto"/>
                    <w:left w:val="none" w:sz="0" w:space="0" w:color="auto"/>
                    <w:bottom w:val="none" w:sz="0" w:space="0" w:color="auto"/>
                    <w:right w:val="none" w:sz="0" w:space="0" w:color="auto"/>
                  </w:divBdr>
                </w:div>
                <w:div w:id="992442466">
                  <w:marLeft w:val="0"/>
                  <w:marRight w:val="0"/>
                  <w:marTop w:val="0"/>
                  <w:marBottom w:val="0"/>
                  <w:divBdr>
                    <w:top w:val="none" w:sz="0" w:space="0" w:color="auto"/>
                    <w:left w:val="none" w:sz="0" w:space="0" w:color="auto"/>
                    <w:bottom w:val="none" w:sz="0" w:space="0" w:color="auto"/>
                    <w:right w:val="none" w:sz="0" w:space="0" w:color="auto"/>
                  </w:divBdr>
                </w:div>
                <w:div w:id="1100949610">
                  <w:marLeft w:val="0"/>
                  <w:marRight w:val="0"/>
                  <w:marTop w:val="0"/>
                  <w:marBottom w:val="0"/>
                  <w:divBdr>
                    <w:top w:val="none" w:sz="0" w:space="0" w:color="auto"/>
                    <w:left w:val="none" w:sz="0" w:space="0" w:color="auto"/>
                    <w:bottom w:val="none" w:sz="0" w:space="0" w:color="auto"/>
                    <w:right w:val="none" w:sz="0" w:space="0" w:color="auto"/>
                  </w:divBdr>
                </w:div>
                <w:div w:id="1139959457">
                  <w:marLeft w:val="0"/>
                  <w:marRight w:val="0"/>
                  <w:marTop w:val="0"/>
                  <w:marBottom w:val="0"/>
                  <w:divBdr>
                    <w:top w:val="none" w:sz="0" w:space="0" w:color="auto"/>
                    <w:left w:val="none" w:sz="0" w:space="0" w:color="auto"/>
                    <w:bottom w:val="none" w:sz="0" w:space="0" w:color="auto"/>
                    <w:right w:val="none" w:sz="0" w:space="0" w:color="auto"/>
                  </w:divBdr>
                </w:div>
                <w:div w:id="1149714987">
                  <w:marLeft w:val="0"/>
                  <w:marRight w:val="0"/>
                  <w:marTop w:val="0"/>
                  <w:marBottom w:val="0"/>
                  <w:divBdr>
                    <w:top w:val="none" w:sz="0" w:space="0" w:color="auto"/>
                    <w:left w:val="none" w:sz="0" w:space="0" w:color="auto"/>
                    <w:bottom w:val="none" w:sz="0" w:space="0" w:color="auto"/>
                    <w:right w:val="none" w:sz="0" w:space="0" w:color="auto"/>
                  </w:divBdr>
                </w:div>
                <w:div w:id="1212766036">
                  <w:marLeft w:val="0"/>
                  <w:marRight w:val="0"/>
                  <w:marTop w:val="0"/>
                  <w:marBottom w:val="0"/>
                  <w:divBdr>
                    <w:top w:val="none" w:sz="0" w:space="0" w:color="auto"/>
                    <w:left w:val="none" w:sz="0" w:space="0" w:color="auto"/>
                    <w:bottom w:val="none" w:sz="0" w:space="0" w:color="auto"/>
                    <w:right w:val="none" w:sz="0" w:space="0" w:color="auto"/>
                  </w:divBdr>
                </w:div>
                <w:div w:id="1277978316">
                  <w:marLeft w:val="0"/>
                  <w:marRight w:val="0"/>
                  <w:marTop w:val="0"/>
                  <w:marBottom w:val="0"/>
                  <w:divBdr>
                    <w:top w:val="none" w:sz="0" w:space="0" w:color="auto"/>
                    <w:left w:val="none" w:sz="0" w:space="0" w:color="auto"/>
                    <w:bottom w:val="none" w:sz="0" w:space="0" w:color="auto"/>
                    <w:right w:val="none" w:sz="0" w:space="0" w:color="auto"/>
                  </w:divBdr>
                </w:div>
                <w:div w:id="1339842044">
                  <w:marLeft w:val="0"/>
                  <w:marRight w:val="0"/>
                  <w:marTop w:val="0"/>
                  <w:marBottom w:val="0"/>
                  <w:divBdr>
                    <w:top w:val="none" w:sz="0" w:space="0" w:color="auto"/>
                    <w:left w:val="none" w:sz="0" w:space="0" w:color="auto"/>
                    <w:bottom w:val="none" w:sz="0" w:space="0" w:color="auto"/>
                    <w:right w:val="none" w:sz="0" w:space="0" w:color="auto"/>
                  </w:divBdr>
                </w:div>
                <w:div w:id="1349218416">
                  <w:marLeft w:val="0"/>
                  <w:marRight w:val="0"/>
                  <w:marTop w:val="0"/>
                  <w:marBottom w:val="0"/>
                  <w:divBdr>
                    <w:top w:val="none" w:sz="0" w:space="0" w:color="auto"/>
                    <w:left w:val="none" w:sz="0" w:space="0" w:color="auto"/>
                    <w:bottom w:val="none" w:sz="0" w:space="0" w:color="auto"/>
                    <w:right w:val="none" w:sz="0" w:space="0" w:color="auto"/>
                  </w:divBdr>
                </w:div>
                <w:div w:id="1372921358">
                  <w:marLeft w:val="0"/>
                  <w:marRight w:val="0"/>
                  <w:marTop w:val="0"/>
                  <w:marBottom w:val="0"/>
                  <w:divBdr>
                    <w:top w:val="none" w:sz="0" w:space="0" w:color="auto"/>
                    <w:left w:val="none" w:sz="0" w:space="0" w:color="auto"/>
                    <w:bottom w:val="none" w:sz="0" w:space="0" w:color="auto"/>
                    <w:right w:val="none" w:sz="0" w:space="0" w:color="auto"/>
                  </w:divBdr>
                </w:div>
                <w:div w:id="1404110357">
                  <w:marLeft w:val="0"/>
                  <w:marRight w:val="0"/>
                  <w:marTop w:val="0"/>
                  <w:marBottom w:val="0"/>
                  <w:divBdr>
                    <w:top w:val="none" w:sz="0" w:space="0" w:color="auto"/>
                    <w:left w:val="none" w:sz="0" w:space="0" w:color="auto"/>
                    <w:bottom w:val="none" w:sz="0" w:space="0" w:color="auto"/>
                    <w:right w:val="none" w:sz="0" w:space="0" w:color="auto"/>
                  </w:divBdr>
                </w:div>
                <w:div w:id="1427463152">
                  <w:marLeft w:val="0"/>
                  <w:marRight w:val="0"/>
                  <w:marTop w:val="0"/>
                  <w:marBottom w:val="0"/>
                  <w:divBdr>
                    <w:top w:val="none" w:sz="0" w:space="0" w:color="auto"/>
                    <w:left w:val="none" w:sz="0" w:space="0" w:color="auto"/>
                    <w:bottom w:val="none" w:sz="0" w:space="0" w:color="auto"/>
                    <w:right w:val="none" w:sz="0" w:space="0" w:color="auto"/>
                  </w:divBdr>
                </w:div>
                <w:div w:id="1501651734">
                  <w:marLeft w:val="0"/>
                  <w:marRight w:val="0"/>
                  <w:marTop w:val="0"/>
                  <w:marBottom w:val="0"/>
                  <w:divBdr>
                    <w:top w:val="none" w:sz="0" w:space="0" w:color="auto"/>
                    <w:left w:val="none" w:sz="0" w:space="0" w:color="auto"/>
                    <w:bottom w:val="none" w:sz="0" w:space="0" w:color="auto"/>
                    <w:right w:val="none" w:sz="0" w:space="0" w:color="auto"/>
                  </w:divBdr>
                </w:div>
                <w:div w:id="1553149206">
                  <w:marLeft w:val="0"/>
                  <w:marRight w:val="0"/>
                  <w:marTop w:val="0"/>
                  <w:marBottom w:val="0"/>
                  <w:divBdr>
                    <w:top w:val="none" w:sz="0" w:space="0" w:color="auto"/>
                    <w:left w:val="none" w:sz="0" w:space="0" w:color="auto"/>
                    <w:bottom w:val="none" w:sz="0" w:space="0" w:color="auto"/>
                    <w:right w:val="none" w:sz="0" w:space="0" w:color="auto"/>
                  </w:divBdr>
                </w:div>
                <w:div w:id="1656371634">
                  <w:marLeft w:val="0"/>
                  <w:marRight w:val="0"/>
                  <w:marTop w:val="0"/>
                  <w:marBottom w:val="0"/>
                  <w:divBdr>
                    <w:top w:val="none" w:sz="0" w:space="0" w:color="auto"/>
                    <w:left w:val="none" w:sz="0" w:space="0" w:color="auto"/>
                    <w:bottom w:val="none" w:sz="0" w:space="0" w:color="auto"/>
                    <w:right w:val="none" w:sz="0" w:space="0" w:color="auto"/>
                  </w:divBdr>
                </w:div>
                <w:div w:id="1658806428">
                  <w:marLeft w:val="0"/>
                  <w:marRight w:val="0"/>
                  <w:marTop w:val="0"/>
                  <w:marBottom w:val="0"/>
                  <w:divBdr>
                    <w:top w:val="none" w:sz="0" w:space="0" w:color="auto"/>
                    <w:left w:val="none" w:sz="0" w:space="0" w:color="auto"/>
                    <w:bottom w:val="none" w:sz="0" w:space="0" w:color="auto"/>
                    <w:right w:val="none" w:sz="0" w:space="0" w:color="auto"/>
                  </w:divBdr>
                </w:div>
                <w:div w:id="1676610940">
                  <w:marLeft w:val="0"/>
                  <w:marRight w:val="0"/>
                  <w:marTop w:val="0"/>
                  <w:marBottom w:val="0"/>
                  <w:divBdr>
                    <w:top w:val="none" w:sz="0" w:space="0" w:color="auto"/>
                    <w:left w:val="none" w:sz="0" w:space="0" w:color="auto"/>
                    <w:bottom w:val="none" w:sz="0" w:space="0" w:color="auto"/>
                    <w:right w:val="none" w:sz="0" w:space="0" w:color="auto"/>
                  </w:divBdr>
                </w:div>
                <w:div w:id="1682774621">
                  <w:marLeft w:val="0"/>
                  <w:marRight w:val="0"/>
                  <w:marTop w:val="0"/>
                  <w:marBottom w:val="0"/>
                  <w:divBdr>
                    <w:top w:val="none" w:sz="0" w:space="0" w:color="auto"/>
                    <w:left w:val="none" w:sz="0" w:space="0" w:color="auto"/>
                    <w:bottom w:val="none" w:sz="0" w:space="0" w:color="auto"/>
                    <w:right w:val="none" w:sz="0" w:space="0" w:color="auto"/>
                  </w:divBdr>
                </w:div>
                <w:div w:id="1727607525">
                  <w:marLeft w:val="0"/>
                  <w:marRight w:val="0"/>
                  <w:marTop w:val="0"/>
                  <w:marBottom w:val="0"/>
                  <w:divBdr>
                    <w:top w:val="none" w:sz="0" w:space="0" w:color="auto"/>
                    <w:left w:val="none" w:sz="0" w:space="0" w:color="auto"/>
                    <w:bottom w:val="none" w:sz="0" w:space="0" w:color="auto"/>
                    <w:right w:val="none" w:sz="0" w:space="0" w:color="auto"/>
                  </w:divBdr>
                </w:div>
                <w:div w:id="1754006618">
                  <w:marLeft w:val="0"/>
                  <w:marRight w:val="0"/>
                  <w:marTop w:val="0"/>
                  <w:marBottom w:val="0"/>
                  <w:divBdr>
                    <w:top w:val="none" w:sz="0" w:space="0" w:color="auto"/>
                    <w:left w:val="none" w:sz="0" w:space="0" w:color="auto"/>
                    <w:bottom w:val="none" w:sz="0" w:space="0" w:color="auto"/>
                    <w:right w:val="none" w:sz="0" w:space="0" w:color="auto"/>
                  </w:divBdr>
                </w:div>
                <w:div w:id="1754813815">
                  <w:marLeft w:val="0"/>
                  <w:marRight w:val="0"/>
                  <w:marTop w:val="0"/>
                  <w:marBottom w:val="0"/>
                  <w:divBdr>
                    <w:top w:val="none" w:sz="0" w:space="0" w:color="auto"/>
                    <w:left w:val="none" w:sz="0" w:space="0" w:color="auto"/>
                    <w:bottom w:val="none" w:sz="0" w:space="0" w:color="auto"/>
                    <w:right w:val="none" w:sz="0" w:space="0" w:color="auto"/>
                  </w:divBdr>
                </w:div>
                <w:div w:id="1782454032">
                  <w:marLeft w:val="0"/>
                  <w:marRight w:val="0"/>
                  <w:marTop w:val="0"/>
                  <w:marBottom w:val="0"/>
                  <w:divBdr>
                    <w:top w:val="none" w:sz="0" w:space="0" w:color="auto"/>
                    <w:left w:val="none" w:sz="0" w:space="0" w:color="auto"/>
                    <w:bottom w:val="none" w:sz="0" w:space="0" w:color="auto"/>
                    <w:right w:val="none" w:sz="0" w:space="0" w:color="auto"/>
                  </w:divBdr>
                </w:div>
                <w:div w:id="1848639973">
                  <w:marLeft w:val="0"/>
                  <w:marRight w:val="0"/>
                  <w:marTop w:val="0"/>
                  <w:marBottom w:val="0"/>
                  <w:divBdr>
                    <w:top w:val="none" w:sz="0" w:space="0" w:color="auto"/>
                    <w:left w:val="none" w:sz="0" w:space="0" w:color="auto"/>
                    <w:bottom w:val="none" w:sz="0" w:space="0" w:color="auto"/>
                    <w:right w:val="none" w:sz="0" w:space="0" w:color="auto"/>
                  </w:divBdr>
                </w:div>
                <w:div w:id="1920282672">
                  <w:marLeft w:val="0"/>
                  <w:marRight w:val="0"/>
                  <w:marTop w:val="0"/>
                  <w:marBottom w:val="0"/>
                  <w:divBdr>
                    <w:top w:val="none" w:sz="0" w:space="0" w:color="auto"/>
                    <w:left w:val="none" w:sz="0" w:space="0" w:color="auto"/>
                    <w:bottom w:val="none" w:sz="0" w:space="0" w:color="auto"/>
                    <w:right w:val="none" w:sz="0" w:space="0" w:color="auto"/>
                  </w:divBdr>
                </w:div>
                <w:div w:id="1931307177">
                  <w:marLeft w:val="0"/>
                  <w:marRight w:val="0"/>
                  <w:marTop w:val="0"/>
                  <w:marBottom w:val="0"/>
                  <w:divBdr>
                    <w:top w:val="none" w:sz="0" w:space="0" w:color="auto"/>
                    <w:left w:val="none" w:sz="0" w:space="0" w:color="auto"/>
                    <w:bottom w:val="none" w:sz="0" w:space="0" w:color="auto"/>
                    <w:right w:val="none" w:sz="0" w:space="0" w:color="auto"/>
                  </w:divBdr>
                </w:div>
                <w:div w:id="19959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4773">
          <w:marLeft w:val="0"/>
          <w:marRight w:val="0"/>
          <w:marTop w:val="0"/>
          <w:marBottom w:val="0"/>
          <w:divBdr>
            <w:top w:val="none" w:sz="0" w:space="0" w:color="auto"/>
            <w:left w:val="none" w:sz="0" w:space="0" w:color="auto"/>
            <w:bottom w:val="none" w:sz="0" w:space="0" w:color="auto"/>
            <w:right w:val="none" w:sz="0" w:space="0" w:color="auto"/>
          </w:divBdr>
          <w:divsChild>
            <w:div w:id="1713769779">
              <w:marLeft w:val="0"/>
              <w:marRight w:val="0"/>
              <w:marTop w:val="0"/>
              <w:marBottom w:val="0"/>
              <w:divBdr>
                <w:top w:val="none" w:sz="0" w:space="0" w:color="auto"/>
                <w:left w:val="none" w:sz="0" w:space="0" w:color="auto"/>
                <w:bottom w:val="none" w:sz="0" w:space="0" w:color="auto"/>
                <w:right w:val="none" w:sz="0" w:space="0" w:color="auto"/>
              </w:divBdr>
              <w:divsChild>
                <w:div w:id="30882168">
                  <w:marLeft w:val="0"/>
                  <w:marRight w:val="0"/>
                  <w:marTop w:val="0"/>
                  <w:marBottom w:val="0"/>
                  <w:divBdr>
                    <w:top w:val="none" w:sz="0" w:space="0" w:color="auto"/>
                    <w:left w:val="none" w:sz="0" w:space="0" w:color="auto"/>
                    <w:bottom w:val="none" w:sz="0" w:space="0" w:color="auto"/>
                    <w:right w:val="none" w:sz="0" w:space="0" w:color="auto"/>
                  </w:divBdr>
                </w:div>
                <w:div w:id="75326383">
                  <w:marLeft w:val="0"/>
                  <w:marRight w:val="0"/>
                  <w:marTop w:val="0"/>
                  <w:marBottom w:val="0"/>
                  <w:divBdr>
                    <w:top w:val="none" w:sz="0" w:space="0" w:color="auto"/>
                    <w:left w:val="none" w:sz="0" w:space="0" w:color="auto"/>
                    <w:bottom w:val="none" w:sz="0" w:space="0" w:color="auto"/>
                    <w:right w:val="none" w:sz="0" w:space="0" w:color="auto"/>
                  </w:divBdr>
                </w:div>
                <w:div w:id="119806503">
                  <w:marLeft w:val="0"/>
                  <w:marRight w:val="0"/>
                  <w:marTop w:val="0"/>
                  <w:marBottom w:val="0"/>
                  <w:divBdr>
                    <w:top w:val="none" w:sz="0" w:space="0" w:color="auto"/>
                    <w:left w:val="none" w:sz="0" w:space="0" w:color="auto"/>
                    <w:bottom w:val="none" w:sz="0" w:space="0" w:color="auto"/>
                    <w:right w:val="none" w:sz="0" w:space="0" w:color="auto"/>
                  </w:divBdr>
                </w:div>
                <w:div w:id="178130604">
                  <w:marLeft w:val="0"/>
                  <w:marRight w:val="0"/>
                  <w:marTop w:val="0"/>
                  <w:marBottom w:val="0"/>
                  <w:divBdr>
                    <w:top w:val="none" w:sz="0" w:space="0" w:color="auto"/>
                    <w:left w:val="none" w:sz="0" w:space="0" w:color="auto"/>
                    <w:bottom w:val="none" w:sz="0" w:space="0" w:color="auto"/>
                    <w:right w:val="none" w:sz="0" w:space="0" w:color="auto"/>
                  </w:divBdr>
                </w:div>
                <w:div w:id="218975434">
                  <w:marLeft w:val="0"/>
                  <w:marRight w:val="0"/>
                  <w:marTop w:val="0"/>
                  <w:marBottom w:val="0"/>
                  <w:divBdr>
                    <w:top w:val="none" w:sz="0" w:space="0" w:color="auto"/>
                    <w:left w:val="none" w:sz="0" w:space="0" w:color="auto"/>
                    <w:bottom w:val="none" w:sz="0" w:space="0" w:color="auto"/>
                    <w:right w:val="none" w:sz="0" w:space="0" w:color="auto"/>
                  </w:divBdr>
                </w:div>
                <w:div w:id="309095777">
                  <w:marLeft w:val="0"/>
                  <w:marRight w:val="0"/>
                  <w:marTop w:val="0"/>
                  <w:marBottom w:val="0"/>
                  <w:divBdr>
                    <w:top w:val="none" w:sz="0" w:space="0" w:color="auto"/>
                    <w:left w:val="none" w:sz="0" w:space="0" w:color="auto"/>
                    <w:bottom w:val="none" w:sz="0" w:space="0" w:color="auto"/>
                    <w:right w:val="none" w:sz="0" w:space="0" w:color="auto"/>
                  </w:divBdr>
                </w:div>
                <w:div w:id="401486979">
                  <w:marLeft w:val="0"/>
                  <w:marRight w:val="0"/>
                  <w:marTop w:val="0"/>
                  <w:marBottom w:val="0"/>
                  <w:divBdr>
                    <w:top w:val="none" w:sz="0" w:space="0" w:color="auto"/>
                    <w:left w:val="none" w:sz="0" w:space="0" w:color="auto"/>
                    <w:bottom w:val="none" w:sz="0" w:space="0" w:color="auto"/>
                    <w:right w:val="none" w:sz="0" w:space="0" w:color="auto"/>
                  </w:divBdr>
                </w:div>
                <w:div w:id="403337853">
                  <w:marLeft w:val="0"/>
                  <w:marRight w:val="0"/>
                  <w:marTop w:val="0"/>
                  <w:marBottom w:val="0"/>
                  <w:divBdr>
                    <w:top w:val="none" w:sz="0" w:space="0" w:color="auto"/>
                    <w:left w:val="none" w:sz="0" w:space="0" w:color="auto"/>
                    <w:bottom w:val="none" w:sz="0" w:space="0" w:color="auto"/>
                    <w:right w:val="none" w:sz="0" w:space="0" w:color="auto"/>
                  </w:divBdr>
                </w:div>
                <w:div w:id="411240337">
                  <w:marLeft w:val="0"/>
                  <w:marRight w:val="0"/>
                  <w:marTop w:val="0"/>
                  <w:marBottom w:val="0"/>
                  <w:divBdr>
                    <w:top w:val="none" w:sz="0" w:space="0" w:color="auto"/>
                    <w:left w:val="none" w:sz="0" w:space="0" w:color="auto"/>
                    <w:bottom w:val="none" w:sz="0" w:space="0" w:color="auto"/>
                    <w:right w:val="none" w:sz="0" w:space="0" w:color="auto"/>
                  </w:divBdr>
                </w:div>
                <w:div w:id="471754219">
                  <w:marLeft w:val="0"/>
                  <w:marRight w:val="0"/>
                  <w:marTop w:val="0"/>
                  <w:marBottom w:val="0"/>
                  <w:divBdr>
                    <w:top w:val="none" w:sz="0" w:space="0" w:color="auto"/>
                    <w:left w:val="none" w:sz="0" w:space="0" w:color="auto"/>
                    <w:bottom w:val="none" w:sz="0" w:space="0" w:color="auto"/>
                    <w:right w:val="none" w:sz="0" w:space="0" w:color="auto"/>
                  </w:divBdr>
                </w:div>
                <w:div w:id="518545004">
                  <w:marLeft w:val="0"/>
                  <w:marRight w:val="0"/>
                  <w:marTop w:val="0"/>
                  <w:marBottom w:val="0"/>
                  <w:divBdr>
                    <w:top w:val="none" w:sz="0" w:space="0" w:color="auto"/>
                    <w:left w:val="none" w:sz="0" w:space="0" w:color="auto"/>
                    <w:bottom w:val="none" w:sz="0" w:space="0" w:color="auto"/>
                    <w:right w:val="none" w:sz="0" w:space="0" w:color="auto"/>
                  </w:divBdr>
                </w:div>
                <w:div w:id="659968468">
                  <w:marLeft w:val="0"/>
                  <w:marRight w:val="0"/>
                  <w:marTop w:val="0"/>
                  <w:marBottom w:val="0"/>
                  <w:divBdr>
                    <w:top w:val="none" w:sz="0" w:space="0" w:color="auto"/>
                    <w:left w:val="none" w:sz="0" w:space="0" w:color="auto"/>
                    <w:bottom w:val="none" w:sz="0" w:space="0" w:color="auto"/>
                    <w:right w:val="none" w:sz="0" w:space="0" w:color="auto"/>
                  </w:divBdr>
                </w:div>
                <w:div w:id="688458068">
                  <w:marLeft w:val="0"/>
                  <w:marRight w:val="0"/>
                  <w:marTop w:val="0"/>
                  <w:marBottom w:val="0"/>
                  <w:divBdr>
                    <w:top w:val="none" w:sz="0" w:space="0" w:color="auto"/>
                    <w:left w:val="none" w:sz="0" w:space="0" w:color="auto"/>
                    <w:bottom w:val="none" w:sz="0" w:space="0" w:color="auto"/>
                    <w:right w:val="none" w:sz="0" w:space="0" w:color="auto"/>
                  </w:divBdr>
                </w:div>
                <w:div w:id="689066780">
                  <w:marLeft w:val="0"/>
                  <w:marRight w:val="0"/>
                  <w:marTop w:val="0"/>
                  <w:marBottom w:val="0"/>
                  <w:divBdr>
                    <w:top w:val="none" w:sz="0" w:space="0" w:color="auto"/>
                    <w:left w:val="none" w:sz="0" w:space="0" w:color="auto"/>
                    <w:bottom w:val="none" w:sz="0" w:space="0" w:color="auto"/>
                    <w:right w:val="none" w:sz="0" w:space="0" w:color="auto"/>
                  </w:divBdr>
                </w:div>
                <w:div w:id="710806832">
                  <w:marLeft w:val="0"/>
                  <w:marRight w:val="0"/>
                  <w:marTop w:val="0"/>
                  <w:marBottom w:val="0"/>
                  <w:divBdr>
                    <w:top w:val="none" w:sz="0" w:space="0" w:color="auto"/>
                    <w:left w:val="none" w:sz="0" w:space="0" w:color="auto"/>
                    <w:bottom w:val="none" w:sz="0" w:space="0" w:color="auto"/>
                    <w:right w:val="none" w:sz="0" w:space="0" w:color="auto"/>
                  </w:divBdr>
                </w:div>
                <w:div w:id="733698213">
                  <w:marLeft w:val="0"/>
                  <w:marRight w:val="0"/>
                  <w:marTop w:val="0"/>
                  <w:marBottom w:val="0"/>
                  <w:divBdr>
                    <w:top w:val="none" w:sz="0" w:space="0" w:color="auto"/>
                    <w:left w:val="none" w:sz="0" w:space="0" w:color="auto"/>
                    <w:bottom w:val="none" w:sz="0" w:space="0" w:color="auto"/>
                    <w:right w:val="none" w:sz="0" w:space="0" w:color="auto"/>
                  </w:divBdr>
                </w:div>
                <w:div w:id="1031104215">
                  <w:marLeft w:val="0"/>
                  <w:marRight w:val="0"/>
                  <w:marTop w:val="0"/>
                  <w:marBottom w:val="0"/>
                  <w:divBdr>
                    <w:top w:val="none" w:sz="0" w:space="0" w:color="auto"/>
                    <w:left w:val="none" w:sz="0" w:space="0" w:color="auto"/>
                    <w:bottom w:val="none" w:sz="0" w:space="0" w:color="auto"/>
                    <w:right w:val="none" w:sz="0" w:space="0" w:color="auto"/>
                  </w:divBdr>
                </w:div>
                <w:div w:id="1072191372">
                  <w:marLeft w:val="0"/>
                  <w:marRight w:val="0"/>
                  <w:marTop w:val="0"/>
                  <w:marBottom w:val="0"/>
                  <w:divBdr>
                    <w:top w:val="none" w:sz="0" w:space="0" w:color="auto"/>
                    <w:left w:val="none" w:sz="0" w:space="0" w:color="auto"/>
                    <w:bottom w:val="none" w:sz="0" w:space="0" w:color="auto"/>
                    <w:right w:val="none" w:sz="0" w:space="0" w:color="auto"/>
                  </w:divBdr>
                </w:div>
                <w:div w:id="1132135203">
                  <w:marLeft w:val="0"/>
                  <w:marRight w:val="0"/>
                  <w:marTop w:val="0"/>
                  <w:marBottom w:val="0"/>
                  <w:divBdr>
                    <w:top w:val="none" w:sz="0" w:space="0" w:color="auto"/>
                    <w:left w:val="none" w:sz="0" w:space="0" w:color="auto"/>
                    <w:bottom w:val="none" w:sz="0" w:space="0" w:color="auto"/>
                    <w:right w:val="none" w:sz="0" w:space="0" w:color="auto"/>
                  </w:divBdr>
                </w:div>
                <w:div w:id="1149902280">
                  <w:marLeft w:val="0"/>
                  <w:marRight w:val="0"/>
                  <w:marTop w:val="0"/>
                  <w:marBottom w:val="0"/>
                  <w:divBdr>
                    <w:top w:val="none" w:sz="0" w:space="0" w:color="auto"/>
                    <w:left w:val="none" w:sz="0" w:space="0" w:color="auto"/>
                    <w:bottom w:val="none" w:sz="0" w:space="0" w:color="auto"/>
                    <w:right w:val="none" w:sz="0" w:space="0" w:color="auto"/>
                  </w:divBdr>
                </w:div>
                <w:div w:id="1252356903">
                  <w:marLeft w:val="0"/>
                  <w:marRight w:val="0"/>
                  <w:marTop w:val="0"/>
                  <w:marBottom w:val="0"/>
                  <w:divBdr>
                    <w:top w:val="none" w:sz="0" w:space="0" w:color="auto"/>
                    <w:left w:val="none" w:sz="0" w:space="0" w:color="auto"/>
                    <w:bottom w:val="none" w:sz="0" w:space="0" w:color="auto"/>
                    <w:right w:val="none" w:sz="0" w:space="0" w:color="auto"/>
                  </w:divBdr>
                </w:div>
                <w:div w:id="1320160234">
                  <w:marLeft w:val="0"/>
                  <w:marRight w:val="0"/>
                  <w:marTop w:val="0"/>
                  <w:marBottom w:val="0"/>
                  <w:divBdr>
                    <w:top w:val="none" w:sz="0" w:space="0" w:color="auto"/>
                    <w:left w:val="none" w:sz="0" w:space="0" w:color="auto"/>
                    <w:bottom w:val="none" w:sz="0" w:space="0" w:color="auto"/>
                    <w:right w:val="none" w:sz="0" w:space="0" w:color="auto"/>
                  </w:divBdr>
                </w:div>
                <w:div w:id="1373532541">
                  <w:marLeft w:val="0"/>
                  <w:marRight w:val="0"/>
                  <w:marTop w:val="0"/>
                  <w:marBottom w:val="0"/>
                  <w:divBdr>
                    <w:top w:val="none" w:sz="0" w:space="0" w:color="auto"/>
                    <w:left w:val="none" w:sz="0" w:space="0" w:color="auto"/>
                    <w:bottom w:val="none" w:sz="0" w:space="0" w:color="auto"/>
                    <w:right w:val="none" w:sz="0" w:space="0" w:color="auto"/>
                  </w:divBdr>
                </w:div>
                <w:div w:id="1389919660">
                  <w:marLeft w:val="0"/>
                  <w:marRight w:val="0"/>
                  <w:marTop w:val="0"/>
                  <w:marBottom w:val="0"/>
                  <w:divBdr>
                    <w:top w:val="none" w:sz="0" w:space="0" w:color="auto"/>
                    <w:left w:val="none" w:sz="0" w:space="0" w:color="auto"/>
                    <w:bottom w:val="none" w:sz="0" w:space="0" w:color="auto"/>
                    <w:right w:val="none" w:sz="0" w:space="0" w:color="auto"/>
                  </w:divBdr>
                </w:div>
                <w:div w:id="1446801997">
                  <w:marLeft w:val="0"/>
                  <w:marRight w:val="0"/>
                  <w:marTop w:val="0"/>
                  <w:marBottom w:val="0"/>
                  <w:divBdr>
                    <w:top w:val="none" w:sz="0" w:space="0" w:color="auto"/>
                    <w:left w:val="none" w:sz="0" w:space="0" w:color="auto"/>
                    <w:bottom w:val="none" w:sz="0" w:space="0" w:color="auto"/>
                    <w:right w:val="none" w:sz="0" w:space="0" w:color="auto"/>
                  </w:divBdr>
                </w:div>
                <w:div w:id="1451702536">
                  <w:marLeft w:val="0"/>
                  <w:marRight w:val="0"/>
                  <w:marTop w:val="0"/>
                  <w:marBottom w:val="0"/>
                  <w:divBdr>
                    <w:top w:val="none" w:sz="0" w:space="0" w:color="auto"/>
                    <w:left w:val="none" w:sz="0" w:space="0" w:color="auto"/>
                    <w:bottom w:val="none" w:sz="0" w:space="0" w:color="auto"/>
                    <w:right w:val="none" w:sz="0" w:space="0" w:color="auto"/>
                  </w:divBdr>
                </w:div>
                <w:div w:id="1462188077">
                  <w:marLeft w:val="0"/>
                  <w:marRight w:val="0"/>
                  <w:marTop w:val="0"/>
                  <w:marBottom w:val="0"/>
                  <w:divBdr>
                    <w:top w:val="none" w:sz="0" w:space="0" w:color="auto"/>
                    <w:left w:val="none" w:sz="0" w:space="0" w:color="auto"/>
                    <w:bottom w:val="none" w:sz="0" w:space="0" w:color="auto"/>
                    <w:right w:val="none" w:sz="0" w:space="0" w:color="auto"/>
                  </w:divBdr>
                </w:div>
                <w:div w:id="1477259171">
                  <w:marLeft w:val="0"/>
                  <w:marRight w:val="0"/>
                  <w:marTop w:val="0"/>
                  <w:marBottom w:val="0"/>
                  <w:divBdr>
                    <w:top w:val="none" w:sz="0" w:space="0" w:color="auto"/>
                    <w:left w:val="none" w:sz="0" w:space="0" w:color="auto"/>
                    <w:bottom w:val="none" w:sz="0" w:space="0" w:color="auto"/>
                    <w:right w:val="none" w:sz="0" w:space="0" w:color="auto"/>
                  </w:divBdr>
                </w:div>
                <w:div w:id="1517843540">
                  <w:marLeft w:val="0"/>
                  <w:marRight w:val="0"/>
                  <w:marTop w:val="0"/>
                  <w:marBottom w:val="0"/>
                  <w:divBdr>
                    <w:top w:val="none" w:sz="0" w:space="0" w:color="auto"/>
                    <w:left w:val="none" w:sz="0" w:space="0" w:color="auto"/>
                    <w:bottom w:val="none" w:sz="0" w:space="0" w:color="auto"/>
                    <w:right w:val="none" w:sz="0" w:space="0" w:color="auto"/>
                  </w:divBdr>
                </w:div>
                <w:div w:id="1544906054">
                  <w:marLeft w:val="0"/>
                  <w:marRight w:val="0"/>
                  <w:marTop w:val="0"/>
                  <w:marBottom w:val="0"/>
                  <w:divBdr>
                    <w:top w:val="none" w:sz="0" w:space="0" w:color="auto"/>
                    <w:left w:val="none" w:sz="0" w:space="0" w:color="auto"/>
                    <w:bottom w:val="none" w:sz="0" w:space="0" w:color="auto"/>
                    <w:right w:val="none" w:sz="0" w:space="0" w:color="auto"/>
                  </w:divBdr>
                </w:div>
                <w:div w:id="1549226674">
                  <w:marLeft w:val="0"/>
                  <w:marRight w:val="0"/>
                  <w:marTop w:val="0"/>
                  <w:marBottom w:val="0"/>
                  <w:divBdr>
                    <w:top w:val="none" w:sz="0" w:space="0" w:color="auto"/>
                    <w:left w:val="none" w:sz="0" w:space="0" w:color="auto"/>
                    <w:bottom w:val="none" w:sz="0" w:space="0" w:color="auto"/>
                    <w:right w:val="none" w:sz="0" w:space="0" w:color="auto"/>
                  </w:divBdr>
                </w:div>
                <w:div w:id="1600332764">
                  <w:marLeft w:val="0"/>
                  <w:marRight w:val="0"/>
                  <w:marTop w:val="0"/>
                  <w:marBottom w:val="0"/>
                  <w:divBdr>
                    <w:top w:val="none" w:sz="0" w:space="0" w:color="auto"/>
                    <w:left w:val="none" w:sz="0" w:space="0" w:color="auto"/>
                    <w:bottom w:val="none" w:sz="0" w:space="0" w:color="auto"/>
                    <w:right w:val="none" w:sz="0" w:space="0" w:color="auto"/>
                  </w:divBdr>
                </w:div>
                <w:div w:id="1630208683">
                  <w:marLeft w:val="0"/>
                  <w:marRight w:val="0"/>
                  <w:marTop w:val="0"/>
                  <w:marBottom w:val="0"/>
                  <w:divBdr>
                    <w:top w:val="none" w:sz="0" w:space="0" w:color="auto"/>
                    <w:left w:val="none" w:sz="0" w:space="0" w:color="auto"/>
                    <w:bottom w:val="none" w:sz="0" w:space="0" w:color="auto"/>
                    <w:right w:val="none" w:sz="0" w:space="0" w:color="auto"/>
                  </w:divBdr>
                </w:div>
                <w:div w:id="1632327272">
                  <w:marLeft w:val="0"/>
                  <w:marRight w:val="0"/>
                  <w:marTop w:val="0"/>
                  <w:marBottom w:val="0"/>
                  <w:divBdr>
                    <w:top w:val="none" w:sz="0" w:space="0" w:color="auto"/>
                    <w:left w:val="none" w:sz="0" w:space="0" w:color="auto"/>
                    <w:bottom w:val="none" w:sz="0" w:space="0" w:color="auto"/>
                    <w:right w:val="none" w:sz="0" w:space="0" w:color="auto"/>
                  </w:divBdr>
                </w:div>
                <w:div w:id="1657958135">
                  <w:marLeft w:val="0"/>
                  <w:marRight w:val="0"/>
                  <w:marTop w:val="0"/>
                  <w:marBottom w:val="0"/>
                  <w:divBdr>
                    <w:top w:val="none" w:sz="0" w:space="0" w:color="auto"/>
                    <w:left w:val="none" w:sz="0" w:space="0" w:color="auto"/>
                    <w:bottom w:val="none" w:sz="0" w:space="0" w:color="auto"/>
                    <w:right w:val="none" w:sz="0" w:space="0" w:color="auto"/>
                  </w:divBdr>
                </w:div>
                <w:div w:id="1662806575">
                  <w:marLeft w:val="0"/>
                  <w:marRight w:val="0"/>
                  <w:marTop w:val="0"/>
                  <w:marBottom w:val="0"/>
                  <w:divBdr>
                    <w:top w:val="none" w:sz="0" w:space="0" w:color="auto"/>
                    <w:left w:val="none" w:sz="0" w:space="0" w:color="auto"/>
                    <w:bottom w:val="none" w:sz="0" w:space="0" w:color="auto"/>
                    <w:right w:val="none" w:sz="0" w:space="0" w:color="auto"/>
                  </w:divBdr>
                </w:div>
                <w:div w:id="1737048511">
                  <w:marLeft w:val="0"/>
                  <w:marRight w:val="0"/>
                  <w:marTop w:val="0"/>
                  <w:marBottom w:val="0"/>
                  <w:divBdr>
                    <w:top w:val="none" w:sz="0" w:space="0" w:color="auto"/>
                    <w:left w:val="none" w:sz="0" w:space="0" w:color="auto"/>
                    <w:bottom w:val="none" w:sz="0" w:space="0" w:color="auto"/>
                    <w:right w:val="none" w:sz="0" w:space="0" w:color="auto"/>
                  </w:divBdr>
                </w:div>
                <w:div w:id="1741902039">
                  <w:marLeft w:val="0"/>
                  <w:marRight w:val="0"/>
                  <w:marTop w:val="0"/>
                  <w:marBottom w:val="0"/>
                  <w:divBdr>
                    <w:top w:val="none" w:sz="0" w:space="0" w:color="auto"/>
                    <w:left w:val="none" w:sz="0" w:space="0" w:color="auto"/>
                    <w:bottom w:val="none" w:sz="0" w:space="0" w:color="auto"/>
                    <w:right w:val="none" w:sz="0" w:space="0" w:color="auto"/>
                  </w:divBdr>
                </w:div>
                <w:div w:id="1787121979">
                  <w:marLeft w:val="0"/>
                  <w:marRight w:val="0"/>
                  <w:marTop w:val="0"/>
                  <w:marBottom w:val="0"/>
                  <w:divBdr>
                    <w:top w:val="none" w:sz="0" w:space="0" w:color="auto"/>
                    <w:left w:val="none" w:sz="0" w:space="0" w:color="auto"/>
                    <w:bottom w:val="none" w:sz="0" w:space="0" w:color="auto"/>
                    <w:right w:val="none" w:sz="0" w:space="0" w:color="auto"/>
                  </w:divBdr>
                </w:div>
                <w:div w:id="1792550895">
                  <w:marLeft w:val="0"/>
                  <w:marRight w:val="0"/>
                  <w:marTop w:val="0"/>
                  <w:marBottom w:val="0"/>
                  <w:divBdr>
                    <w:top w:val="none" w:sz="0" w:space="0" w:color="auto"/>
                    <w:left w:val="none" w:sz="0" w:space="0" w:color="auto"/>
                    <w:bottom w:val="none" w:sz="0" w:space="0" w:color="auto"/>
                    <w:right w:val="none" w:sz="0" w:space="0" w:color="auto"/>
                  </w:divBdr>
                </w:div>
                <w:div w:id="1815413106">
                  <w:marLeft w:val="0"/>
                  <w:marRight w:val="0"/>
                  <w:marTop w:val="0"/>
                  <w:marBottom w:val="0"/>
                  <w:divBdr>
                    <w:top w:val="none" w:sz="0" w:space="0" w:color="auto"/>
                    <w:left w:val="none" w:sz="0" w:space="0" w:color="auto"/>
                    <w:bottom w:val="none" w:sz="0" w:space="0" w:color="auto"/>
                    <w:right w:val="none" w:sz="0" w:space="0" w:color="auto"/>
                  </w:divBdr>
                </w:div>
                <w:div w:id="1829780868">
                  <w:marLeft w:val="0"/>
                  <w:marRight w:val="0"/>
                  <w:marTop w:val="0"/>
                  <w:marBottom w:val="0"/>
                  <w:divBdr>
                    <w:top w:val="none" w:sz="0" w:space="0" w:color="auto"/>
                    <w:left w:val="none" w:sz="0" w:space="0" w:color="auto"/>
                    <w:bottom w:val="none" w:sz="0" w:space="0" w:color="auto"/>
                    <w:right w:val="none" w:sz="0" w:space="0" w:color="auto"/>
                  </w:divBdr>
                </w:div>
                <w:div w:id="1865361160">
                  <w:marLeft w:val="0"/>
                  <w:marRight w:val="0"/>
                  <w:marTop w:val="0"/>
                  <w:marBottom w:val="0"/>
                  <w:divBdr>
                    <w:top w:val="none" w:sz="0" w:space="0" w:color="auto"/>
                    <w:left w:val="none" w:sz="0" w:space="0" w:color="auto"/>
                    <w:bottom w:val="none" w:sz="0" w:space="0" w:color="auto"/>
                    <w:right w:val="none" w:sz="0" w:space="0" w:color="auto"/>
                  </w:divBdr>
                </w:div>
                <w:div w:id="2024239015">
                  <w:marLeft w:val="0"/>
                  <w:marRight w:val="0"/>
                  <w:marTop w:val="0"/>
                  <w:marBottom w:val="0"/>
                  <w:divBdr>
                    <w:top w:val="none" w:sz="0" w:space="0" w:color="auto"/>
                    <w:left w:val="none" w:sz="0" w:space="0" w:color="auto"/>
                    <w:bottom w:val="none" w:sz="0" w:space="0" w:color="auto"/>
                    <w:right w:val="none" w:sz="0" w:space="0" w:color="auto"/>
                  </w:divBdr>
                </w:div>
                <w:div w:id="2025134162">
                  <w:marLeft w:val="0"/>
                  <w:marRight w:val="0"/>
                  <w:marTop w:val="0"/>
                  <w:marBottom w:val="0"/>
                  <w:divBdr>
                    <w:top w:val="none" w:sz="0" w:space="0" w:color="auto"/>
                    <w:left w:val="none" w:sz="0" w:space="0" w:color="auto"/>
                    <w:bottom w:val="none" w:sz="0" w:space="0" w:color="auto"/>
                    <w:right w:val="none" w:sz="0" w:space="0" w:color="auto"/>
                  </w:divBdr>
                </w:div>
                <w:div w:id="2044553466">
                  <w:marLeft w:val="0"/>
                  <w:marRight w:val="0"/>
                  <w:marTop w:val="0"/>
                  <w:marBottom w:val="0"/>
                  <w:divBdr>
                    <w:top w:val="none" w:sz="0" w:space="0" w:color="auto"/>
                    <w:left w:val="none" w:sz="0" w:space="0" w:color="auto"/>
                    <w:bottom w:val="none" w:sz="0" w:space="0" w:color="auto"/>
                    <w:right w:val="none" w:sz="0" w:space="0" w:color="auto"/>
                  </w:divBdr>
                </w:div>
                <w:div w:id="2103988215">
                  <w:marLeft w:val="0"/>
                  <w:marRight w:val="0"/>
                  <w:marTop w:val="0"/>
                  <w:marBottom w:val="0"/>
                  <w:divBdr>
                    <w:top w:val="none" w:sz="0" w:space="0" w:color="auto"/>
                    <w:left w:val="none" w:sz="0" w:space="0" w:color="auto"/>
                    <w:bottom w:val="none" w:sz="0" w:space="0" w:color="auto"/>
                    <w:right w:val="none" w:sz="0" w:space="0" w:color="auto"/>
                  </w:divBdr>
                </w:div>
                <w:div w:id="2141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7587">
      <w:bodyDiv w:val="1"/>
      <w:marLeft w:val="0"/>
      <w:marRight w:val="0"/>
      <w:marTop w:val="0"/>
      <w:marBottom w:val="0"/>
      <w:divBdr>
        <w:top w:val="none" w:sz="0" w:space="0" w:color="auto"/>
        <w:left w:val="none" w:sz="0" w:space="0" w:color="auto"/>
        <w:bottom w:val="none" w:sz="0" w:space="0" w:color="auto"/>
        <w:right w:val="none" w:sz="0" w:space="0" w:color="auto"/>
      </w:divBdr>
    </w:div>
    <w:div w:id="1299192244">
      <w:bodyDiv w:val="1"/>
      <w:marLeft w:val="0"/>
      <w:marRight w:val="0"/>
      <w:marTop w:val="0"/>
      <w:marBottom w:val="0"/>
      <w:divBdr>
        <w:top w:val="none" w:sz="0" w:space="0" w:color="auto"/>
        <w:left w:val="none" w:sz="0" w:space="0" w:color="auto"/>
        <w:bottom w:val="none" w:sz="0" w:space="0" w:color="auto"/>
        <w:right w:val="none" w:sz="0" w:space="0" w:color="auto"/>
      </w:divBdr>
      <w:divsChild>
        <w:div w:id="1956129487">
          <w:marLeft w:val="0"/>
          <w:marRight w:val="0"/>
          <w:marTop w:val="0"/>
          <w:marBottom w:val="0"/>
          <w:divBdr>
            <w:top w:val="none" w:sz="0" w:space="0" w:color="auto"/>
            <w:left w:val="none" w:sz="0" w:space="0" w:color="auto"/>
            <w:bottom w:val="none" w:sz="0" w:space="0" w:color="auto"/>
            <w:right w:val="none" w:sz="0" w:space="0" w:color="auto"/>
          </w:divBdr>
        </w:div>
      </w:divsChild>
    </w:div>
    <w:div w:id="1301032260">
      <w:bodyDiv w:val="1"/>
      <w:marLeft w:val="0"/>
      <w:marRight w:val="0"/>
      <w:marTop w:val="0"/>
      <w:marBottom w:val="0"/>
      <w:divBdr>
        <w:top w:val="none" w:sz="0" w:space="0" w:color="auto"/>
        <w:left w:val="none" w:sz="0" w:space="0" w:color="auto"/>
        <w:bottom w:val="none" w:sz="0" w:space="0" w:color="auto"/>
        <w:right w:val="none" w:sz="0" w:space="0" w:color="auto"/>
      </w:divBdr>
      <w:divsChild>
        <w:div w:id="1585410349">
          <w:marLeft w:val="0"/>
          <w:marRight w:val="0"/>
          <w:marTop w:val="0"/>
          <w:marBottom w:val="0"/>
          <w:divBdr>
            <w:top w:val="none" w:sz="0" w:space="0" w:color="auto"/>
            <w:left w:val="none" w:sz="0" w:space="0" w:color="auto"/>
            <w:bottom w:val="none" w:sz="0" w:space="0" w:color="auto"/>
            <w:right w:val="none" w:sz="0" w:space="0" w:color="auto"/>
          </w:divBdr>
          <w:divsChild>
            <w:div w:id="517503280">
              <w:marLeft w:val="0"/>
              <w:marRight w:val="0"/>
              <w:marTop w:val="0"/>
              <w:marBottom w:val="0"/>
              <w:divBdr>
                <w:top w:val="none" w:sz="0" w:space="0" w:color="auto"/>
                <w:left w:val="none" w:sz="0" w:space="0" w:color="auto"/>
                <w:bottom w:val="none" w:sz="0" w:space="0" w:color="auto"/>
                <w:right w:val="none" w:sz="0" w:space="0" w:color="auto"/>
              </w:divBdr>
              <w:divsChild>
                <w:div w:id="29497965">
                  <w:marLeft w:val="0"/>
                  <w:marRight w:val="0"/>
                  <w:marTop w:val="0"/>
                  <w:marBottom w:val="0"/>
                  <w:divBdr>
                    <w:top w:val="none" w:sz="0" w:space="0" w:color="auto"/>
                    <w:left w:val="none" w:sz="0" w:space="0" w:color="auto"/>
                    <w:bottom w:val="none" w:sz="0" w:space="0" w:color="auto"/>
                    <w:right w:val="none" w:sz="0" w:space="0" w:color="auto"/>
                  </w:divBdr>
                </w:div>
                <w:div w:id="38097461">
                  <w:marLeft w:val="0"/>
                  <w:marRight w:val="0"/>
                  <w:marTop w:val="0"/>
                  <w:marBottom w:val="0"/>
                  <w:divBdr>
                    <w:top w:val="none" w:sz="0" w:space="0" w:color="auto"/>
                    <w:left w:val="none" w:sz="0" w:space="0" w:color="auto"/>
                    <w:bottom w:val="none" w:sz="0" w:space="0" w:color="auto"/>
                    <w:right w:val="none" w:sz="0" w:space="0" w:color="auto"/>
                  </w:divBdr>
                </w:div>
                <w:div w:id="133446892">
                  <w:marLeft w:val="0"/>
                  <w:marRight w:val="0"/>
                  <w:marTop w:val="0"/>
                  <w:marBottom w:val="0"/>
                  <w:divBdr>
                    <w:top w:val="none" w:sz="0" w:space="0" w:color="auto"/>
                    <w:left w:val="none" w:sz="0" w:space="0" w:color="auto"/>
                    <w:bottom w:val="none" w:sz="0" w:space="0" w:color="auto"/>
                    <w:right w:val="none" w:sz="0" w:space="0" w:color="auto"/>
                  </w:divBdr>
                </w:div>
                <w:div w:id="346447190">
                  <w:marLeft w:val="0"/>
                  <w:marRight w:val="0"/>
                  <w:marTop w:val="0"/>
                  <w:marBottom w:val="0"/>
                  <w:divBdr>
                    <w:top w:val="none" w:sz="0" w:space="0" w:color="auto"/>
                    <w:left w:val="none" w:sz="0" w:space="0" w:color="auto"/>
                    <w:bottom w:val="none" w:sz="0" w:space="0" w:color="auto"/>
                    <w:right w:val="none" w:sz="0" w:space="0" w:color="auto"/>
                  </w:divBdr>
                </w:div>
                <w:div w:id="829951883">
                  <w:marLeft w:val="0"/>
                  <w:marRight w:val="0"/>
                  <w:marTop w:val="0"/>
                  <w:marBottom w:val="0"/>
                  <w:divBdr>
                    <w:top w:val="none" w:sz="0" w:space="0" w:color="auto"/>
                    <w:left w:val="none" w:sz="0" w:space="0" w:color="auto"/>
                    <w:bottom w:val="none" w:sz="0" w:space="0" w:color="auto"/>
                    <w:right w:val="none" w:sz="0" w:space="0" w:color="auto"/>
                  </w:divBdr>
                </w:div>
                <w:div w:id="935867222">
                  <w:marLeft w:val="0"/>
                  <w:marRight w:val="0"/>
                  <w:marTop w:val="0"/>
                  <w:marBottom w:val="0"/>
                  <w:divBdr>
                    <w:top w:val="none" w:sz="0" w:space="0" w:color="auto"/>
                    <w:left w:val="none" w:sz="0" w:space="0" w:color="auto"/>
                    <w:bottom w:val="none" w:sz="0" w:space="0" w:color="auto"/>
                    <w:right w:val="none" w:sz="0" w:space="0" w:color="auto"/>
                  </w:divBdr>
                </w:div>
                <w:div w:id="993526975">
                  <w:marLeft w:val="0"/>
                  <w:marRight w:val="0"/>
                  <w:marTop w:val="0"/>
                  <w:marBottom w:val="0"/>
                  <w:divBdr>
                    <w:top w:val="none" w:sz="0" w:space="0" w:color="auto"/>
                    <w:left w:val="none" w:sz="0" w:space="0" w:color="auto"/>
                    <w:bottom w:val="none" w:sz="0" w:space="0" w:color="auto"/>
                    <w:right w:val="none" w:sz="0" w:space="0" w:color="auto"/>
                  </w:divBdr>
                </w:div>
                <w:div w:id="1289510421">
                  <w:marLeft w:val="0"/>
                  <w:marRight w:val="0"/>
                  <w:marTop w:val="0"/>
                  <w:marBottom w:val="0"/>
                  <w:divBdr>
                    <w:top w:val="none" w:sz="0" w:space="0" w:color="auto"/>
                    <w:left w:val="none" w:sz="0" w:space="0" w:color="auto"/>
                    <w:bottom w:val="none" w:sz="0" w:space="0" w:color="auto"/>
                    <w:right w:val="none" w:sz="0" w:space="0" w:color="auto"/>
                  </w:divBdr>
                </w:div>
                <w:div w:id="1312254921">
                  <w:marLeft w:val="0"/>
                  <w:marRight w:val="0"/>
                  <w:marTop w:val="0"/>
                  <w:marBottom w:val="0"/>
                  <w:divBdr>
                    <w:top w:val="none" w:sz="0" w:space="0" w:color="auto"/>
                    <w:left w:val="none" w:sz="0" w:space="0" w:color="auto"/>
                    <w:bottom w:val="none" w:sz="0" w:space="0" w:color="auto"/>
                    <w:right w:val="none" w:sz="0" w:space="0" w:color="auto"/>
                  </w:divBdr>
                </w:div>
                <w:div w:id="1327854576">
                  <w:marLeft w:val="0"/>
                  <w:marRight w:val="0"/>
                  <w:marTop w:val="0"/>
                  <w:marBottom w:val="0"/>
                  <w:divBdr>
                    <w:top w:val="none" w:sz="0" w:space="0" w:color="auto"/>
                    <w:left w:val="none" w:sz="0" w:space="0" w:color="auto"/>
                    <w:bottom w:val="none" w:sz="0" w:space="0" w:color="auto"/>
                    <w:right w:val="none" w:sz="0" w:space="0" w:color="auto"/>
                  </w:divBdr>
                </w:div>
                <w:div w:id="1518077514">
                  <w:marLeft w:val="0"/>
                  <w:marRight w:val="0"/>
                  <w:marTop w:val="0"/>
                  <w:marBottom w:val="0"/>
                  <w:divBdr>
                    <w:top w:val="none" w:sz="0" w:space="0" w:color="auto"/>
                    <w:left w:val="none" w:sz="0" w:space="0" w:color="auto"/>
                    <w:bottom w:val="none" w:sz="0" w:space="0" w:color="auto"/>
                    <w:right w:val="none" w:sz="0" w:space="0" w:color="auto"/>
                  </w:divBdr>
                </w:div>
                <w:div w:id="1540168250">
                  <w:marLeft w:val="0"/>
                  <w:marRight w:val="0"/>
                  <w:marTop w:val="0"/>
                  <w:marBottom w:val="0"/>
                  <w:divBdr>
                    <w:top w:val="none" w:sz="0" w:space="0" w:color="auto"/>
                    <w:left w:val="none" w:sz="0" w:space="0" w:color="auto"/>
                    <w:bottom w:val="none" w:sz="0" w:space="0" w:color="auto"/>
                    <w:right w:val="none" w:sz="0" w:space="0" w:color="auto"/>
                  </w:divBdr>
                </w:div>
                <w:div w:id="1576359840">
                  <w:marLeft w:val="0"/>
                  <w:marRight w:val="0"/>
                  <w:marTop w:val="0"/>
                  <w:marBottom w:val="0"/>
                  <w:divBdr>
                    <w:top w:val="none" w:sz="0" w:space="0" w:color="auto"/>
                    <w:left w:val="none" w:sz="0" w:space="0" w:color="auto"/>
                    <w:bottom w:val="none" w:sz="0" w:space="0" w:color="auto"/>
                    <w:right w:val="none" w:sz="0" w:space="0" w:color="auto"/>
                  </w:divBdr>
                </w:div>
                <w:div w:id="1733774021">
                  <w:marLeft w:val="0"/>
                  <w:marRight w:val="0"/>
                  <w:marTop w:val="0"/>
                  <w:marBottom w:val="0"/>
                  <w:divBdr>
                    <w:top w:val="none" w:sz="0" w:space="0" w:color="auto"/>
                    <w:left w:val="none" w:sz="0" w:space="0" w:color="auto"/>
                    <w:bottom w:val="none" w:sz="0" w:space="0" w:color="auto"/>
                    <w:right w:val="none" w:sz="0" w:space="0" w:color="auto"/>
                  </w:divBdr>
                </w:div>
                <w:div w:id="1998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6811">
          <w:marLeft w:val="0"/>
          <w:marRight w:val="0"/>
          <w:marTop w:val="0"/>
          <w:marBottom w:val="0"/>
          <w:divBdr>
            <w:top w:val="none" w:sz="0" w:space="0" w:color="auto"/>
            <w:left w:val="none" w:sz="0" w:space="0" w:color="auto"/>
            <w:bottom w:val="none" w:sz="0" w:space="0" w:color="auto"/>
            <w:right w:val="none" w:sz="0" w:space="0" w:color="auto"/>
          </w:divBdr>
          <w:divsChild>
            <w:div w:id="1969435331">
              <w:marLeft w:val="0"/>
              <w:marRight w:val="0"/>
              <w:marTop w:val="0"/>
              <w:marBottom w:val="0"/>
              <w:divBdr>
                <w:top w:val="none" w:sz="0" w:space="0" w:color="auto"/>
                <w:left w:val="none" w:sz="0" w:space="0" w:color="auto"/>
                <w:bottom w:val="none" w:sz="0" w:space="0" w:color="auto"/>
                <w:right w:val="none" w:sz="0" w:space="0" w:color="auto"/>
              </w:divBdr>
              <w:divsChild>
                <w:div w:id="75052733">
                  <w:marLeft w:val="0"/>
                  <w:marRight w:val="0"/>
                  <w:marTop w:val="0"/>
                  <w:marBottom w:val="0"/>
                  <w:divBdr>
                    <w:top w:val="none" w:sz="0" w:space="0" w:color="auto"/>
                    <w:left w:val="none" w:sz="0" w:space="0" w:color="auto"/>
                    <w:bottom w:val="none" w:sz="0" w:space="0" w:color="auto"/>
                    <w:right w:val="none" w:sz="0" w:space="0" w:color="auto"/>
                  </w:divBdr>
                </w:div>
                <w:div w:id="85468499">
                  <w:marLeft w:val="0"/>
                  <w:marRight w:val="0"/>
                  <w:marTop w:val="0"/>
                  <w:marBottom w:val="0"/>
                  <w:divBdr>
                    <w:top w:val="none" w:sz="0" w:space="0" w:color="auto"/>
                    <w:left w:val="none" w:sz="0" w:space="0" w:color="auto"/>
                    <w:bottom w:val="none" w:sz="0" w:space="0" w:color="auto"/>
                    <w:right w:val="none" w:sz="0" w:space="0" w:color="auto"/>
                  </w:divBdr>
                </w:div>
                <w:div w:id="624435336">
                  <w:marLeft w:val="0"/>
                  <w:marRight w:val="0"/>
                  <w:marTop w:val="0"/>
                  <w:marBottom w:val="0"/>
                  <w:divBdr>
                    <w:top w:val="none" w:sz="0" w:space="0" w:color="auto"/>
                    <w:left w:val="none" w:sz="0" w:space="0" w:color="auto"/>
                    <w:bottom w:val="none" w:sz="0" w:space="0" w:color="auto"/>
                    <w:right w:val="none" w:sz="0" w:space="0" w:color="auto"/>
                  </w:divBdr>
                </w:div>
                <w:div w:id="628559587">
                  <w:marLeft w:val="0"/>
                  <w:marRight w:val="0"/>
                  <w:marTop w:val="0"/>
                  <w:marBottom w:val="0"/>
                  <w:divBdr>
                    <w:top w:val="none" w:sz="0" w:space="0" w:color="auto"/>
                    <w:left w:val="none" w:sz="0" w:space="0" w:color="auto"/>
                    <w:bottom w:val="none" w:sz="0" w:space="0" w:color="auto"/>
                    <w:right w:val="none" w:sz="0" w:space="0" w:color="auto"/>
                  </w:divBdr>
                </w:div>
                <w:div w:id="743836122">
                  <w:marLeft w:val="0"/>
                  <w:marRight w:val="0"/>
                  <w:marTop w:val="0"/>
                  <w:marBottom w:val="0"/>
                  <w:divBdr>
                    <w:top w:val="none" w:sz="0" w:space="0" w:color="auto"/>
                    <w:left w:val="none" w:sz="0" w:space="0" w:color="auto"/>
                    <w:bottom w:val="none" w:sz="0" w:space="0" w:color="auto"/>
                    <w:right w:val="none" w:sz="0" w:space="0" w:color="auto"/>
                  </w:divBdr>
                </w:div>
                <w:div w:id="1179391698">
                  <w:marLeft w:val="0"/>
                  <w:marRight w:val="0"/>
                  <w:marTop w:val="0"/>
                  <w:marBottom w:val="0"/>
                  <w:divBdr>
                    <w:top w:val="none" w:sz="0" w:space="0" w:color="auto"/>
                    <w:left w:val="none" w:sz="0" w:space="0" w:color="auto"/>
                    <w:bottom w:val="none" w:sz="0" w:space="0" w:color="auto"/>
                    <w:right w:val="none" w:sz="0" w:space="0" w:color="auto"/>
                  </w:divBdr>
                </w:div>
                <w:div w:id="1736008805">
                  <w:marLeft w:val="0"/>
                  <w:marRight w:val="0"/>
                  <w:marTop w:val="0"/>
                  <w:marBottom w:val="0"/>
                  <w:divBdr>
                    <w:top w:val="none" w:sz="0" w:space="0" w:color="auto"/>
                    <w:left w:val="none" w:sz="0" w:space="0" w:color="auto"/>
                    <w:bottom w:val="none" w:sz="0" w:space="0" w:color="auto"/>
                    <w:right w:val="none" w:sz="0" w:space="0" w:color="auto"/>
                  </w:divBdr>
                </w:div>
                <w:div w:id="1983807420">
                  <w:marLeft w:val="0"/>
                  <w:marRight w:val="0"/>
                  <w:marTop w:val="0"/>
                  <w:marBottom w:val="0"/>
                  <w:divBdr>
                    <w:top w:val="none" w:sz="0" w:space="0" w:color="auto"/>
                    <w:left w:val="none" w:sz="0" w:space="0" w:color="auto"/>
                    <w:bottom w:val="none" w:sz="0" w:space="0" w:color="auto"/>
                    <w:right w:val="none" w:sz="0" w:space="0" w:color="auto"/>
                  </w:divBdr>
                </w:div>
                <w:div w:id="2005862930">
                  <w:marLeft w:val="0"/>
                  <w:marRight w:val="0"/>
                  <w:marTop w:val="0"/>
                  <w:marBottom w:val="0"/>
                  <w:divBdr>
                    <w:top w:val="none" w:sz="0" w:space="0" w:color="auto"/>
                    <w:left w:val="none" w:sz="0" w:space="0" w:color="auto"/>
                    <w:bottom w:val="none" w:sz="0" w:space="0" w:color="auto"/>
                    <w:right w:val="none" w:sz="0" w:space="0" w:color="auto"/>
                  </w:divBdr>
                </w:div>
                <w:div w:id="2015565446">
                  <w:marLeft w:val="0"/>
                  <w:marRight w:val="0"/>
                  <w:marTop w:val="0"/>
                  <w:marBottom w:val="0"/>
                  <w:divBdr>
                    <w:top w:val="none" w:sz="0" w:space="0" w:color="auto"/>
                    <w:left w:val="none" w:sz="0" w:space="0" w:color="auto"/>
                    <w:bottom w:val="none" w:sz="0" w:space="0" w:color="auto"/>
                    <w:right w:val="none" w:sz="0" w:space="0" w:color="auto"/>
                  </w:divBdr>
                </w:div>
                <w:div w:id="2043749735">
                  <w:marLeft w:val="0"/>
                  <w:marRight w:val="0"/>
                  <w:marTop w:val="0"/>
                  <w:marBottom w:val="0"/>
                  <w:divBdr>
                    <w:top w:val="none" w:sz="0" w:space="0" w:color="auto"/>
                    <w:left w:val="none" w:sz="0" w:space="0" w:color="auto"/>
                    <w:bottom w:val="none" w:sz="0" w:space="0" w:color="auto"/>
                    <w:right w:val="none" w:sz="0" w:space="0" w:color="auto"/>
                  </w:divBdr>
                </w:div>
                <w:div w:id="2132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4348">
      <w:bodyDiv w:val="1"/>
      <w:marLeft w:val="0"/>
      <w:marRight w:val="0"/>
      <w:marTop w:val="0"/>
      <w:marBottom w:val="0"/>
      <w:divBdr>
        <w:top w:val="none" w:sz="0" w:space="0" w:color="auto"/>
        <w:left w:val="none" w:sz="0" w:space="0" w:color="auto"/>
        <w:bottom w:val="none" w:sz="0" w:space="0" w:color="auto"/>
        <w:right w:val="none" w:sz="0" w:space="0" w:color="auto"/>
      </w:divBdr>
      <w:divsChild>
        <w:div w:id="1418483403">
          <w:marLeft w:val="0"/>
          <w:marRight w:val="0"/>
          <w:marTop w:val="0"/>
          <w:marBottom w:val="0"/>
          <w:divBdr>
            <w:top w:val="none" w:sz="0" w:space="0" w:color="auto"/>
            <w:left w:val="none" w:sz="0" w:space="0" w:color="auto"/>
            <w:bottom w:val="none" w:sz="0" w:space="0" w:color="auto"/>
            <w:right w:val="none" w:sz="0" w:space="0" w:color="auto"/>
          </w:divBdr>
          <w:divsChild>
            <w:div w:id="1794520173">
              <w:marLeft w:val="0"/>
              <w:marRight w:val="0"/>
              <w:marTop w:val="0"/>
              <w:marBottom w:val="0"/>
              <w:divBdr>
                <w:top w:val="none" w:sz="0" w:space="0" w:color="auto"/>
                <w:left w:val="none" w:sz="0" w:space="0" w:color="auto"/>
                <w:bottom w:val="none" w:sz="0" w:space="0" w:color="auto"/>
                <w:right w:val="none" w:sz="0" w:space="0" w:color="auto"/>
              </w:divBdr>
              <w:divsChild>
                <w:div w:id="13925775">
                  <w:marLeft w:val="0"/>
                  <w:marRight w:val="0"/>
                  <w:marTop w:val="0"/>
                  <w:marBottom w:val="0"/>
                  <w:divBdr>
                    <w:top w:val="none" w:sz="0" w:space="0" w:color="auto"/>
                    <w:left w:val="none" w:sz="0" w:space="0" w:color="auto"/>
                    <w:bottom w:val="none" w:sz="0" w:space="0" w:color="auto"/>
                    <w:right w:val="none" w:sz="0" w:space="0" w:color="auto"/>
                  </w:divBdr>
                </w:div>
                <w:div w:id="199712140">
                  <w:marLeft w:val="0"/>
                  <w:marRight w:val="0"/>
                  <w:marTop w:val="0"/>
                  <w:marBottom w:val="0"/>
                  <w:divBdr>
                    <w:top w:val="none" w:sz="0" w:space="0" w:color="auto"/>
                    <w:left w:val="none" w:sz="0" w:space="0" w:color="auto"/>
                    <w:bottom w:val="none" w:sz="0" w:space="0" w:color="auto"/>
                    <w:right w:val="none" w:sz="0" w:space="0" w:color="auto"/>
                  </w:divBdr>
                </w:div>
                <w:div w:id="294989670">
                  <w:marLeft w:val="0"/>
                  <w:marRight w:val="0"/>
                  <w:marTop w:val="0"/>
                  <w:marBottom w:val="0"/>
                  <w:divBdr>
                    <w:top w:val="none" w:sz="0" w:space="0" w:color="auto"/>
                    <w:left w:val="none" w:sz="0" w:space="0" w:color="auto"/>
                    <w:bottom w:val="none" w:sz="0" w:space="0" w:color="auto"/>
                    <w:right w:val="none" w:sz="0" w:space="0" w:color="auto"/>
                  </w:divBdr>
                </w:div>
                <w:div w:id="488138721">
                  <w:marLeft w:val="0"/>
                  <w:marRight w:val="0"/>
                  <w:marTop w:val="0"/>
                  <w:marBottom w:val="0"/>
                  <w:divBdr>
                    <w:top w:val="none" w:sz="0" w:space="0" w:color="auto"/>
                    <w:left w:val="none" w:sz="0" w:space="0" w:color="auto"/>
                    <w:bottom w:val="none" w:sz="0" w:space="0" w:color="auto"/>
                    <w:right w:val="none" w:sz="0" w:space="0" w:color="auto"/>
                  </w:divBdr>
                </w:div>
                <w:div w:id="569460583">
                  <w:marLeft w:val="0"/>
                  <w:marRight w:val="0"/>
                  <w:marTop w:val="0"/>
                  <w:marBottom w:val="0"/>
                  <w:divBdr>
                    <w:top w:val="none" w:sz="0" w:space="0" w:color="auto"/>
                    <w:left w:val="none" w:sz="0" w:space="0" w:color="auto"/>
                    <w:bottom w:val="none" w:sz="0" w:space="0" w:color="auto"/>
                    <w:right w:val="none" w:sz="0" w:space="0" w:color="auto"/>
                  </w:divBdr>
                </w:div>
                <w:div w:id="642732724">
                  <w:marLeft w:val="0"/>
                  <w:marRight w:val="0"/>
                  <w:marTop w:val="0"/>
                  <w:marBottom w:val="0"/>
                  <w:divBdr>
                    <w:top w:val="none" w:sz="0" w:space="0" w:color="auto"/>
                    <w:left w:val="none" w:sz="0" w:space="0" w:color="auto"/>
                    <w:bottom w:val="none" w:sz="0" w:space="0" w:color="auto"/>
                    <w:right w:val="none" w:sz="0" w:space="0" w:color="auto"/>
                  </w:divBdr>
                </w:div>
                <w:div w:id="824316879">
                  <w:marLeft w:val="0"/>
                  <w:marRight w:val="0"/>
                  <w:marTop w:val="0"/>
                  <w:marBottom w:val="0"/>
                  <w:divBdr>
                    <w:top w:val="none" w:sz="0" w:space="0" w:color="auto"/>
                    <w:left w:val="none" w:sz="0" w:space="0" w:color="auto"/>
                    <w:bottom w:val="none" w:sz="0" w:space="0" w:color="auto"/>
                    <w:right w:val="none" w:sz="0" w:space="0" w:color="auto"/>
                  </w:divBdr>
                </w:div>
                <w:div w:id="865601557">
                  <w:marLeft w:val="0"/>
                  <w:marRight w:val="0"/>
                  <w:marTop w:val="0"/>
                  <w:marBottom w:val="0"/>
                  <w:divBdr>
                    <w:top w:val="none" w:sz="0" w:space="0" w:color="auto"/>
                    <w:left w:val="none" w:sz="0" w:space="0" w:color="auto"/>
                    <w:bottom w:val="none" w:sz="0" w:space="0" w:color="auto"/>
                    <w:right w:val="none" w:sz="0" w:space="0" w:color="auto"/>
                  </w:divBdr>
                </w:div>
                <w:div w:id="874192571">
                  <w:marLeft w:val="0"/>
                  <w:marRight w:val="0"/>
                  <w:marTop w:val="0"/>
                  <w:marBottom w:val="0"/>
                  <w:divBdr>
                    <w:top w:val="none" w:sz="0" w:space="0" w:color="auto"/>
                    <w:left w:val="none" w:sz="0" w:space="0" w:color="auto"/>
                    <w:bottom w:val="none" w:sz="0" w:space="0" w:color="auto"/>
                    <w:right w:val="none" w:sz="0" w:space="0" w:color="auto"/>
                  </w:divBdr>
                </w:div>
                <w:div w:id="892234314">
                  <w:marLeft w:val="0"/>
                  <w:marRight w:val="0"/>
                  <w:marTop w:val="0"/>
                  <w:marBottom w:val="0"/>
                  <w:divBdr>
                    <w:top w:val="none" w:sz="0" w:space="0" w:color="auto"/>
                    <w:left w:val="none" w:sz="0" w:space="0" w:color="auto"/>
                    <w:bottom w:val="none" w:sz="0" w:space="0" w:color="auto"/>
                    <w:right w:val="none" w:sz="0" w:space="0" w:color="auto"/>
                  </w:divBdr>
                </w:div>
                <w:div w:id="1000308586">
                  <w:marLeft w:val="0"/>
                  <w:marRight w:val="0"/>
                  <w:marTop w:val="0"/>
                  <w:marBottom w:val="0"/>
                  <w:divBdr>
                    <w:top w:val="none" w:sz="0" w:space="0" w:color="auto"/>
                    <w:left w:val="none" w:sz="0" w:space="0" w:color="auto"/>
                    <w:bottom w:val="none" w:sz="0" w:space="0" w:color="auto"/>
                    <w:right w:val="none" w:sz="0" w:space="0" w:color="auto"/>
                  </w:divBdr>
                </w:div>
                <w:div w:id="1100877625">
                  <w:marLeft w:val="0"/>
                  <w:marRight w:val="0"/>
                  <w:marTop w:val="0"/>
                  <w:marBottom w:val="0"/>
                  <w:divBdr>
                    <w:top w:val="none" w:sz="0" w:space="0" w:color="auto"/>
                    <w:left w:val="none" w:sz="0" w:space="0" w:color="auto"/>
                    <w:bottom w:val="none" w:sz="0" w:space="0" w:color="auto"/>
                    <w:right w:val="none" w:sz="0" w:space="0" w:color="auto"/>
                  </w:divBdr>
                </w:div>
                <w:div w:id="1127625124">
                  <w:marLeft w:val="0"/>
                  <w:marRight w:val="0"/>
                  <w:marTop w:val="0"/>
                  <w:marBottom w:val="0"/>
                  <w:divBdr>
                    <w:top w:val="none" w:sz="0" w:space="0" w:color="auto"/>
                    <w:left w:val="none" w:sz="0" w:space="0" w:color="auto"/>
                    <w:bottom w:val="none" w:sz="0" w:space="0" w:color="auto"/>
                    <w:right w:val="none" w:sz="0" w:space="0" w:color="auto"/>
                  </w:divBdr>
                </w:div>
                <w:div w:id="1189492378">
                  <w:marLeft w:val="0"/>
                  <w:marRight w:val="0"/>
                  <w:marTop w:val="0"/>
                  <w:marBottom w:val="0"/>
                  <w:divBdr>
                    <w:top w:val="none" w:sz="0" w:space="0" w:color="auto"/>
                    <w:left w:val="none" w:sz="0" w:space="0" w:color="auto"/>
                    <w:bottom w:val="none" w:sz="0" w:space="0" w:color="auto"/>
                    <w:right w:val="none" w:sz="0" w:space="0" w:color="auto"/>
                  </w:divBdr>
                </w:div>
                <w:div w:id="1239368206">
                  <w:marLeft w:val="0"/>
                  <w:marRight w:val="0"/>
                  <w:marTop w:val="0"/>
                  <w:marBottom w:val="0"/>
                  <w:divBdr>
                    <w:top w:val="none" w:sz="0" w:space="0" w:color="auto"/>
                    <w:left w:val="none" w:sz="0" w:space="0" w:color="auto"/>
                    <w:bottom w:val="none" w:sz="0" w:space="0" w:color="auto"/>
                    <w:right w:val="none" w:sz="0" w:space="0" w:color="auto"/>
                  </w:divBdr>
                </w:div>
                <w:div w:id="1379237021">
                  <w:marLeft w:val="0"/>
                  <w:marRight w:val="0"/>
                  <w:marTop w:val="0"/>
                  <w:marBottom w:val="0"/>
                  <w:divBdr>
                    <w:top w:val="none" w:sz="0" w:space="0" w:color="auto"/>
                    <w:left w:val="none" w:sz="0" w:space="0" w:color="auto"/>
                    <w:bottom w:val="none" w:sz="0" w:space="0" w:color="auto"/>
                    <w:right w:val="none" w:sz="0" w:space="0" w:color="auto"/>
                  </w:divBdr>
                </w:div>
                <w:div w:id="1395355998">
                  <w:marLeft w:val="0"/>
                  <w:marRight w:val="0"/>
                  <w:marTop w:val="0"/>
                  <w:marBottom w:val="0"/>
                  <w:divBdr>
                    <w:top w:val="none" w:sz="0" w:space="0" w:color="auto"/>
                    <w:left w:val="none" w:sz="0" w:space="0" w:color="auto"/>
                    <w:bottom w:val="none" w:sz="0" w:space="0" w:color="auto"/>
                    <w:right w:val="none" w:sz="0" w:space="0" w:color="auto"/>
                  </w:divBdr>
                </w:div>
                <w:div w:id="1400127867">
                  <w:marLeft w:val="0"/>
                  <w:marRight w:val="0"/>
                  <w:marTop w:val="0"/>
                  <w:marBottom w:val="0"/>
                  <w:divBdr>
                    <w:top w:val="none" w:sz="0" w:space="0" w:color="auto"/>
                    <w:left w:val="none" w:sz="0" w:space="0" w:color="auto"/>
                    <w:bottom w:val="none" w:sz="0" w:space="0" w:color="auto"/>
                    <w:right w:val="none" w:sz="0" w:space="0" w:color="auto"/>
                  </w:divBdr>
                </w:div>
                <w:div w:id="1466193735">
                  <w:marLeft w:val="0"/>
                  <w:marRight w:val="0"/>
                  <w:marTop w:val="0"/>
                  <w:marBottom w:val="0"/>
                  <w:divBdr>
                    <w:top w:val="none" w:sz="0" w:space="0" w:color="auto"/>
                    <w:left w:val="none" w:sz="0" w:space="0" w:color="auto"/>
                    <w:bottom w:val="none" w:sz="0" w:space="0" w:color="auto"/>
                    <w:right w:val="none" w:sz="0" w:space="0" w:color="auto"/>
                  </w:divBdr>
                </w:div>
                <w:div w:id="1477837596">
                  <w:marLeft w:val="0"/>
                  <w:marRight w:val="0"/>
                  <w:marTop w:val="0"/>
                  <w:marBottom w:val="0"/>
                  <w:divBdr>
                    <w:top w:val="none" w:sz="0" w:space="0" w:color="auto"/>
                    <w:left w:val="none" w:sz="0" w:space="0" w:color="auto"/>
                    <w:bottom w:val="none" w:sz="0" w:space="0" w:color="auto"/>
                    <w:right w:val="none" w:sz="0" w:space="0" w:color="auto"/>
                  </w:divBdr>
                </w:div>
                <w:div w:id="1532961429">
                  <w:marLeft w:val="0"/>
                  <w:marRight w:val="0"/>
                  <w:marTop w:val="0"/>
                  <w:marBottom w:val="0"/>
                  <w:divBdr>
                    <w:top w:val="none" w:sz="0" w:space="0" w:color="auto"/>
                    <w:left w:val="none" w:sz="0" w:space="0" w:color="auto"/>
                    <w:bottom w:val="none" w:sz="0" w:space="0" w:color="auto"/>
                    <w:right w:val="none" w:sz="0" w:space="0" w:color="auto"/>
                  </w:divBdr>
                </w:div>
                <w:div w:id="1794667038">
                  <w:marLeft w:val="0"/>
                  <w:marRight w:val="0"/>
                  <w:marTop w:val="0"/>
                  <w:marBottom w:val="0"/>
                  <w:divBdr>
                    <w:top w:val="none" w:sz="0" w:space="0" w:color="auto"/>
                    <w:left w:val="none" w:sz="0" w:space="0" w:color="auto"/>
                    <w:bottom w:val="none" w:sz="0" w:space="0" w:color="auto"/>
                    <w:right w:val="none" w:sz="0" w:space="0" w:color="auto"/>
                  </w:divBdr>
                </w:div>
                <w:div w:id="1837725309">
                  <w:marLeft w:val="0"/>
                  <w:marRight w:val="0"/>
                  <w:marTop w:val="0"/>
                  <w:marBottom w:val="0"/>
                  <w:divBdr>
                    <w:top w:val="none" w:sz="0" w:space="0" w:color="auto"/>
                    <w:left w:val="none" w:sz="0" w:space="0" w:color="auto"/>
                    <w:bottom w:val="none" w:sz="0" w:space="0" w:color="auto"/>
                    <w:right w:val="none" w:sz="0" w:space="0" w:color="auto"/>
                  </w:divBdr>
                </w:div>
                <w:div w:id="1919435307">
                  <w:marLeft w:val="0"/>
                  <w:marRight w:val="0"/>
                  <w:marTop w:val="0"/>
                  <w:marBottom w:val="0"/>
                  <w:divBdr>
                    <w:top w:val="none" w:sz="0" w:space="0" w:color="auto"/>
                    <w:left w:val="none" w:sz="0" w:space="0" w:color="auto"/>
                    <w:bottom w:val="none" w:sz="0" w:space="0" w:color="auto"/>
                    <w:right w:val="none" w:sz="0" w:space="0" w:color="auto"/>
                  </w:divBdr>
                </w:div>
                <w:div w:id="1984117079">
                  <w:marLeft w:val="0"/>
                  <w:marRight w:val="0"/>
                  <w:marTop w:val="0"/>
                  <w:marBottom w:val="0"/>
                  <w:divBdr>
                    <w:top w:val="none" w:sz="0" w:space="0" w:color="auto"/>
                    <w:left w:val="none" w:sz="0" w:space="0" w:color="auto"/>
                    <w:bottom w:val="none" w:sz="0" w:space="0" w:color="auto"/>
                    <w:right w:val="none" w:sz="0" w:space="0" w:color="auto"/>
                  </w:divBdr>
                </w:div>
                <w:div w:id="20446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2062974284">
              <w:marLeft w:val="0"/>
              <w:marRight w:val="0"/>
              <w:marTop w:val="0"/>
              <w:marBottom w:val="0"/>
              <w:divBdr>
                <w:top w:val="none" w:sz="0" w:space="0" w:color="auto"/>
                <w:left w:val="none" w:sz="0" w:space="0" w:color="auto"/>
                <w:bottom w:val="none" w:sz="0" w:space="0" w:color="auto"/>
                <w:right w:val="none" w:sz="0" w:space="0" w:color="auto"/>
              </w:divBdr>
              <w:divsChild>
                <w:div w:id="18163443">
                  <w:marLeft w:val="0"/>
                  <w:marRight w:val="0"/>
                  <w:marTop w:val="0"/>
                  <w:marBottom w:val="0"/>
                  <w:divBdr>
                    <w:top w:val="none" w:sz="0" w:space="0" w:color="auto"/>
                    <w:left w:val="none" w:sz="0" w:space="0" w:color="auto"/>
                    <w:bottom w:val="none" w:sz="0" w:space="0" w:color="auto"/>
                    <w:right w:val="none" w:sz="0" w:space="0" w:color="auto"/>
                  </w:divBdr>
                </w:div>
                <w:div w:id="27949300">
                  <w:marLeft w:val="0"/>
                  <w:marRight w:val="0"/>
                  <w:marTop w:val="0"/>
                  <w:marBottom w:val="0"/>
                  <w:divBdr>
                    <w:top w:val="none" w:sz="0" w:space="0" w:color="auto"/>
                    <w:left w:val="none" w:sz="0" w:space="0" w:color="auto"/>
                    <w:bottom w:val="none" w:sz="0" w:space="0" w:color="auto"/>
                    <w:right w:val="none" w:sz="0" w:space="0" w:color="auto"/>
                  </w:divBdr>
                </w:div>
                <w:div w:id="78337520">
                  <w:marLeft w:val="0"/>
                  <w:marRight w:val="0"/>
                  <w:marTop w:val="0"/>
                  <w:marBottom w:val="0"/>
                  <w:divBdr>
                    <w:top w:val="none" w:sz="0" w:space="0" w:color="auto"/>
                    <w:left w:val="none" w:sz="0" w:space="0" w:color="auto"/>
                    <w:bottom w:val="none" w:sz="0" w:space="0" w:color="auto"/>
                    <w:right w:val="none" w:sz="0" w:space="0" w:color="auto"/>
                  </w:divBdr>
                </w:div>
                <w:div w:id="89741902">
                  <w:marLeft w:val="0"/>
                  <w:marRight w:val="0"/>
                  <w:marTop w:val="0"/>
                  <w:marBottom w:val="0"/>
                  <w:divBdr>
                    <w:top w:val="none" w:sz="0" w:space="0" w:color="auto"/>
                    <w:left w:val="none" w:sz="0" w:space="0" w:color="auto"/>
                    <w:bottom w:val="none" w:sz="0" w:space="0" w:color="auto"/>
                    <w:right w:val="none" w:sz="0" w:space="0" w:color="auto"/>
                  </w:divBdr>
                </w:div>
                <w:div w:id="125322508">
                  <w:marLeft w:val="0"/>
                  <w:marRight w:val="0"/>
                  <w:marTop w:val="0"/>
                  <w:marBottom w:val="0"/>
                  <w:divBdr>
                    <w:top w:val="none" w:sz="0" w:space="0" w:color="auto"/>
                    <w:left w:val="none" w:sz="0" w:space="0" w:color="auto"/>
                    <w:bottom w:val="none" w:sz="0" w:space="0" w:color="auto"/>
                    <w:right w:val="none" w:sz="0" w:space="0" w:color="auto"/>
                  </w:divBdr>
                </w:div>
                <w:div w:id="177043514">
                  <w:marLeft w:val="0"/>
                  <w:marRight w:val="0"/>
                  <w:marTop w:val="0"/>
                  <w:marBottom w:val="0"/>
                  <w:divBdr>
                    <w:top w:val="none" w:sz="0" w:space="0" w:color="auto"/>
                    <w:left w:val="none" w:sz="0" w:space="0" w:color="auto"/>
                    <w:bottom w:val="none" w:sz="0" w:space="0" w:color="auto"/>
                    <w:right w:val="none" w:sz="0" w:space="0" w:color="auto"/>
                  </w:divBdr>
                </w:div>
                <w:div w:id="317271396">
                  <w:marLeft w:val="0"/>
                  <w:marRight w:val="0"/>
                  <w:marTop w:val="0"/>
                  <w:marBottom w:val="0"/>
                  <w:divBdr>
                    <w:top w:val="none" w:sz="0" w:space="0" w:color="auto"/>
                    <w:left w:val="none" w:sz="0" w:space="0" w:color="auto"/>
                    <w:bottom w:val="none" w:sz="0" w:space="0" w:color="auto"/>
                    <w:right w:val="none" w:sz="0" w:space="0" w:color="auto"/>
                  </w:divBdr>
                </w:div>
                <w:div w:id="403378038">
                  <w:marLeft w:val="0"/>
                  <w:marRight w:val="0"/>
                  <w:marTop w:val="0"/>
                  <w:marBottom w:val="0"/>
                  <w:divBdr>
                    <w:top w:val="none" w:sz="0" w:space="0" w:color="auto"/>
                    <w:left w:val="none" w:sz="0" w:space="0" w:color="auto"/>
                    <w:bottom w:val="none" w:sz="0" w:space="0" w:color="auto"/>
                    <w:right w:val="none" w:sz="0" w:space="0" w:color="auto"/>
                  </w:divBdr>
                </w:div>
                <w:div w:id="462693511">
                  <w:marLeft w:val="0"/>
                  <w:marRight w:val="0"/>
                  <w:marTop w:val="0"/>
                  <w:marBottom w:val="0"/>
                  <w:divBdr>
                    <w:top w:val="none" w:sz="0" w:space="0" w:color="auto"/>
                    <w:left w:val="none" w:sz="0" w:space="0" w:color="auto"/>
                    <w:bottom w:val="none" w:sz="0" w:space="0" w:color="auto"/>
                    <w:right w:val="none" w:sz="0" w:space="0" w:color="auto"/>
                  </w:divBdr>
                </w:div>
                <w:div w:id="483471405">
                  <w:marLeft w:val="0"/>
                  <w:marRight w:val="0"/>
                  <w:marTop w:val="0"/>
                  <w:marBottom w:val="0"/>
                  <w:divBdr>
                    <w:top w:val="none" w:sz="0" w:space="0" w:color="auto"/>
                    <w:left w:val="none" w:sz="0" w:space="0" w:color="auto"/>
                    <w:bottom w:val="none" w:sz="0" w:space="0" w:color="auto"/>
                    <w:right w:val="none" w:sz="0" w:space="0" w:color="auto"/>
                  </w:divBdr>
                </w:div>
                <w:div w:id="517701323">
                  <w:marLeft w:val="0"/>
                  <w:marRight w:val="0"/>
                  <w:marTop w:val="0"/>
                  <w:marBottom w:val="0"/>
                  <w:divBdr>
                    <w:top w:val="none" w:sz="0" w:space="0" w:color="auto"/>
                    <w:left w:val="none" w:sz="0" w:space="0" w:color="auto"/>
                    <w:bottom w:val="none" w:sz="0" w:space="0" w:color="auto"/>
                    <w:right w:val="none" w:sz="0" w:space="0" w:color="auto"/>
                  </w:divBdr>
                </w:div>
                <w:div w:id="519516059">
                  <w:marLeft w:val="0"/>
                  <w:marRight w:val="0"/>
                  <w:marTop w:val="0"/>
                  <w:marBottom w:val="0"/>
                  <w:divBdr>
                    <w:top w:val="none" w:sz="0" w:space="0" w:color="auto"/>
                    <w:left w:val="none" w:sz="0" w:space="0" w:color="auto"/>
                    <w:bottom w:val="none" w:sz="0" w:space="0" w:color="auto"/>
                    <w:right w:val="none" w:sz="0" w:space="0" w:color="auto"/>
                  </w:divBdr>
                </w:div>
                <w:div w:id="665287729">
                  <w:marLeft w:val="0"/>
                  <w:marRight w:val="0"/>
                  <w:marTop w:val="0"/>
                  <w:marBottom w:val="0"/>
                  <w:divBdr>
                    <w:top w:val="none" w:sz="0" w:space="0" w:color="auto"/>
                    <w:left w:val="none" w:sz="0" w:space="0" w:color="auto"/>
                    <w:bottom w:val="none" w:sz="0" w:space="0" w:color="auto"/>
                    <w:right w:val="none" w:sz="0" w:space="0" w:color="auto"/>
                  </w:divBdr>
                </w:div>
                <w:div w:id="666640732">
                  <w:marLeft w:val="0"/>
                  <w:marRight w:val="0"/>
                  <w:marTop w:val="0"/>
                  <w:marBottom w:val="0"/>
                  <w:divBdr>
                    <w:top w:val="none" w:sz="0" w:space="0" w:color="auto"/>
                    <w:left w:val="none" w:sz="0" w:space="0" w:color="auto"/>
                    <w:bottom w:val="none" w:sz="0" w:space="0" w:color="auto"/>
                    <w:right w:val="none" w:sz="0" w:space="0" w:color="auto"/>
                  </w:divBdr>
                </w:div>
                <w:div w:id="667826700">
                  <w:marLeft w:val="0"/>
                  <w:marRight w:val="0"/>
                  <w:marTop w:val="0"/>
                  <w:marBottom w:val="0"/>
                  <w:divBdr>
                    <w:top w:val="none" w:sz="0" w:space="0" w:color="auto"/>
                    <w:left w:val="none" w:sz="0" w:space="0" w:color="auto"/>
                    <w:bottom w:val="none" w:sz="0" w:space="0" w:color="auto"/>
                    <w:right w:val="none" w:sz="0" w:space="0" w:color="auto"/>
                  </w:divBdr>
                </w:div>
                <w:div w:id="961155199">
                  <w:marLeft w:val="0"/>
                  <w:marRight w:val="0"/>
                  <w:marTop w:val="0"/>
                  <w:marBottom w:val="0"/>
                  <w:divBdr>
                    <w:top w:val="none" w:sz="0" w:space="0" w:color="auto"/>
                    <w:left w:val="none" w:sz="0" w:space="0" w:color="auto"/>
                    <w:bottom w:val="none" w:sz="0" w:space="0" w:color="auto"/>
                    <w:right w:val="none" w:sz="0" w:space="0" w:color="auto"/>
                  </w:divBdr>
                </w:div>
                <w:div w:id="979922194">
                  <w:marLeft w:val="0"/>
                  <w:marRight w:val="0"/>
                  <w:marTop w:val="0"/>
                  <w:marBottom w:val="0"/>
                  <w:divBdr>
                    <w:top w:val="none" w:sz="0" w:space="0" w:color="auto"/>
                    <w:left w:val="none" w:sz="0" w:space="0" w:color="auto"/>
                    <w:bottom w:val="none" w:sz="0" w:space="0" w:color="auto"/>
                    <w:right w:val="none" w:sz="0" w:space="0" w:color="auto"/>
                  </w:divBdr>
                </w:div>
                <w:div w:id="1021053029">
                  <w:marLeft w:val="0"/>
                  <w:marRight w:val="0"/>
                  <w:marTop w:val="0"/>
                  <w:marBottom w:val="0"/>
                  <w:divBdr>
                    <w:top w:val="none" w:sz="0" w:space="0" w:color="auto"/>
                    <w:left w:val="none" w:sz="0" w:space="0" w:color="auto"/>
                    <w:bottom w:val="none" w:sz="0" w:space="0" w:color="auto"/>
                    <w:right w:val="none" w:sz="0" w:space="0" w:color="auto"/>
                  </w:divBdr>
                </w:div>
                <w:div w:id="1028020039">
                  <w:marLeft w:val="0"/>
                  <w:marRight w:val="0"/>
                  <w:marTop w:val="0"/>
                  <w:marBottom w:val="0"/>
                  <w:divBdr>
                    <w:top w:val="none" w:sz="0" w:space="0" w:color="auto"/>
                    <w:left w:val="none" w:sz="0" w:space="0" w:color="auto"/>
                    <w:bottom w:val="none" w:sz="0" w:space="0" w:color="auto"/>
                    <w:right w:val="none" w:sz="0" w:space="0" w:color="auto"/>
                  </w:divBdr>
                </w:div>
                <w:div w:id="1054474355">
                  <w:marLeft w:val="0"/>
                  <w:marRight w:val="0"/>
                  <w:marTop w:val="0"/>
                  <w:marBottom w:val="0"/>
                  <w:divBdr>
                    <w:top w:val="none" w:sz="0" w:space="0" w:color="auto"/>
                    <w:left w:val="none" w:sz="0" w:space="0" w:color="auto"/>
                    <w:bottom w:val="none" w:sz="0" w:space="0" w:color="auto"/>
                    <w:right w:val="none" w:sz="0" w:space="0" w:color="auto"/>
                  </w:divBdr>
                </w:div>
                <w:div w:id="1105924872">
                  <w:marLeft w:val="0"/>
                  <w:marRight w:val="0"/>
                  <w:marTop w:val="0"/>
                  <w:marBottom w:val="0"/>
                  <w:divBdr>
                    <w:top w:val="none" w:sz="0" w:space="0" w:color="auto"/>
                    <w:left w:val="none" w:sz="0" w:space="0" w:color="auto"/>
                    <w:bottom w:val="none" w:sz="0" w:space="0" w:color="auto"/>
                    <w:right w:val="none" w:sz="0" w:space="0" w:color="auto"/>
                  </w:divBdr>
                </w:div>
                <w:div w:id="1126923144">
                  <w:marLeft w:val="0"/>
                  <w:marRight w:val="0"/>
                  <w:marTop w:val="0"/>
                  <w:marBottom w:val="0"/>
                  <w:divBdr>
                    <w:top w:val="none" w:sz="0" w:space="0" w:color="auto"/>
                    <w:left w:val="none" w:sz="0" w:space="0" w:color="auto"/>
                    <w:bottom w:val="none" w:sz="0" w:space="0" w:color="auto"/>
                    <w:right w:val="none" w:sz="0" w:space="0" w:color="auto"/>
                  </w:divBdr>
                </w:div>
                <w:div w:id="1128821726">
                  <w:marLeft w:val="0"/>
                  <w:marRight w:val="0"/>
                  <w:marTop w:val="0"/>
                  <w:marBottom w:val="0"/>
                  <w:divBdr>
                    <w:top w:val="none" w:sz="0" w:space="0" w:color="auto"/>
                    <w:left w:val="none" w:sz="0" w:space="0" w:color="auto"/>
                    <w:bottom w:val="none" w:sz="0" w:space="0" w:color="auto"/>
                    <w:right w:val="none" w:sz="0" w:space="0" w:color="auto"/>
                  </w:divBdr>
                </w:div>
                <w:div w:id="1146582749">
                  <w:marLeft w:val="0"/>
                  <w:marRight w:val="0"/>
                  <w:marTop w:val="0"/>
                  <w:marBottom w:val="0"/>
                  <w:divBdr>
                    <w:top w:val="none" w:sz="0" w:space="0" w:color="auto"/>
                    <w:left w:val="none" w:sz="0" w:space="0" w:color="auto"/>
                    <w:bottom w:val="none" w:sz="0" w:space="0" w:color="auto"/>
                    <w:right w:val="none" w:sz="0" w:space="0" w:color="auto"/>
                  </w:divBdr>
                </w:div>
                <w:div w:id="1161853871">
                  <w:marLeft w:val="0"/>
                  <w:marRight w:val="0"/>
                  <w:marTop w:val="0"/>
                  <w:marBottom w:val="0"/>
                  <w:divBdr>
                    <w:top w:val="none" w:sz="0" w:space="0" w:color="auto"/>
                    <w:left w:val="none" w:sz="0" w:space="0" w:color="auto"/>
                    <w:bottom w:val="none" w:sz="0" w:space="0" w:color="auto"/>
                    <w:right w:val="none" w:sz="0" w:space="0" w:color="auto"/>
                  </w:divBdr>
                </w:div>
                <w:div w:id="1175534676">
                  <w:marLeft w:val="0"/>
                  <w:marRight w:val="0"/>
                  <w:marTop w:val="0"/>
                  <w:marBottom w:val="0"/>
                  <w:divBdr>
                    <w:top w:val="none" w:sz="0" w:space="0" w:color="auto"/>
                    <w:left w:val="none" w:sz="0" w:space="0" w:color="auto"/>
                    <w:bottom w:val="none" w:sz="0" w:space="0" w:color="auto"/>
                    <w:right w:val="none" w:sz="0" w:space="0" w:color="auto"/>
                  </w:divBdr>
                </w:div>
                <w:div w:id="1260067635">
                  <w:marLeft w:val="0"/>
                  <w:marRight w:val="0"/>
                  <w:marTop w:val="0"/>
                  <w:marBottom w:val="0"/>
                  <w:divBdr>
                    <w:top w:val="none" w:sz="0" w:space="0" w:color="auto"/>
                    <w:left w:val="none" w:sz="0" w:space="0" w:color="auto"/>
                    <w:bottom w:val="none" w:sz="0" w:space="0" w:color="auto"/>
                    <w:right w:val="none" w:sz="0" w:space="0" w:color="auto"/>
                  </w:divBdr>
                </w:div>
                <w:div w:id="1398433884">
                  <w:marLeft w:val="0"/>
                  <w:marRight w:val="0"/>
                  <w:marTop w:val="0"/>
                  <w:marBottom w:val="0"/>
                  <w:divBdr>
                    <w:top w:val="none" w:sz="0" w:space="0" w:color="auto"/>
                    <w:left w:val="none" w:sz="0" w:space="0" w:color="auto"/>
                    <w:bottom w:val="none" w:sz="0" w:space="0" w:color="auto"/>
                    <w:right w:val="none" w:sz="0" w:space="0" w:color="auto"/>
                  </w:divBdr>
                </w:div>
                <w:div w:id="1403212638">
                  <w:marLeft w:val="0"/>
                  <w:marRight w:val="0"/>
                  <w:marTop w:val="0"/>
                  <w:marBottom w:val="0"/>
                  <w:divBdr>
                    <w:top w:val="none" w:sz="0" w:space="0" w:color="auto"/>
                    <w:left w:val="none" w:sz="0" w:space="0" w:color="auto"/>
                    <w:bottom w:val="none" w:sz="0" w:space="0" w:color="auto"/>
                    <w:right w:val="none" w:sz="0" w:space="0" w:color="auto"/>
                  </w:divBdr>
                </w:div>
                <w:div w:id="1418163975">
                  <w:marLeft w:val="0"/>
                  <w:marRight w:val="0"/>
                  <w:marTop w:val="0"/>
                  <w:marBottom w:val="0"/>
                  <w:divBdr>
                    <w:top w:val="none" w:sz="0" w:space="0" w:color="auto"/>
                    <w:left w:val="none" w:sz="0" w:space="0" w:color="auto"/>
                    <w:bottom w:val="none" w:sz="0" w:space="0" w:color="auto"/>
                    <w:right w:val="none" w:sz="0" w:space="0" w:color="auto"/>
                  </w:divBdr>
                </w:div>
                <w:div w:id="1510870482">
                  <w:marLeft w:val="0"/>
                  <w:marRight w:val="0"/>
                  <w:marTop w:val="0"/>
                  <w:marBottom w:val="0"/>
                  <w:divBdr>
                    <w:top w:val="none" w:sz="0" w:space="0" w:color="auto"/>
                    <w:left w:val="none" w:sz="0" w:space="0" w:color="auto"/>
                    <w:bottom w:val="none" w:sz="0" w:space="0" w:color="auto"/>
                    <w:right w:val="none" w:sz="0" w:space="0" w:color="auto"/>
                  </w:divBdr>
                </w:div>
                <w:div w:id="1521239736">
                  <w:marLeft w:val="0"/>
                  <w:marRight w:val="0"/>
                  <w:marTop w:val="0"/>
                  <w:marBottom w:val="0"/>
                  <w:divBdr>
                    <w:top w:val="none" w:sz="0" w:space="0" w:color="auto"/>
                    <w:left w:val="none" w:sz="0" w:space="0" w:color="auto"/>
                    <w:bottom w:val="none" w:sz="0" w:space="0" w:color="auto"/>
                    <w:right w:val="none" w:sz="0" w:space="0" w:color="auto"/>
                  </w:divBdr>
                </w:div>
                <w:div w:id="1609385073">
                  <w:marLeft w:val="0"/>
                  <w:marRight w:val="0"/>
                  <w:marTop w:val="0"/>
                  <w:marBottom w:val="0"/>
                  <w:divBdr>
                    <w:top w:val="none" w:sz="0" w:space="0" w:color="auto"/>
                    <w:left w:val="none" w:sz="0" w:space="0" w:color="auto"/>
                    <w:bottom w:val="none" w:sz="0" w:space="0" w:color="auto"/>
                    <w:right w:val="none" w:sz="0" w:space="0" w:color="auto"/>
                  </w:divBdr>
                </w:div>
                <w:div w:id="1634944798">
                  <w:marLeft w:val="0"/>
                  <w:marRight w:val="0"/>
                  <w:marTop w:val="0"/>
                  <w:marBottom w:val="0"/>
                  <w:divBdr>
                    <w:top w:val="none" w:sz="0" w:space="0" w:color="auto"/>
                    <w:left w:val="none" w:sz="0" w:space="0" w:color="auto"/>
                    <w:bottom w:val="none" w:sz="0" w:space="0" w:color="auto"/>
                    <w:right w:val="none" w:sz="0" w:space="0" w:color="auto"/>
                  </w:divBdr>
                </w:div>
                <w:div w:id="1660573297">
                  <w:marLeft w:val="0"/>
                  <w:marRight w:val="0"/>
                  <w:marTop w:val="0"/>
                  <w:marBottom w:val="0"/>
                  <w:divBdr>
                    <w:top w:val="none" w:sz="0" w:space="0" w:color="auto"/>
                    <w:left w:val="none" w:sz="0" w:space="0" w:color="auto"/>
                    <w:bottom w:val="none" w:sz="0" w:space="0" w:color="auto"/>
                    <w:right w:val="none" w:sz="0" w:space="0" w:color="auto"/>
                  </w:divBdr>
                </w:div>
                <w:div w:id="1698702405">
                  <w:marLeft w:val="0"/>
                  <w:marRight w:val="0"/>
                  <w:marTop w:val="0"/>
                  <w:marBottom w:val="0"/>
                  <w:divBdr>
                    <w:top w:val="none" w:sz="0" w:space="0" w:color="auto"/>
                    <w:left w:val="none" w:sz="0" w:space="0" w:color="auto"/>
                    <w:bottom w:val="none" w:sz="0" w:space="0" w:color="auto"/>
                    <w:right w:val="none" w:sz="0" w:space="0" w:color="auto"/>
                  </w:divBdr>
                </w:div>
                <w:div w:id="1790706800">
                  <w:marLeft w:val="0"/>
                  <w:marRight w:val="0"/>
                  <w:marTop w:val="0"/>
                  <w:marBottom w:val="0"/>
                  <w:divBdr>
                    <w:top w:val="none" w:sz="0" w:space="0" w:color="auto"/>
                    <w:left w:val="none" w:sz="0" w:space="0" w:color="auto"/>
                    <w:bottom w:val="none" w:sz="0" w:space="0" w:color="auto"/>
                    <w:right w:val="none" w:sz="0" w:space="0" w:color="auto"/>
                  </w:divBdr>
                </w:div>
                <w:div w:id="1854684786">
                  <w:marLeft w:val="0"/>
                  <w:marRight w:val="0"/>
                  <w:marTop w:val="0"/>
                  <w:marBottom w:val="0"/>
                  <w:divBdr>
                    <w:top w:val="none" w:sz="0" w:space="0" w:color="auto"/>
                    <w:left w:val="none" w:sz="0" w:space="0" w:color="auto"/>
                    <w:bottom w:val="none" w:sz="0" w:space="0" w:color="auto"/>
                    <w:right w:val="none" w:sz="0" w:space="0" w:color="auto"/>
                  </w:divBdr>
                </w:div>
                <w:div w:id="1913465901">
                  <w:marLeft w:val="0"/>
                  <w:marRight w:val="0"/>
                  <w:marTop w:val="0"/>
                  <w:marBottom w:val="0"/>
                  <w:divBdr>
                    <w:top w:val="none" w:sz="0" w:space="0" w:color="auto"/>
                    <w:left w:val="none" w:sz="0" w:space="0" w:color="auto"/>
                    <w:bottom w:val="none" w:sz="0" w:space="0" w:color="auto"/>
                    <w:right w:val="none" w:sz="0" w:space="0" w:color="auto"/>
                  </w:divBdr>
                </w:div>
                <w:div w:id="1962764761">
                  <w:marLeft w:val="0"/>
                  <w:marRight w:val="0"/>
                  <w:marTop w:val="0"/>
                  <w:marBottom w:val="0"/>
                  <w:divBdr>
                    <w:top w:val="none" w:sz="0" w:space="0" w:color="auto"/>
                    <w:left w:val="none" w:sz="0" w:space="0" w:color="auto"/>
                    <w:bottom w:val="none" w:sz="0" w:space="0" w:color="auto"/>
                    <w:right w:val="none" w:sz="0" w:space="0" w:color="auto"/>
                  </w:divBdr>
                </w:div>
                <w:div w:id="1973710901">
                  <w:marLeft w:val="0"/>
                  <w:marRight w:val="0"/>
                  <w:marTop w:val="0"/>
                  <w:marBottom w:val="0"/>
                  <w:divBdr>
                    <w:top w:val="none" w:sz="0" w:space="0" w:color="auto"/>
                    <w:left w:val="none" w:sz="0" w:space="0" w:color="auto"/>
                    <w:bottom w:val="none" w:sz="0" w:space="0" w:color="auto"/>
                    <w:right w:val="none" w:sz="0" w:space="0" w:color="auto"/>
                  </w:divBdr>
                </w:div>
                <w:div w:id="2068799615">
                  <w:marLeft w:val="0"/>
                  <w:marRight w:val="0"/>
                  <w:marTop w:val="0"/>
                  <w:marBottom w:val="0"/>
                  <w:divBdr>
                    <w:top w:val="none" w:sz="0" w:space="0" w:color="auto"/>
                    <w:left w:val="none" w:sz="0" w:space="0" w:color="auto"/>
                    <w:bottom w:val="none" w:sz="0" w:space="0" w:color="auto"/>
                    <w:right w:val="none" w:sz="0" w:space="0" w:color="auto"/>
                  </w:divBdr>
                </w:div>
                <w:div w:id="2073690899">
                  <w:marLeft w:val="0"/>
                  <w:marRight w:val="0"/>
                  <w:marTop w:val="0"/>
                  <w:marBottom w:val="0"/>
                  <w:divBdr>
                    <w:top w:val="none" w:sz="0" w:space="0" w:color="auto"/>
                    <w:left w:val="none" w:sz="0" w:space="0" w:color="auto"/>
                    <w:bottom w:val="none" w:sz="0" w:space="0" w:color="auto"/>
                    <w:right w:val="none" w:sz="0" w:space="0" w:color="auto"/>
                  </w:divBdr>
                </w:div>
                <w:div w:id="20780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4244">
          <w:marLeft w:val="0"/>
          <w:marRight w:val="0"/>
          <w:marTop w:val="0"/>
          <w:marBottom w:val="0"/>
          <w:divBdr>
            <w:top w:val="none" w:sz="0" w:space="0" w:color="auto"/>
            <w:left w:val="none" w:sz="0" w:space="0" w:color="auto"/>
            <w:bottom w:val="none" w:sz="0" w:space="0" w:color="auto"/>
            <w:right w:val="none" w:sz="0" w:space="0" w:color="auto"/>
          </w:divBdr>
          <w:divsChild>
            <w:div w:id="327900393">
              <w:marLeft w:val="0"/>
              <w:marRight w:val="0"/>
              <w:marTop w:val="0"/>
              <w:marBottom w:val="0"/>
              <w:divBdr>
                <w:top w:val="none" w:sz="0" w:space="0" w:color="auto"/>
                <w:left w:val="none" w:sz="0" w:space="0" w:color="auto"/>
                <w:bottom w:val="none" w:sz="0" w:space="0" w:color="auto"/>
                <w:right w:val="none" w:sz="0" w:space="0" w:color="auto"/>
              </w:divBdr>
              <w:divsChild>
                <w:div w:id="21706480">
                  <w:marLeft w:val="0"/>
                  <w:marRight w:val="0"/>
                  <w:marTop w:val="0"/>
                  <w:marBottom w:val="0"/>
                  <w:divBdr>
                    <w:top w:val="none" w:sz="0" w:space="0" w:color="auto"/>
                    <w:left w:val="none" w:sz="0" w:space="0" w:color="auto"/>
                    <w:bottom w:val="none" w:sz="0" w:space="0" w:color="auto"/>
                    <w:right w:val="none" w:sz="0" w:space="0" w:color="auto"/>
                  </w:divBdr>
                </w:div>
                <w:div w:id="60830315">
                  <w:marLeft w:val="0"/>
                  <w:marRight w:val="0"/>
                  <w:marTop w:val="0"/>
                  <w:marBottom w:val="0"/>
                  <w:divBdr>
                    <w:top w:val="none" w:sz="0" w:space="0" w:color="auto"/>
                    <w:left w:val="none" w:sz="0" w:space="0" w:color="auto"/>
                    <w:bottom w:val="none" w:sz="0" w:space="0" w:color="auto"/>
                    <w:right w:val="none" w:sz="0" w:space="0" w:color="auto"/>
                  </w:divBdr>
                </w:div>
                <w:div w:id="77531224">
                  <w:marLeft w:val="0"/>
                  <w:marRight w:val="0"/>
                  <w:marTop w:val="0"/>
                  <w:marBottom w:val="0"/>
                  <w:divBdr>
                    <w:top w:val="none" w:sz="0" w:space="0" w:color="auto"/>
                    <w:left w:val="none" w:sz="0" w:space="0" w:color="auto"/>
                    <w:bottom w:val="none" w:sz="0" w:space="0" w:color="auto"/>
                    <w:right w:val="none" w:sz="0" w:space="0" w:color="auto"/>
                  </w:divBdr>
                </w:div>
                <w:div w:id="103572607">
                  <w:marLeft w:val="0"/>
                  <w:marRight w:val="0"/>
                  <w:marTop w:val="0"/>
                  <w:marBottom w:val="0"/>
                  <w:divBdr>
                    <w:top w:val="none" w:sz="0" w:space="0" w:color="auto"/>
                    <w:left w:val="none" w:sz="0" w:space="0" w:color="auto"/>
                    <w:bottom w:val="none" w:sz="0" w:space="0" w:color="auto"/>
                    <w:right w:val="none" w:sz="0" w:space="0" w:color="auto"/>
                  </w:divBdr>
                </w:div>
                <w:div w:id="183448592">
                  <w:marLeft w:val="0"/>
                  <w:marRight w:val="0"/>
                  <w:marTop w:val="0"/>
                  <w:marBottom w:val="0"/>
                  <w:divBdr>
                    <w:top w:val="none" w:sz="0" w:space="0" w:color="auto"/>
                    <w:left w:val="none" w:sz="0" w:space="0" w:color="auto"/>
                    <w:bottom w:val="none" w:sz="0" w:space="0" w:color="auto"/>
                    <w:right w:val="none" w:sz="0" w:space="0" w:color="auto"/>
                  </w:divBdr>
                </w:div>
                <w:div w:id="187573098">
                  <w:marLeft w:val="0"/>
                  <w:marRight w:val="0"/>
                  <w:marTop w:val="0"/>
                  <w:marBottom w:val="0"/>
                  <w:divBdr>
                    <w:top w:val="none" w:sz="0" w:space="0" w:color="auto"/>
                    <w:left w:val="none" w:sz="0" w:space="0" w:color="auto"/>
                    <w:bottom w:val="none" w:sz="0" w:space="0" w:color="auto"/>
                    <w:right w:val="none" w:sz="0" w:space="0" w:color="auto"/>
                  </w:divBdr>
                </w:div>
                <w:div w:id="199362792">
                  <w:marLeft w:val="0"/>
                  <w:marRight w:val="0"/>
                  <w:marTop w:val="0"/>
                  <w:marBottom w:val="0"/>
                  <w:divBdr>
                    <w:top w:val="none" w:sz="0" w:space="0" w:color="auto"/>
                    <w:left w:val="none" w:sz="0" w:space="0" w:color="auto"/>
                    <w:bottom w:val="none" w:sz="0" w:space="0" w:color="auto"/>
                    <w:right w:val="none" w:sz="0" w:space="0" w:color="auto"/>
                  </w:divBdr>
                </w:div>
                <w:div w:id="214975756">
                  <w:marLeft w:val="0"/>
                  <w:marRight w:val="0"/>
                  <w:marTop w:val="0"/>
                  <w:marBottom w:val="0"/>
                  <w:divBdr>
                    <w:top w:val="none" w:sz="0" w:space="0" w:color="auto"/>
                    <w:left w:val="none" w:sz="0" w:space="0" w:color="auto"/>
                    <w:bottom w:val="none" w:sz="0" w:space="0" w:color="auto"/>
                    <w:right w:val="none" w:sz="0" w:space="0" w:color="auto"/>
                  </w:divBdr>
                </w:div>
                <w:div w:id="233274240">
                  <w:marLeft w:val="0"/>
                  <w:marRight w:val="0"/>
                  <w:marTop w:val="0"/>
                  <w:marBottom w:val="0"/>
                  <w:divBdr>
                    <w:top w:val="none" w:sz="0" w:space="0" w:color="auto"/>
                    <w:left w:val="none" w:sz="0" w:space="0" w:color="auto"/>
                    <w:bottom w:val="none" w:sz="0" w:space="0" w:color="auto"/>
                    <w:right w:val="none" w:sz="0" w:space="0" w:color="auto"/>
                  </w:divBdr>
                </w:div>
                <w:div w:id="297958507">
                  <w:marLeft w:val="0"/>
                  <w:marRight w:val="0"/>
                  <w:marTop w:val="0"/>
                  <w:marBottom w:val="0"/>
                  <w:divBdr>
                    <w:top w:val="none" w:sz="0" w:space="0" w:color="auto"/>
                    <w:left w:val="none" w:sz="0" w:space="0" w:color="auto"/>
                    <w:bottom w:val="none" w:sz="0" w:space="0" w:color="auto"/>
                    <w:right w:val="none" w:sz="0" w:space="0" w:color="auto"/>
                  </w:divBdr>
                </w:div>
                <w:div w:id="343047229">
                  <w:marLeft w:val="0"/>
                  <w:marRight w:val="0"/>
                  <w:marTop w:val="0"/>
                  <w:marBottom w:val="0"/>
                  <w:divBdr>
                    <w:top w:val="none" w:sz="0" w:space="0" w:color="auto"/>
                    <w:left w:val="none" w:sz="0" w:space="0" w:color="auto"/>
                    <w:bottom w:val="none" w:sz="0" w:space="0" w:color="auto"/>
                    <w:right w:val="none" w:sz="0" w:space="0" w:color="auto"/>
                  </w:divBdr>
                </w:div>
                <w:div w:id="356395528">
                  <w:marLeft w:val="0"/>
                  <w:marRight w:val="0"/>
                  <w:marTop w:val="0"/>
                  <w:marBottom w:val="0"/>
                  <w:divBdr>
                    <w:top w:val="none" w:sz="0" w:space="0" w:color="auto"/>
                    <w:left w:val="none" w:sz="0" w:space="0" w:color="auto"/>
                    <w:bottom w:val="none" w:sz="0" w:space="0" w:color="auto"/>
                    <w:right w:val="none" w:sz="0" w:space="0" w:color="auto"/>
                  </w:divBdr>
                </w:div>
                <w:div w:id="368459039">
                  <w:marLeft w:val="0"/>
                  <w:marRight w:val="0"/>
                  <w:marTop w:val="0"/>
                  <w:marBottom w:val="0"/>
                  <w:divBdr>
                    <w:top w:val="none" w:sz="0" w:space="0" w:color="auto"/>
                    <w:left w:val="none" w:sz="0" w:space="0" w:color="auto"/>
                    <w:bottom w:val="none" w:sz="0" w:space="0" w:color="auto"/>
                    <w:right w:val="none" w:sz="0" w:space="0" w:color="auto"/>
                  </w:divBdr>
                </w:div>
                <w:div w:id="389037732">
                  <w:marLeft w:val="0"/>
                  <w:marRight w:val="0"/>
                  <w:marTop w:val="0"/>
                  <w:marBottom w:val="0"/>
                  <w:divBdr>
                    <w:top w:val="none" w:sz="0" w:space="0" w:color="auto"/>
                    <w:left w:val="none" w:sz="0" w:space="0" w:color="auto"/>
                    <w:bottom w:val="none" w:sz="0" w:space="0" w:color="auto"/>
                    <w:right w:val="none" w:sz="0" w:space="0" w:color="auto"/>
                  </w:divBdr>
                </w:div>
                <w:div w:id="484710017">
                  <w:marLeft w:val="0"/>
                  <w:marRight w:val="0"/>
                  <w:marTop w:val="0"/>
                  <w:marBottom w:val="0"/>
                  <w:divBdr>
                    <w:top w:val="none" w:sz="0" w:space="0" w:color="auto"/>
                    <w:left w:val="none" w:sz="0" w:space="0" w:color="auto"/>
                    <w:bottom w:val="none" w:sz="0" w:space="0" w:color="auto"/>
                    <w:right w:val="none" w:sz="0" w:space="0" w:color="auto"/>
                  </w:divBdr>
                </w:div>
                <w:div w:id="510025433">
                  <w:marLeft w:val="0"/>
                  <w:marRight w:val="0"/>
                  <w:marTop w:val="0"/>
                  <w:marBottom w:val="0"/>
                  <w:divBdr>
                    <w:top w:val="none" w:sz="0" w:space="0" w:color="auto"/>
                    <w:left w:val="none" w:sz="0" w:space="0" w:color="auto"/>
                    <w:bottom w:val="none" w:sz="0" w:space="0" w:color="auto"/>
                    <w:right w:val="none" w:sz="0" w:space="0" w:color="auto"/>
                  </w:divBdr>
                </w:div>
                <w:div w:id="660086104">
                  <w:marLeft w:val="0"/>
                  <w:marRight w:val="0"/>
                  <w:marTop w:val="0"/>
                  <w:marBottom w:val="0"/>
                  <w:divBdr>
                    <w:top w:val="none" w:sz="0" w:space="0" w:color="auto"/>
                    <w:left w:val="none" w:sz="0" w:space="0" w:color="auto"/>
                    <w:bottom w:val="none" w:sz="0" w:space="0" w:color="auto"/>
                    <w:right w:val="none" w:sz="0" w:space="0" w:color="auto"/>
                  </w:divBdr>
                </w:div>
                <w:div w:id="672151936">
                  <w:marLeft w:val="0"/>
                  <w:marRight w:val="0"/>
                  <w:marTop w:val="0"/>
                  <w:marBottom w:val="0"/>
                  <w:divBdr>
                    <w:top w:val="none" w:sz="0" w:space="0" w:color="auto"/>
                    <w:left w:val="none" w:sz="0" w:space="0" w:color="auto"/>
                    <w:bottom w:val="none" w:sz="0" w:space="0" w:color="auto"/>
                    <w:right w:val="none" w:sz="0" w:space="0" w:color="auto"/>
                  </w:divBdr>
                </w:div>
                <w:div w:id="680157852">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698119778">
                  <w:marLeft w:val="0"/>
                  <w:marRight w:val="0"/>
                  <w:marTop w:val="0"/>
                  <w:marBottom w:val="0"/>
                  <w:divBdr>
                    <w:top w:val="none" w:sz="0" w:space="0" w:color="auto"/>
                    <w:left w:val="none" w:sz="0" w:space="0" w:color="auto"/>
                    <w:bottom w:val="none" w:sz="0" w:space="0" w:color="auto"/>
                    <w:right w:val="none" w:sz="0" w:space="0" w:color="auto"/>
                  </w:divBdr>
                </w:div>
                <w:div w:id="701127313">
                  <w:marLeft w:val="0"/>
                  <w:marRight w:val="0"/>
                  <w:marTop w:val="0"/>
                  <w:marBottom w:val="0"/>
                  <w:divBdr>
                    <w:top w:val="none" w:sz="0" w:space="0" w:color="auto"/>
                    <w:left w:val="none" w:sz="0" w:space="0" w:color="auto"/>
                    <w:bottom w:val="none" w:sz="0" w:space="0" w:color="auto"/>
                    <w:right w:val="none" w:sz="0" w:space="0" w:color="auto"/>
                  </w:divBdr>
                </w:div>
                <w:div w:id="790632567">
                  <w:marLeft w:val="0"/>
                  <w:marRight w:val="0"/>
                  <w:marTop w:val="0"/>
                  <w:marBottom w:val="0"/>
                  <w:divBdr>
                    <w:top w:val="none" w:sz="0" w:space="0" w:color="auto"/>
                    <w:left w:val="none" w:sz="0" w:space="0" w:color="auto"/>
                    <w:bottom w:val="none" w:sz="0" w:space="0" w:color="auto"/>
                    <w:right w:val="none" w:sz="0" w:space="0" w:color="auto"/>
                  </w:divBdr>
                </w:div>
                <w:div w:id="797263263">
                  <w:marLeft w:val="0"/>
                  <w:marRight w:val="0"/>
                  <w:marTop w:val="0"/>
                  <w:marBottom w:val="0"/>
                  <w:divBdr>
                    <w:top w:val="none" w:sz="0" w:space="0" w:color="auto"/>
                    <w:left w:val="none" w:sz="0" w:space="0" w:color="auto"/>
                    <w:bottom w:val="none" w:sz="0" w:space="0" w:color="auto"/>
                    <w:right w:val="none" w:sz="0" w:space="0" w:color="auto"/>
                  </w:divBdr>
                </w:div>
                <w:div w:id="830946770">
                  <w:marLeft w:val="0"/>
                  <w:marRight w:val="0"/>
                  <w:marTop w:val="0"/>
                  <w:marBottom w:val="0"/>
                  <w:divBdr>
                    <w:top w:val="none" w:sz="0" w:space="0" w:color="auto"/>
                    <w:left w:val="none" w:sz="0" w:space="0" w:color="auto"/>
                    <w:bottom w:val="none" w:sz="0" w:space="0" w:color="auto"/>
                    <w:right w:val="none" w:sz="0" w:space="0" w:color="auto"/>
                  </w:divBdr>
                </w:div>
                <w:div w:id="870922033">
                  <w:marLeft w:val="0"/>
                  <w:marRight w:val="0"/>
                  <w:marTop w:val="0"/>
                  <w:marBottom w:val="0"/>
                  <w:divBdr>
                    <w:top w:val="none" w:sz="0" w:space="0" w:color="auto"/>
                    <w:left w:val="none" w:sz="0" w:space="0" w:color="auto"/>
                    <w:bottom w:val="none" w:sz="0" w:space="0" w:color="auto"/>
                    <w:right w:val="none" w:sz="0" w:space="0" w:color="auto"/>
                  </w:divBdr>
                </w:div>
                <w:div w:id="889996379">
                  <w:marLeft w:val="0"/>
                  <w:marRight w:val="0"/>
                  <w:marTop w:val="0"/>
                  <w:marBottom w:val="0"/>
                  <w:divBdr>
                    <w:top w:val="none" w:sz="0" w:space="0" w:color="auto"/>
                    <w:left w:val="none" w:sz="0" w:space="0" w:color="auto"/>
                    <w:bottom w:val="none" w:sz="0" w:space="0" w:color="auto"/>
                    <w:right w:val="none" w:sz="0" w:space="0" w:color="auto"/>
                  </w:divBdr>
                </w:div>
                <w:div w:id="944531934">
                  <w:marLeft w:val="0"/>
                  <w:marRight w:val="0"/>
                  <w:marTop w:val="0"/>
                  <w:marBottom w:val="0"/>
                  <w:divBdr>
                    <w:top w:val="none" w:sz="0" w:space="0" w:color="auto"/>
                    <w:left w:val="none" w:sz="0" w:space="0" w:color="auto"/>
                    <w:bottom w:val="none" w:sz="0" w:space="0" w:color="auto"/>
                    <w:right w:val="none" w:sz="0" w:space="0" w:color="auto"/>
                  </w:divBdr>
                </w:div>
                <w:div w:id="989286536">
                  <w:marLeft w:val="0"/>
                  <w:marRight w:val="0"/>
                  <w:marTop w:val="0"/>
                  <w:marBottom w:val="0"/>
                  <w:divBdr>
                    <w:top w:val="none" w:sz="0" w:space="0" w:color="auto"/>
                    <w:left w:val="none" w:sz="0" w:space="0" w:color="auto"/>
                    <w:bottom w:val="none" w:sz="0" w:space="0" w:color="auto"/>
                    <w:right w:val="none" w:sz="0" w:space="0" w:color="auto"/>
                  </w:divBdr>
                </w:div>
                <w:div w:id="1050805499">
                  <w:marLeft w:val="0"/>
                  <w:marRight w:val="0"/>
                  <w:marTop w:val="0"/>
                  <w:marBottom w:val="0"/>
                  <w:divBdr>
                    <w:top w:val="none" w:sz="0" w:space="0" w:color="auto"/>
                    <w:left w:val="none" w:sz="0" w:space="0" w:color="auto"/>
                    <w:bottom w:val="none" w:sz="0" w:space="0" w:color="auto"/>
                    <w:right w:val="none" w:sz="0" w:space="0" w:color="auto"/>
                  </w:divBdr>
                </w:div>
                <w:div w:id="1058746839">
                  <w:marLeft w:val="0"/>
                  <w:marRight w:val="0"/>
                  <w:marTop w:val="0"/>
                  <w:marBottom w:val="0"/>
                  <w:divBdr>
                    <w:top w:val="none" w:sz="0" w:space="0" w:color="auto"/>
                    <w:left w:val="none" w:sz="0" w:space="0" w:color="auto"/>
                    <w:bottom w:val="none" w:sz="0" w:space="0" w:color="auto"/>
                    <w:right w:val="none" w:sz="0" w:space="0" w:color="auto"/>
                  </w:divBdr>
                </w:div>
                <w:div w:id="1062406413">
                  <w:marLeft w:val="0"/>
                  <w:marRight w:val="0"/>
                  <w:marTop w:val="0"/>
                  <w:marBottom w:val="0"/>
                  <w:divBdr>
                    <w:top w:val="none" w:sz="0" w:space="0" w:color="auto"/>
                    <w:left w:val="none" w:sz="0" w:space="0" w:color="auto"/>
                    <w:bottom w:val="none" w:sz="0" w:space="0" w:color="auto"/>
                    <w:right w:val="none" w:sz="0" w:space="0" w:color="auto"/>
                  </w:divBdr>
                </w:div>
                <w:div w:id="1124228559">
                  <w:marLeft w:val="0"/>
                  <w:marRight w:val="0"/>
                  <w:marTop w:val="0"/>
                  <w:marBottom w:val="0"/>
                  <w:divBdr>
                    <w:top w:val="none" w:sz="0" w:space="0" w:color="auto"/>
                    <w:left w:val="none" w:sz="0" w:space="0" w:color="auto"/>
                    <w:bottom w:val="none" w:sz="0" w:space="0" w:color="auto"/>
                    <w:right w:val="none" w:sz="0" w:space="0" w:color="auto"/>
                  </w:divBdr>
                </w:div>
                <w:div w:id="1129397875">
                  <w:marLeft w:val="0"/>
                  <w:marRight w:val="0"/>
                  <w:marTop w:val="0"/>
                  <w:marBottom w:val="0"/>
                  <w:divBdr>
                    <w:top w:val="none" w:sz="0" w:space="0" w:color="auto"/>
                    <w:left w:val="none" w:sz="0" w:space="0" w:color="auto"/>
                    <w:bottom w:val="none" w:sz="0" w:space="0" w:color="auto"/>
                    <w:right w:val="none" w:sz="0" w:space="0" w:color="auto"/>
                  </w:divBdr>
                </w:div>
                <w:div w:id="1177576412">
                  <w:marLeft w:val="0"/>
                  <w:marRight w:val="0"/>
                  <w:marTop w:val="0"/>
                  <w:marBottom w:val="0"/>
                  <w:divBdr>
                    <w:top w:val="none" w:sz="0" w:space="0" w:color="auto"/>
                    <w:left w:val="none" w:sz="0" w:space="0" w:color="auto"/>
                    <w:bottom w:val="none" w:sz="0" w:space="0" w:color="auto"/>
                    <w:right w:val="none" w:sz="0" w:space="0" w:color="auto"/>
                  </w:divBdr>
                </w:div>
                <w:div w:id="1193836443">
                  <w:marLeft w:val="0"/>
                  <w:marRight w:val="0"/>
                  <w:marTop w:val="0"/>
                  <w:marBottom w:val="0"/>
                  <w:divBdr>
                    <w:top w:val="none" w:sz="0" w:space="0" w:color="auto"/>
                    <w:left w:val="none" w:sz="0" w:space="0" w:color="auto"/>
                    <w:bottom w:val="none" w:sz="0" w:space="0" w:color="auto"/>
                    <w:right w:val="none" w:sz="0" w:space="0" w:color="auto"/>
                  </w:divBdr>
                </w:div>
                <w:div w:id="1204902953">
                  <w:marLeft w:val="0"/>
                  <w:marRight w:val="0"/>
                  <w:marTop w:val="0"/>
                  <w:marBottom w:val="0"/>
                  <w:divBdr>
                    <w:top w:val="none" w:sz="0" w:space="0" w:color="auto"/>
                    <w:left w:val="none" w:sz="0" w:space="0" w:color="auto"/>
                    <w:bottom w:val="none" w:sz="0" w:space="0" w:color="auto"/>
                    <w:right w:val="none" w:sz="0" w:space="0" w:color="auto"/>
                  </w:divBdr>
                </w:div>
                <w:div w:id="1208101600">
                  <w:marLeft w:val="0"/>
                  <w:marRight w:val="0"/>
                  <w:marTop w:val="0"/>
                  <w:marBottom w:val="0"/>
                  <w:divBdr>
                    <w:top w:val="none" w:sz="0" w:space="0" w:color="auto"/>
                    <w:left w:val="none" w:sz="0" w:space="0" w:color="auto"/>
                    <w:bottom w:val="none" w:sz="0" w:space="0" w:color="auto"/>
                    <w:right w:val="none" w:sz="0" w:space="0" w:color="auto"/>
                  </w:divBdr>
                </w:div>
                <w:div w:id="1214196781">
                  <w:marLeft w:val="0"/>
                  <w:marRight w:val="0"/>
                  <w:marTop w:val="0"/>
                  <w:marBottom w:val="0"/>
                  <w:divBdr>
                    <w:top w:val="none" w:sz="0" w:space="0" w:color="auto"/>
                    <w:left w:val="none" w:sz="0" w:space="0" w:color="auto"/>
                    <w:bottom w:val="none" w:sz="0" w:space="0" w:color="auto"/>
                    <w:right w:val="none" w:sz="0" w:space="0" w:color="auto"/>
                  </w:divBdr>
                </w:div>
                <w:div w:id="1228498032">
                  <w:marLeft w:val="0"/>
                  <w:marRight w:val="0"/>
                  <w:marTop w:val="0"/>
                  <w:marBottom w:val="0"/>
                  <w:divBdr>
                    <w:top w:val="none" w:sz="0" w:space="0" w:color="auto"/>
                    <w:left w:val="none" w:sz="0" w:space="0" w:color="auto"/>
                    <w:bottom w:val="none" w:sz="0" w:space="0" w:color="auto"/>
                    <w:right w:val="none" w:sz="0" w:space="0" w:color="auto"/>
                  </w:divBdr>
                </w:div>
                <w:div w:id="1234391097">
                  <w:marLeft w:val="0"/>
                  <w:marRight w:val="0"/>
                  <w:marTop w:val="0"/>
                  <w:marBottom w:val="0"/>
                  <w:divBdr>
                    <w:top w:val="none" w:sz="0" w:space="0" w:color="auto"/>
                    <w:left w:val="none" w:sz="0" w:space="0" w:color="auto"/>
                    <w:bottom w:val="none" w:sz="0" w:space="0" w:color="auto"/>
                    <w:right w:val="none" w:sz="0" w:space="0" w:color="auto"/>
                  </w:divBdr>
                </w:div>
                <w:div w:id="1251934381">
                  <w:marLeft w:val="0"/>
                  <w:marRight w:val="0"/>
                  <w:marTop w:val="0"/>
                  <w:marBottom w:val="0"/>
                  <w:divBdr>
                    <w:top w:val="none" w:sz="0" w:space="0" w:color="auto"/>
                    <w:left w:val="none" w:sz="0" w:space="0" w:color="auto"/>
                    <w:bottom w:val="none" w:sz="0" w:space="0" w:color="auto"/>
                    <w:right w:val="none" w:sz="0" w:space="0" w:color="auto"/>
                  </w:divBdr>
                </w:div>
                <w:div w:id="1270165491">
                  <w:marLeft w:val="0"/>
                  <w:marRight w:val="0"/>
                  <w:marTop w:val="0"/>
                  <w:marBottom w:val="0"/>
                  <w:divBdr>
                    <w:top w:val="none" w:sz="0" w:space="0" w:color="auto"/>
                    <w:left w:val="none" w:sz="0" w:space="0" w:color="auto"/>
                    <w:bottom w:val="none" w:sz="0" w:space="0" w:color="auto"/>
                    <w:right w:val="none" w:sz="0" w:space="0" w:color="auto"/>
                  </w:divBdr>
                </w:div>
                <w:div w:id="1303123224">
                  <w:marLeft w:val="0"/>
                  <w:marRight w:val="0"/>
                  <w:marTop w:val="0"/>
                  <w:marBottom w:val="0"/>
                  <w:divBdr>
                    <w:top w:val="none" w:sz="0" w:space="0" w:color="auto"/>
                    <w:left w:val="none" w:sz="0" w:space="0" w:color="auto"/>
                    <w:bottom w:val="none" w:sz="0" w:space="0" w:color="auto"/>
                    <w:right w:val="none" w:sz="0" w:space="0" w:color="auto"/>
                  </w:divBdr>
                </w:div>
                <w:div w:id="1329753712">
                  <w:marLeft w:val="0"/>
                  <w:marRight w:val="0"/>
                  <w:marTop w:val="0"/>
                  <w:marBottom w:val="0"/>
                  <w:divBdr>
                    <w:top w:val="none" w:sz="0" w:space="0" w:color="auto"/>
                    <w:left w:val="none" w:sz="0" w:space="0" w:color="auto"/>
                    <w:bottom w:val="none" w:sz="0" w:space="0" w:color="auto"/>
                    <w:right w:val="none" w:sz="0" w:space="0" w:color="auto"/>
                  </w:divBdr>
                </w:div>
                <w:div w:id="1334261812">
                  <w:marLeft w:val="0"/>
                  <w:marRight w:val="0"/>
                  <w:marTop w:val="0"/>
                  <w:marBottom w:val="0"/>
                  <w:divBdr>
                    <w:top w:val="none" w:sz="0" w:space="0" w:color="auto"/>
                    <w:left w:val="none" w:sz="0" w:space="0" w:color="auto"/>
                    <w:bottom w:val="none" w:sz="0" w:space="0" w:color="auto"/>
                    <w:right w:val="none" w:sz="0" w:space="0" w:color="auto"/>
                  </w:divBdr>
                </w:div>
                <w:div w:id="1469543707">
                  <w:marLeft w:val="0"/>
                  <w:marRight w:val="0"/>
                  <w:marTop w:val="0"/>
                  <w:marBottom w:val="0"/>
                  <w:divBdr>
                    <w:top w:val="none" w:sz="0" w:space="0" w:color="auto"/>
                    <w:left w:val="none" w:sz="0" w:space="0" w:color="auto"/>
                    <w:bottom w:val="none" w:sz="0" w:space="0" w:color="auto"/>
                    <w:right w:val="none" w:sz="0" w:space="0" w:color="auto"/>
                  </w:divBdr>
                </w:div>
                <w:div w:id="1482234321">
                  <w:marLeft w:val="0"/>
                  <w:marRight w:val="0"/>
                  <w:marTop w:val="0"/>
                  <w:marBottom w:val="0"/>
                  <w:divBdr>
                    <w:top w:val="none" w:sz="0" w:space="0" w:color="auto"/>
                    <w:left w:val="none" w:sz="0" w:space="0" w:color="auto"/>
                    <w:bottom w:val="none" w:sz="0" w:space="0" w:color="auto"/>
                    <w:right w:val="none" w:sz="0" w:space="0" w:color="auto"/>
                  </w:divBdr>
                </w:div>
                <w:div w:id="1488667770">
                  <w:marLeft w:val="0"/>
                  <w:marRight w:val="0"/>
                  <w:marTop w:val="0"/>
                  <w:marBottom w:val="0"/>
                  <w:divBdr>
                    <w:top w:val="none" w:sz="0" w:space="0" w:color="auto"/>
                    <w:left w:val="none" w:sz="0" w:space="0" w:color="auto"/>
                    <w:bottom w:val="none" w:sz="0" w:space="0" w:color="auto"/>
                    <w:right w:val="none" w:sz="0" w:space="0" w:color="auto"/>
                  </w:divBdr>
                </w:div>
                <w:div w:id="1533808945">
                  <w:marLeft w:val="0"/>
                  <w:marRight w:val="0"/>
                  <w:marTop w:val="0"/>
                  <w:marBottom w:val="0"/>
                  <w:divBdr>
                    <w:top w:val="none" w:sz="0" w:space="0" w:color="auto"/>
                    <w:left w:val="none" w:sz="0" w:space="0" w:color="auto"/>
                    <w:bottom w:val="none" w:sz="0" w:space="0" w:color="auto"/>
                    <w:right w:val="none" w:sz="0" w:space="0" w:color="auto"/>
                  </w:divBdr>
                </w:div>
                <w:div w:id="1606694103">
                  <w:marLeft w:val="0"/>
                  <w:marRight w:val="0"/>
                  <w:marTop w:val="0"/>
                  <w:marBottom w:val="0"/>
                  <w:divBdr>
                    <w:top w:val="none" w:sz="0" w:space="0" w:color="auto"/>
                    <w:left w:val="none" w:sz="0" w:space="0" w:color="auto"/>
                    <w:bottom w:val="none" w:sz="0" w:space="0" w:color="auto"/>
                    <w:right w:val="none" w:sz="0" w:space="0" w:color="auto"/>
                  </w:divBdr>
                </w:div>
                <w:div w:id="1613825338">
                  <w:marLeft w:val="0"/>
                  <w:marRight w:val="0"/>
                  <w:marTop w:val="0"/>
                  <w:marBottom w:val="0"/>
                  <w:divBdr>
                    <w:top w:val="none" w:sz="0" w:space="0" w:color="auto"/>
                    <w:left w:val="none" w:sz="0" w:space="0" w:color="auto"/>
                    <w:bottom w:val="none" w:sz="0" w:space="0" w:color="auto"/>
                    <w:right w:val="none" w:sz="0" w:space="0" w:color="auto"/>
                  </w:divBdr>
                </w:div>
                <w:div w:id="1620526790">
                  <w:marLeft w:val="0"/>
                  <w:marRight w:val="0"/>
                  <w:marTop w:val="0"/>
                  <w:marBottom w:val="0"/>
                  <w:divBdr>
                    <w:top w:val="none" w:sz="0" w:space="0" w:color="auto"/>
                    <w:left w:val="none" w:sz="0" w:space="0" w:color="auto"/>
                    <w:bottom w:val="none" w:sz="0" w:space="0" w:color="auto"/>
                    <w:right w:val="none" w:sz="0" w:space="0" w:color="auto"/>
                  </w:divBdr>
                </w:div>
                <w:div w:id="1640961254">
                  <w:marLeft w:val="0"/>
                  <w:marRight w:val="0"/>
                  <w:marTop w:val="0"/>
                  <w:marBottom w:val="0"/>
                  <w:divBdr>
                    <w:top w:val="none" w:sz="0" w:space="0" w:color="auto"/>
                    <w:left w:val="none" w:sz="0" w:space="0" w:color="auto"/>
                    <w:bottom w:val="none" w:sz="0" w:space="0" w:color="auto"/>
                    <w:right w:val="none" w:sz="0" w:space="0" w:color="auto"/>
                  </w:divBdr>
                </w:div>
                <w:div w:id="1683237502">
                  <w:marLeft w:val="0"/>
                  <w:marRight w:val="0"/>
                  <w:marTop w:val="0"/>
                  <w:marBottom w:val="0"/>
                  <w:divBdr>
                    <w:top w:val="none" w:sz="0" w:space="0" w:color="auto"/>
                    <w:left w:val="none" w:sz="0" w:space="0" w:color="auto"/>
                    <w:bottom w:val="none" w:sz="0" w:space="0" w:color="auto"/>
                    <w:right w:val="none" w:sz="0" w:space="0" w:color="auto"/>
                  </w:divBdr>
                </w:div>
                <w:div w:id="1717197137">
                  <w:marLeft w:val="0"/>
                  <w:marRight w:val="0"/>
                  <w:marTop w:val="0"/>
                  <w:marBottom w:val="0"/>
                  <w:divBdr>
                    <w:top w:val="none" w:sz="0" w:space="0" w:color="auto"/>
                    <w:left w:val="none" w:sz="0" w:space="0" w:color="auto"/>
                    <w:bottom w:val="none" w:sz="0" w:space="0" w:color="auto"/>
                    <w:right w:val="none" w:sz="0" w:space="0" w:color="auto"/>
                  </w:divBdr>
                </w:div>
                <w:div w:id="1744329788">
                  <w:marLeft w:val="0"/>
                  <w:marRight w:val="0"/>
                  <w:marTop w:val="0"/>
                  <w:marBottom w:val="0"/>
                  <w:divBdr>
                    <w:top w:val="none" w:sz="0" w:space="0" w:color="auto"/>
                    <w:left w:val="none" w:sz="0" w:space="0" w:color="auto"/>
                    <w:bottom w:val="none" w:sz="0" w:space="0" w:color="auto"/>
                    <w:right w:val="none" w:sz="0" w:space="0" w:color="auto"/>
                  </w:divBdr>
                </w:div>
                <w:div w:id="1798835978">
                  <w:marLeft w:val="0"/>
                  <w:marRight w:val="0"/>
                  <w:marTop w:val="0"/>
                  <w:marBottom w:val="0"/>
                  <w:divBdr>
                    <w:top w:val="none" w:sz="0" w:space="0" w:color="auto"/>
                    <w:left w:val="none" w:sz="0" w:space="0" w:color="auto"/>
                    <w:bottom w:val="none" w:sz="0" w:space="0" w:color="auto"/>
                    <w:right w:val="none" w:sz="0" w:space="0" w:color="auto"/>
                  </w:divBdr>
                </w:div>
                <w:div w:id="1827016086">
                  <w:marLeft w:val="0"/>
                  <w:marRight w:val="0"/>
                  <w:marTop w:val="0"/>
                  <w:marBottom w:val="0"/>
                  <w:divBdr>
                    <w:top w:val="none" w:sz="0" w:space="0" w:color="auto"/>
                    <w:left w:val="none" w:sz="0" w:space="0" w:color="auto"/>
                    <w:bottom w:val="none" w:sz="0" w:space="0" w:color="auto"/>
                    <w:right w:val="none" w:sz="0" w:space="0" w:color="auto"/>
                  </w:divBdr>
                </w:div>
                <w:div w:id="1842576836">
                  <w:marLeft w:val="0"/>
                  <w:marRight w:val="0"/>
                  <w:marTop w:val="0"/>
                  <w:marBottom w:val="0"/>
                  <w:divBdr>
                    <w:top w:val="none" w:sz="0" w:space="0" w:color="auto"/>
                    <w:left w:val="none" w:sz="0" w:space="0" w:color="auto"/>
                    <w:bottom w:val="none" w:sz="0" w:space="0" w:color="auto"/>
                    <w:right w:val="none" w:sz="0" w:space="0" w:color="auto"/>
                  </w:divBdr>
                </w:div>
                <w:div w:id="1998798791">
                  <w:marLeft w:val="0"/>
                  <w:marRight w:val="0"/>
                  <w:marTop w:val="0"/>
                  <w:marBottom w:val="0"/>
                  <w:divBdr>
                    <w:top w:val="none" w:sz="0" w:space="0" w:color="auto"/>
                    <w:left w:val="none" w:sz="0" w:space="0" w:color="auto"/>
                    <w:bottom w:val="none" w:sz="0" w:space="0" w:color="auto"/>
                    <w:right w:val="none" w:sz="0" w:space="0" w:color="auto"/>
                  </w:divBdr>
                </w:div>
                <w:div w:id="2012490016">
                  <w:marLeft w:val="0"/>
                  <w:marRight w:val="0"/>
                  <w:marTop w:val="0"/>
                  <w:marBottom w:val="0"/>
                  <w:divBdr>
                    <w:top w:val="none" w:sz="0" w:space="0" w:color="auto"/>
                    <w:left w:val="none" w:sz="0" w:space="0" w:color="auto"/>
                    <w:bottom w:val="none" w:sz="0" w:space="0" w:color="auto"/>
                    <w:right w:val="none" w:sz="0" w:space="0" w:color="auto"/>
                  </w:divBdr>
                </w:div>
                <w:div w:id="2056616185">
                  <w:marLeft w:val="0"/>
                  <w:marRight w:val="0"/>
                  <w:marTop w:val="0"/>
                  <w:marBottom w:val="0"/>
                  <w:divBdr>
                    <w:top w:val="none" w:sz="0" w:space="0" w:color="auto"/>
                    <w:left w:val="none" w:sz="0" w:space="0" w:color="auto"/>
                    <w:bottom w:val="none" w:sz="0" w:space="0" w:color="auto"/>
                    <w:right w:val="none" w:sz="0" w:space="0" w:color="auto"/>
                  </w:divBdr>
                </w:div>
                <w:div w:id="2069180534">
                  <w:marLeft w:val="0"/>
                  <w:marRight w:val="0"/>
                  <w:marTop w:val="0"/>
                  <w:marBottom w:val="0"/>
                  <w:divBdr>
                    <w:top w:val="none" w:sz="0" w:space="0" w:color="auto"/>
                    <w:left w:val="none" w:sz="0" w:space="0" w:color="auto"/>
                    <w:bottom w:val="none" w:sz="0" w:space="0" w:color="auto"/>
                    <w:right w:val="none" w:sz="0" w:space="0" w:color="auto"/>
                  </w:divBdr>
                </w:div>
                <w:div w:id="2075345930">
                  <w:marLeft w:val="0"/>
                  <w:marRight w:val="0"/>
                  <w:marTop w:val="0"/>
                  <w:marBottom w:val="0"/>
                  <w:divBdr>
                    <w:top w:val="none" w:sz="0" w:space="0" w:color="auto"/>
                    <w:left w:val="none" w:sz="0" w:space="0" w:color="auto"/>
                    <w:bottom w:val="none" w:sz="0" w:space="0" w:color="auto"/>
                    <w:right w:val="none" w:sz="0" w:space="0" w:color="auto"/>
                  </w:divBdr>
                </w:div>
                <w:div w:id="2103648527">
                  <w:marLeft w:val="0"/>
                  <w:marRight w:val="0"/>
                  <w:marTop w:val="0"/>
                  <w:marBottom w:val="0"/>
                  <w:divBdr>
                    <w:top w:val="none" w:sz="0" w:space="0" w:color="auto"/>
                    <w:left w:val="none" w:sz="0" w:space="0" w:color="auto"/>
                    <w:bottom w:val="none" w:sz="0" w:space="0" w:color="auto"/>
                    <w:right w:val="none" w:sz="0" w:space="0" w:color="auto"/>
                  </w:divBdr>
                </w:div>
                <w:div w:id="2107846448">
                  <w:marLeft w:val="0"/>
                  <w:marRight w:val="0"/>
                  <w:marTop w:val="0"/>
                  <w:marBottom w:val="0"/>
                  <w:divBdr>
                    <w:top w:val="none" w:sz="0" w:space="0" w:color="auto"/>
                    <w:left w:val="none" w:sz="0" w:space="0" w:color="auto"/>
                    <w:bottom w:val="none" w:sz="0" w:space="0" w:color="auto"/>
                    <w:right w:val="none" w:sz="0" w:space="0" w:color="auto"/>
                  </w:divBdr>
                </w:div>
                <w:div w:id="2123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80652">
      <w:bodyDiv w:val="1"/>
      <w:marLeft w:val="0"/>
      <w:marRight w:val="0"/>
      <w:marTop w:val="0"/>
      <w:marBottom w:val="0"/>
      <w:divBdr>
        <w:top w:val="none" w:sz="0" w:space="0" w:color="auto"/>
        <w:left w:val="none" w:sz="0" w:space="0" w:color="auto"/>
        <w:bottom w:val="none" w:sz="0" w:space="0" w:color="auto"/>
        <w:right w:val="none" w:sz="0" w:space="0" w:color="auto"/>
      </w:divBdr>
    </w:div>
    <w:div w:id="1463812966">
      <w:bodyDiv w:val="1"/>
      <w:marLeft w:val="0"/>
      <w:marRight w:val="0"/>
      <w:marTop w:val="0"/>
      <w:marBottom w:val="0"/>
      <w:divBdr>
        <w:top w:val="none" w:sz="0" w:space="0" w:color="auto"/>
        <w:left w:val="none" w:sz="0" w:space="0" w:color="auto"/>
        <w:bottom w:val="none" w:sz="0" w:space="0" w:color="auto"/>
        <w:right w:val="none" w:sz="0" w:space="0" w:color="auto"/>
      </w:divBdr>
      <w:divsChild>
        <w:div w:id="941301464">
          <w:marLeft w:val="0"/>
          <w:marRight w:val="0"/>
          <w:marTop w:val="0"/>
          <w:marBottom w:val="0"/>
          <w:divBdr>
            <w:top w:val="none" w:sz="0" w:space="0" w:color="auto"/>
            <w:left w:val="none" w:sz="0" w:space="0" w:color="auto"/>
            <w:bottom w:val="none" w:sz="0" w:space="0" w:color="auto"/>
            <w:right w:val="none" w:sz="0" w:space="0" w:color="auto"/>
          </w:divBdr>
          <w:divsChild>
            <w:div w:id="620652182">
              <w:marLeft w:val="0"/>
              <w:marRight w:val="0"/>
              <w:marTop w:val="0"/>
              <w:marBottom w:val="0"/>
              <w:divBdr>
                <w:top w:val="none" w:sz="0" w:space="0" w:color="auto"/>
                <w:left w:val="none" w:sz="0" w:space="0" w:color="auto"/>
                <w:bottom w:val="none" w:sz="0" w:space="0" w:color="auto"/>
                <w:right w:val="none" w:sz="0" w:space="0" w:color="auto"/>
              </w:divBdr>
              <w:divsChild>
                <w:div w:id="198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3720">
      <w:bodyDiv w:val="1"/>
      <w:marLeft w:val="0"/>
      <w:marRight w:val="0"/>
      <w:marTop w:val="0"/>
      <w:marBottom w:val="0"/>
      <w:divBdr>
        <w:top w:val="none" w:sz="0" w:space="0" w:color="auto"/>
        <w:left w:val="none" w:sz="0" w:space="0" w:color="auto"/>
        <w:bottom w:val="none" w:sz="0" w:space="0" w:color="auto"/>
        <w:right w:val="none" w:sz="0" w:space="0" w:color="auto"/>
      </w:divBdr>
    </w:div>
    <w:div w:id="1715932791">
      <w:bodyDiv w:val="1"/>
      <w:marLeft w:val="0"/>
      <w:marRight w:val="0"/>
      <w:marTop w:val="0"/>
      <w:marBottom w:val="0"/>
      <w:divBdr>
        <w:top w:val="none" w:sz="0" w:space="0" w:color="auto"/>
        <w:left w:val="none" w:sz="0" w:space="0" w:color="auto"/>
        <w:bottom w:val="none" w:sz="0" w:space="0" w:color="auto"/>
        <w:right w:val="none" w:sz="0" w:space="0" w:color="auto"/>
      </w:divBdr>
    </w:div>
    <w:div w:id="19685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370154BBECCFA90D81D8554BB5E3BC8D733BFD7A328A67A5432A943124A312E2616EB1EE7FI10FJ" TargetMode="External"/><Relationship Id="rId18" Type="http://schemas.openxmlformats.org/officeDocument/2006/relationships/hyperlink" Target="http://www.moscowpartner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114575;fld=134;dst=100036" TargetMode="External"/><Relationship Id="rId17" Type="http://schemas.openxmlformats.org/officeDocument/2006/relationships/hyperlink" Target="consultantplus://offline/ref=0182EEC54E721CF924880317CF4581B230C65FC256C2C165C5268B83D3DAC218DCA717CACAl3e4L" TargetMode="External"/><Relationship Id="rId2" Type="http://schemas.openxmlformats.org/officeDocument/2006/relationships/numbering" Target="numbering.xml"/><Relationship Id="rId16" Type="http://schemas.openxmlformats.org/officeDocument/2006/relationships/hyperlink" Target="consultantplus://offline/ref=CDD62B79804EADAD70EBEC0F9E126BD52F4C337A953CEC2D745F9F4E25BE51CE98276011CD37n9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36007/?dst=100015" TargetMode="External"/><Relationship Id="rId5" Type="http://schemas.openxmlformats.org/officeDocument/2006/relationships/settings" Target="settings.xml"/><Relationship Id="rId15" Type="http://schemas.openxmlformats.org/officeDocument/2006/relationships/hyperlink" Target="consultantplus://offline/ref=3CABFA4093BB2CF1F6557687D43888700E081269427550D67CD169E2BCD45E31815342FCC6X2IEN" TargetMode="External"/><Relationship Id="rId10" Type="http://schemas.openxmlformats.org/officeDocument/2006/relationships/hyperlink" Target="consultantplus://offline/ref=11C3026CFCEEC89038F25CC0DCD563F04A7234A5594BCBE4DE93A758ADC81C16474B29BF1F224FrCM" TargetMode="External"/><Relationship Id="rId19" Type="http://schemas.openxmlformats.org/officeDocument/2006/relationships/hyperlink" Target="http://www.moscowpartners.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E6CE16F7C40267CA1D7BBF708DF6D1331B5CDA10DF1B51645B05148C3A29865DA86E1BB4B116G9V9K"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ADA1-CE0C-43F4-809C-223C75DB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6C95D46</Template>
  <TotalTime>1</TotalTime>
  <Pages>77</Pages>
  <Words>26330</Words>
  <Characters>191209</Characters>
  <Application>Microsoft Office Word</Application>
  <DocSecurity>0</DocSecurity>
  <Lines>1593</Lines>
  <Paragraphs>434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SVABB</Company>
  <LinksUpToDate>false</LinksUpToDate>
  <CharactersWithSpaces>217105</CharactersWithSpaces>
  <SharedDoc>false</SharedDoc>
  <HLinks>
    <vt:vector size="36" baseType="variant">
      <vt:variant>
        <vt:i4>5373954</vt:i4>
      </vt:variant>
      <vt:variant>
        <vt:i4>15</vt:i4>
      </vt:variant>
      <vt:variant>
        <vt:i4>0</vt:i4>
      </vt:variant>
      <vt:variant>
        <vt:i4>5</vt:i4>
      </vt:variant>
      <vt:variant>
        <vt:lpwstr/>
      </vt:variant>
      <vt:variant>
        <vt:lpwstr>Par3</vt:lpwstr>
      </vt:variant>
      <vt:variant>
        <vt:i4>2752550</vt:i4>
      </vt:variant>
      <vt:variant>
        <vt:i4>12</vt:i4>
      </vt:variant>
      <vt:variant>
        <vt:i4>0</vt:i4>
      </vt:variant>
      <vt:variant>
        <vt:i4>5</vt:i4>
      </vt:variant>
      <vt:variant>
        <vt:lpwstr>http://www.moscowpartners.com/</vt:lpwstr>
      </vt:variant>
      <vt:variant>
        <vt:lpwstr/>
      </vt:variant>
      <vt:variant>
        <vt:i4>2752550</vt:i4>
      </vt:variant>
      <vt:variant>
        <vt:i4>9</vt:i4>
      </vt:variant>
      <vt:variant>
        <vt:i4>0</vt:i4>
      </vt:variant>
      <vt:variant>
        <vt:i4>5</vt:i4>
      </vt:variant>
      <vt:variant>
        <vt:lpwstr>http://www.moscowpartners.com/</vt:lpwstr>
      </vt:variant>
      <vt:variant>
        <vt:lpwstr/>
      </vt:variant>
      <vt:variant>
        <vt:i4>5832715</vt:i4>
      </vt:variant>
      <vt:variant>
        <vt:i4>6</vt:i4>
      </vt:variant>
      <vt:variant>
        <vt:i4>0</vt:i4>
      </vt:variant>
      <vt:variant>
        <vt:i4>5</vt:i4>
      </vt:variant>
      <vt:variant>
        <vt:lpwstr>consultantplus://offline/ref=3CABFA4093BB2CF1F6557687D43888700E081269427550D67CD169E2BCD45E31815342FCC6X2IEN</vt:lpwstr>
      </vt:variant>
      <vt:variant>
        <vt:lpwstr/>
      </vt:variant>
      <vt:variant>
        <vt:i4>3276905</vt:i4>
      </vt:variant>
      <vt:variant>
        <vt:i4>3</vt:i4>
      </vt:variant>
      <vt:variant>
        <vt:i4>0</vt:i4>
      </vt:variant>
      <vt:variant>
        <vt:i4>5</vt:i4>
      </vt:variant>
      <vt:variant>
        <vt:lpwstr>consultantplus://offline/main?base=LAW;n=114575;fld=134;dst=100036</vt:lpwstr>
      </vt:variant>
      <vt:variant>
        <vt:lpwstr/>
      </vt:variant>
      <vt:variant>
        <vt:i4>65658</vt:i4>
      </vt:variant>
      <vt:variant>
        <vt:i4>0</vt:i4>
      </vt:variant>
      <vt:variant>
        <vt:i4>0</vt:i4>
      </vt:variant>
      <vt:variant>
        <vt:i4>5</vt:i4>
      </vt:variant>
      <vt:variant>
        <vt:lpwstr>http://www.consultant.ru/document/cons_doc_LAW_136007/?dst=100015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dc:creator>
  <cp:lastModifiedBy>Кабанова Людмила</cp:lastModifiedBy>
  <cp:revision>3</cp:revision>
  <cp:lastPrinted>2017-05-04T09:44:00Z</cp:lastPrinted>
  <dcterms:created xsi:type="dcterms:W3CDTF">2018-11-15T14:52:00Z</dcterms:created>
  <dcterms:modified xsi:type="dcterms:W3CDTF">2018-11-15T14:53:00Z</dcterms:modified>
</cp:coreProperties>
</file>