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33F" w:rsidRPr="00A75BA9" w:rsidRDefault="00B4633F" w:rsidP="00155F95">
      <w:pPr>
        <w:jc w:val="right"/>
        <w:rPr>
          <w:smallCaps/>
          <w:sz w:val="20"/>
          <w:szCs w:val="20"/>
        </w:rPr>
      </w:pPr>
      <w:bookmarkStart w:id="0" w:name="_Toc141846030"/>
      <w:bookmarkStart w:id="1" w:name="_Toc169940935"/>
      <w:r w:rsidRPr="00A75BA9">
        <w:rPr>
          <w:smallCaps/>
          <w:sz w:val="20"/>
          <w:szCs w:val="20"/>
        </w:rPr>
        <w:t>УТВЕРЖДЕН</w:t>
      </w:r>
    </w:p>
    <w:p w:rsidR="00B4633F" w:rsidRPr="00A75BA9" w:rsidRDefault="00B4633F" w:rsidP="00155F95">
      <w:pPr>
        <w:jc w:val="right"/>
        <w:rPr>
          <w:smallCaps/>
          <w:sz w:val="20"/>
          <w:szCs w:val="20"/>
        </w:rPr>
      </w:pPr>
    </w:p>
    <w:p w:rsidR="00B4633F" w:rsidRPr="00A75BA9" w:rsidRDefault="00B4633F" w:rsidP="00155F95">
      <w:pPr>
        <w:jc w:val="right"/>
        <w:rPr>
          <w:color w:val="000000"/>
          <w:sz w:val="20"/>
          <w:szCs w:val="20"/>
        </w:rPr>
      </w:pPr>
      <w:r w:rsidRPr="00A75BA9">
        <w:rPr>
          <w:color w:val="000000"/>
          <w:sz w:val="20"/>
          <w:szCs w:val="20"/>
        </w:rPr>
        <w:t>Советом директоров</w:t>
      </w:r>
    </w:p>
    <w:p w:rsidR="00B4633F" w:rsidRPr="00A75BA9" w:rsidRDefault="00B4633F" w:rsidP="00155F95">
      <w:pPr>
        <w:jc w:val="right"/>
        <w:rPr>
          <w:color w:val="000000"/>
          <w:sz w:val="20"/>
          <w:szCs w:val="20"/>
        </w:rPr>
      </w:pPr>
      <w:r w:rsidRPr="00A75BA9">
        <w:rPr>
          <w:color w:val="000000"/>
          <w:sz w:val="20"/>
          <w:szCs w:val="20"/>
        </w:rPr>
        <w:t>Общества с ограниченной ответственностью</w:t>
      </w:r>
    </w:p>
    <w:p w:rsidR="00B4633F" w:rsidRPr="00A75BA9" w:rsidRDefault="00B4633F" w:rsidP="00155F95">
      <w:pPr>
        <w:jc w:val="right"/>
        <w:rPr>
          <w:color w:val="000000"/>
          <w:sz w:val="20"/>
          <w:szCs w:val="20"/>
        </w:rPr>
      </w:pPr>
      <w:r w:rsidRPr="00A75BA9">
        <w:rPr>
          <w:color w:val="000000"/>
          <w:sz w:val="20"/>
          <w:szCs w:val="20"/>
        </w:rPr>
        <w:t>«М</w:t>
      </w:r>
      <w:r w:rsidR="00002995" w:rsidRPr="00A75BA9">
        <w:rPr>
          <w:color w:val="000000"/>
          <w:sz w:val="20"/>
          <w:szCs w:val="20"/>
        </w:rPr>
        <w:t>осковские партнеры</w:t>
      </w:r>
      <w:r w:rsidRPr="00A75BA9">
        <w:rPr>
          <w:color w:val="000000"/>
          <w:sz w:val="20"/>
          <w:szCs w:val="20"/>
        </w:rPr>
        <w:t>»</w:t>
      </w:r>
    </w:p>
    <w:p w:rsidR="00B4633F" w:rsidRPr="00A75BA9" w:rsidRDefault="00B4633F" w:rsidP="00155F95">
      <w:pPr>
        <w:jc w:val="right"/>
        <w:rPr>
          <w:color w:val="000000"/>
          <w:sz w:val="20"/>
          <w:szCs w:val="20"/>
        </w:rPr>
      </w:pPr>
      <w:r w:rsidRPr="00A75BA9">
        <w:rPr>
          <w:color w:val="000000"/>
          <w:sz w:val="20"/>
          <w:szCs w:val="20"/>
        </w:rPr>
        <w:t xml:space="preserve">Протокол </w:t>
      </w:r>
      <w:r w:rsidR="00A62476" w:rsidRPr="00DE7D39">
        <w:rPr>
          <w:color w:val="000000"/>
          <w:sz w:val="20"/>
          <w:szCs w:val="20"/>
        </w:rPr>
        <w:t xml:space="preserve">№ </w:t>
      </w:r>
      <w:r w:rsidR="003C30B6">
        <w:rPr>
          <w:color w:val="000000"/>
          <w:sz w:val="20"/>
          <w:szCs w:val="20"/>
        </w:rPr>
        <w:t>16</w:t>
      </w:r>
      <w:r w:rsidR="009241D0">
        <w:rPr>
          <w:color w:val="000000"/>
          <w:sz w:val="20"/>
          <w:szCs w:val="20"/>
        </w:rPr>
        <w:t>/09</w:t>
      </w:r>
      <w:r w:rsidR="00A62476" w:rsidRPr="00DE7D39">
        <w:rPr>
          <w:color w:val="000000"/>
          <w:sz w:val="20"/>
          <w:szCs w:val="20"/>
        </w:rPr>
        <w:t xml:space="preserve"> от </w:t>
      </w:r>
      <w:r w:rsidR="003C30B6">
        <w:rPr>
          <w:color w:val="000000"/>
          <w:sz w:val="20"/>
          <w:szCs w:val="20"/>
        </w:rPr>
        <w:t>«16</w:t>
      </w:r>
      <w:r w:rsidR="009241D0">
        <w:rPr>
          <w:color w:val="000000"/>
          <w:sz w:val="20"/>
          <w:szCs w:val="20"/>
        </w:rPr>
        <w:t xml:space="preserve">» сентября </w:t>
      </w:r>
      <w:r w:rsidR="00A62476">
        <w:rPr>
          <w:color w:val="000000"/>
          <w:sz w:val="20"/>
          <w:szCs w:val="20"/>
        </w:rPr>
        <w:t>20</w:t>
      </w:r>
      <w:r w:rsidR="003C30B6">
        <w:rPr>
          <w:color w:val="000000"/>
          <w:sz w:val="20"/>
          <w:szCs w:val="20"/>
        </w:rPr>
        <w:t>21</w:t>
      </w:r>
      <w:r w:rsidR="00A62476">
        <w:rPr>
          <w:color w:val="000000"/>
          <w:sz w:val="20"/>
          <w:szCs w:val="20"/>
        </w:rPr>
        <w:t xml:space="preserve"> </w:t>
      </w:r>
      <w:r w:rsidRPr="00A75BA9">
        <w:rPr>
          <w:color w:val="000000"/>
          <w:sz w:val="20"/>
          <w:szCs w:val="20"/>
        </w:rPr>
        <w:t>г.</w:t>
      </w: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E9656A" w:rsidRDefault="00A75BA9" w:rsidP="00155F95">
      <w:pPr>
        <w:jc w:val="center"/>
        <w:rPr>
          <w:bCs/>
          <w:color w:val="000000"/>
          <w:sz w:val="20"/>
          <w:szCs w:val="20"/>
        </w:rPr>
      </w:pPr>
      <w:r w:rsidRPr="00A75BA9">
        <w:rPr>
          <w:bCs/>
          <w:color w:val="000000"/>
          <w:sz w:val="20"/>
          <w:szCs w:val="20"/>
        </w:rPr>
        <w:t xml:space="preserve">Регламент </w:t>
      </w:r>
    </w:p>
    <w:p w:rsidR="00E9656A" w:rsidRDefault="00A75BA9" w:rsidP="00155F95">
      <w:pPr>
        <w:jc w:val="center"/>
        <w:rPr>
          <w:bCs/>
          <w:color w:val="000000"/>
          <w:sz w:val="20"/>
          <w:szCs w:val="20"/>
        </w:rPr>
      </w:pPr>
      <w:r w:rsidRPr="00A75BA9">
        <w:rPr>
          <w:bCs/>
          <w:color w:val="000000"/>
          <w:sz w:val="20"/>
          <w:szCs w:val="20"/>
        </w:rPr>
        <w:t xml:space="preserve">осуществления ООО «Московские партнеры» </w:t>
      </w:r>
    </w:p>
    <w:p w:rsidR="00B4633F" w:rsidRPr="00A75BA9" w:rsidRDefault="00A75BA9" w:rsidP="00155F95">
      <w:pPr>
        <w:jc w:val="center"/>
        <w:rPr>
          <w:bCs/>
          <w:color w:val="000000"/>
          <w:sz w:val="20"/>
          <w:szCs w:val="20"/>
        </w:rPr>
      </w:pPr>
      <w:r w:rsidRPr="00A75BA9">
        <w:rPr>
          <w:bCs/>
          <w:color w:val="000000"/>
          <w:sz w:val="20"/>
          <w:szCs w:val="20"/>
        </w:rPr>
        <w:t>деятельности по доверительному управлению ценными бумагами</w:t>
      </w: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Pr="00A75BA9" w:rsidRDefault="00B4633F" w:rsidP="00DE6D0C">
      <w:pPr>
        <w:jc w:val="both"/>
        <w:rPr>
          <w:smallCaps/>
          <w:sz w:val="20"/>
          <w:szCs w:val="20"/>
        </w:rPr>
      </w:pPr>
    </w:p>
    <w:p w:rsidR="00B4633F" w:rsidRDefault="00B4633F" w:rsidP="00155F95">
      <w:pPr>
        <w:jc w:val="center"/>
        <w:rPr>
          <w:bCs/>
          <w:color w:val="000000"/>
          <w:sz w:val="20"/>
          <w:szCs w:val="20"/>
        </w:rPr>
      </w:pPr>
      <w:r w:rsidRPr="00A75BA9">
        <w:rPr>
          <w:bCs/>
          <w:color w:val="000000"/>
          <w:sz w:val="20"/>
          <w:szCs w:val="20"/>
        </w:rPr>
        <w:t>г. Москва</w:t>
      </w:r>
    </w:p>
    <w:p w:rsidR="00955D0E" w:rsidRPr="00A75BA9" w:rsidRDefault="00955D0E" w:rsidP="00155F95">
      <w:pPr>
        <w:jc w:val="center"/>
        <w:rPr>
          <w:bCs/>
          <w:color w:val="000000"/>
          <w:sz w:val="20"/>
          <w:szCs w:val="20"/>
        </w:rPr>
      </w:pPr>
      <w:r>
        <w:rPr>
          <w:bCs/>
          <w:color w:val="000000"/>
          <w:sz w:val="20"/>
          <w:szCs w:val="20"/>
        </w:rPr>
        <w:t>20</w:t>
      </w:r>
      <w:r w:rsidR="003C30B6">
        <w:rPr>
          <w:bCs/>
          <w:color w:val="000000"/>
          <w:sz w:val="20"/>
          <w:szCs w:val="20"/>
        </w:rPr>
        <w:t>21</w:t>
      </w:r>
    </w:p>
    <w:p w:rsidR="003A148C" w:rsidRPr="00A75BA9" w:rsidRDefault="003A148C" w:rsidP="00DE6D0C">
      <w:pPr>
        <w:jc w:val="both"/>
        <w:rPr>
          <w:sz w:val="20"/>
          <w:szCs w:val="20"/>
        </w:rPr>
      </w:pPr>
    </w:p>
    <w:p w:rsidR="003A148C" w:rsidRPr="00A75BA9" w:rsidRDefault="003A148C" w:rsidP="00DE6D0C">
      <w:pPr>
        <w:numPr>
          <w:ilvl w:val="0"/>
          <w:numId w:val="7"/>
        </w:numPr>
        <w:ind w:left="0" w:firstLine="0"/>
        <w:jc w:val="both"/>
        <w:rPr>
          <w:sz w:val="20"/>
          <w:szCs w:val="20"/>
        </w:rPr>
        <w:sectPr w:rsidR="003A148C" w:rsidRPr="00A75BA9" w:rsidSect="00E962A0">
          <w:headerReference w:type="default" r:id="rId9"/>
          <w:footerReference w:type="even" r:id="rId10"/>
          <w:footerReference w:type="default" r:id="rId11"/>
          <w:pgSz w:w="11906" w:h="16838" w:code="9"/>
          <w:pgMar w:top="709" w:right="707" w:bottom="993" w:left="1134" w:header="709" w:footer="709" w:gutter="0"/>
          <w:pgNumType w:start="1"/>
          <w:cols w:space="708"/>
          <w:titlePg/>
          <w:docGrid w:linePitch="360"/>
        </w:sectPr>
      </w:pPr>
    </w:p>
    <w:p w:rsidR="00C12E2B" w:rsidRPr="00A75BA9" w:rsidRDefault="00C12E2B" w:rsidP="002E734F">
      <w:pPr>
        <w:pStyle w:val="11"/>
        <w:rPr>
          <w:sz w:val="20"/>
          <w:szCs w:val="20"/>
        </w:rPr>
      </w:pPr>
      <w:r w:rsidRPr="00A75BA9">
        <w:rPr>
          <w:sz w:val="20"/>
          <w:szCs w:val="20"/>
        </w:rPr>
        <w:lastRenderedPageBreak/>
        <w:t>ОГЛАВЛЕНИЕ</w:t>
      </w:r>
    </w:p>
    <w:p w:rsidR="00C12E2B" w:rsidRPr="00A75BA9" w:rsidRDefault="00C12E2B" w:rsidP="00C12E2B">
      <w:pPr>
        <w:rPr>
          <w:sz w:val="20"/>
          <w:szCs w:val="20"/>
        </w:rPr>
      </w:pPr>
    </w:p>
    <w:p w:rsidR="00C12E2B" w:rsidRPr="00A75BA9" w:rsidRDefault="00C12E2B" w:rsidP="002E734F">
      <w:pPr>
        <w:pStyle w:val="11"/>
        <w:rPr>
          <w:rFonts w:eastAsiaTheme="minorEastAsia"/>
          <w:noProof/>
          <w:sz w:val="20"/>
          <w:szCs w:val="20"/>
        </w:rPr>
      </w:pPr>
      <w:r w:rsidRPr="00A75BA9">
        <w:rPr>
          <w:color w:val="000000"/>
          <w:sz w:val="20"/>
          <w:szCs w:val="20"/>
        </w:rPr>
        <w:fldChar w:fldCharType="begin"/>
      </w:r>
      <w:r w:rsidRPr="00A75BA9">
        <w:rPr>
          <w:color w:val="000000"/>
          <w:sz w:val="20"/>
          <w:szCs w:val="20"/>
        </w:rPr>
        <w:instrText xml:space="preserve"> TOC \o "1-1" \h \z \u </w:instrText>
      </w:r>
      <w:r w:rsidRPr="00A75BA9">
        <w:rPr>
          <w:color w:val="000000"/>
          <w:sz w:val="20"/>
          <w:szCs w:val="20"/>
        </w:rPr>
        <w:fldChar w:fldCharType="separate"/>
      </w:r>
      <w:hyperlink w:anchor="_Toc10457342" w:history="1">
        <w:r w:rsidRPr="00A75BA9">
          <w:rPr>
            <w:rStyle w:val="a3"/>
            <w:noProof/>
            <w:spacing w:val="20"/>
            <w:sz w:val="20"/>
            <w:szCs w:val="20"/>
          </w:rPr>
          <w:t>1.</w:t>
        </w:r>
        <w:r w:rsidRPr="00A75BA9">
          <w:rPr>
            <w:rFonts w:eastAsiaTheme="minorEastAsia"/>
            <w:noProof/>
            <w:sz w:val="20"/>
            <w:szCs w:val="20"/>
          </w:rPr>
          <w:tab/>
        </w:r>
        <w:r w:rsidRPr="00A75BA9">
          <w:rPr>
            <w:rStyle w:val="a3"/>
            <w:noProof/>
            <w:spacing w:val="20"/>
            <w:sz w:val="20"/>
            <w:szCs w:val="20"/>
          </w:rPr>
          <w:t>СВЕДЕНИЯ ОБ УПРАВЛЯЮЩЕМ</w:t>
        </w:r>
        <w:r w:rsidRPr="00A75BA9">
          <w:rPr>
            <w:noProof/>
            <w:webHidden/>
            <w:sz w:val="20"/>
            <w:szCs w:val="20"/>
          </w:rPr>
          <w:tab/>
        </w:r>
        <w:r w:rsidRPr="00A75BA9">
          <w:rPr>
            <w:noProof/>
            <w:webHidden/>
            <w:sz w:val="20"/>
            <w:szCs w:val="20"/>
          </w:rPr>
          <w:fldChar w:fldCharType="begin"/>
        </w:r>
        <w:r w:rsidRPr="00A75BA9">
          <w:rPr>
            <w:noProof/>
            <w:webHidden/>
            <w:sz w:val="20"/>
            <w:szCs w:val="20"/>
          </w:rPr>
          <w:instrText xml:space="preserve"> PAGEREF _Toc10457342 \h </w:instrText>
        </w:r>
        <w:r w:rsidRPr="00A75BA9">
          <w:rPr>
            <w:noProof/>
            <w:webHidden/>
            <w:sz w:val="20"/>
            <w:szCs w:val="20"/>
          </w:rPr>
        </w:r>
        <w:r w:rsidRPr="00A75BA9">
          <w:rPr>
            <w:noProof/>
            <w:webHidden/>
            <w:sz w:val="20"/>
            <w:szCs w:val="20"/>
          </w:rPr>
          <w:fldChar w:fldCharType="separate"/>
        </w:r>
        <w:r w:rsidR="006C2265">
          <w:rPr>
            <w:noProof/>
            <w:webHidden/>
            <w:sz w:val="20"/>
            <w:szCs w:val="20"/>
          </w:rPr>
          <w:t>2</w:t>
        </w:r>
        <w:r w:rsidRPr="00A75BA9">
          <w:rPr>
            <w:noProof/>
            <w:webHidden/>
            <w:sz w:val="20"/>
            <w:szCs w:val="20"/>
          </w:rPr>
          <w:fldChar w:fldCharType="end"/>
        </w:r>
      </w:hyperlink>
    </w:p>
    <w:p w:rsidR="00C12E2B" w:rsidRPr="00A75BA9" w:rsidRDefault="001F192A" w:rsidP="002E734F">
      <w:pPr>
        <w:pStyle w:val="11"/>
        <w:rPr>
          <w:rFonts w:eastAsiaTheme="minorEastAsia"/>
          <w:noProof/>
          <w:sz w:val="20"/>
          <w:szCs w:val="20"/>
        </w:rPr>
      </w:pPr>
      <w:hyperlink w:anchor="_Toc10457343" w:history="1">
        <w:r w:rsidR="00C12E2B" w:rsidRPr="00A75BA9">
          <w:rPr>
            <w:rStyle w:val="a3"/>
            <w:noProof/>
            <w:spacing w:val="20"/>
            <w:sz w:val="20"/>
            <w:szCs w:val="20"/>
          </w:rPr>
          <w:t>2.</w:t>
        </w:r>
        <w:r w:rsidR="00C12E2B" w:rsidRPr="00A75BA9">
          <w:rPr>
            <w:rFonts w:eastAsiaTheme="minorEastAsia"/>
            <w:noProof/>
            <w:sz w:val="20"/>
            <w:szCs w:val="20"/>
          </w:rPr>
          <w:tab/>
        </w:r>
        <w:r w:rsidR="00C12E2B" w:rsidRPr="00A75BA9">
          <w:rPr>
            <w:rStyle w:val="a3"/>
            <w:noProof/>
            <w:spacing w:val="20"/>
            <w:sz w:val="20"/>
            <w:szCs w:val="20"/>
          </w:rPr>
          <w:t>СТАТУС РЕГЛАМЕНТА</w:t>
        </w:r>
        <w:r w:rsidR="00C12E2B" w:rsidRPr="00A75BA9">
          <w:rPr>
            <w:noProof/>
            <w:webHidden/>
            <w:sz w:val="20"/>
            <w:szCs w:val="20"/>
          </w:rPr>
          <w:tab/>
        </w:r>
        <w:r w:rsidR="00C12E2B" w:rsidRPr="00A75BA9">
          <w:rPr>
            <w:noProof/>
            <w:webHidden/>
            <w:sz w:val="20"/>
            <w:szCs w:val="20"/>
          </w:rPr>
          <w:fldChar w:fldCharType="begin"/>
        </w:r>
        <w:r w:rsidR="00C12E2B" w:rsidRPr="00A75BA9">
          <w:rPr>
            <w:noProof/>
            <w:webHidden/>
            <w:sz w:val="20"/>
            <w:szCs w:val="20"/>
          </w:rPr>
          <w:instrText xml:space="preserve"> PAGEREF _Toc10457343 \h </w:instrText>
        </w:r>
        <w:r w:rsidR="00C12E2B" w:rsidRPr="00A75BA9">
          <w:rPr>
            <w:noProof/>
            <w:webHidden/>
            <w:sz w:val="20"/>
            <w:szCs w:val="20"/>
          </w:rPr>
        </w:r>
        <w:r w:rsidR="00C12E2B" w:rsidRPr="00A75BA9">
          <w:rPr>
            <w:noProof/>
            <w:webHidden/>
            <w:sz w:val="20"/>
            <w:szCs w:val="20"/>
          </w:rPr>
          <w:fldChar w:fldCharType="separate"/>
        </w:r>
        <w:r w:rsidR="006C2265">
          <w:rPr>
            <w:noProof/>
            <w:webHidden/>
            <w:sz w:val="20"/>
            <w:szCs w:val="20"/>
          </w:rPr>
          <w:t>2</w:t>
        </w:r>
        <w:r w:rsidR="00C12E2B" w:rsidRPr="00A75BA9">
          <w:rPr>
            <w:noProof/>
            <w:webHidden/>
            <w:sz w:val="20"/>
            <w:szCs w:val="20"/>
          </w:rPr>
          <w:fldChar w:fldCharType="end"/>
        </w:r>
      </w:hyperlink>
    </w:p>
    <w:p w:rsidR="00C12E2B" w:rsidRPr="00A75BA9" w:rsidRDefault="001F192A" w:rsidP="002E734F">
      <w:pPr>
        <w:pStyle w:val="11"/>
        <w:rPr>
          <w:rFonts w:eastAsiaTheme="minorEastAsia"/>
          <w:noProof/>
          <w:sz w:val="20"/>
          <w:szCs w:val="20"/>
        </w:rPr>
      </w:pPr>
      <w:hyperlink w:anchor="_Toc10457344" w:history="1">
        <w:r w:rsidR="00C12E2B" w:rsidRPr="00A75BA9">
          <w:rPr>
            <w:rStyle w:val="a3"/>
            <w:noProof/>
            <w:spacing w:val="20"/>
            <w:sz w:val="20"/>
            <w:szCs w:val="20"/>
          </w:rPr>
          <w:t>3.</w:t>
        </w:r>
        <w:r w:rsidR="00C12E2B" w:rsidRPr="00A75BA9">
          <w:rPr>
            <w:rFonts w:eastAsiaTheme="minorEastAsia"/>
            <w:noProof/>
            <w:sz w:val="20"/>
            <w:szCs w:val="20"/>
          </w:rPr>
          <w:tab/>
        </w:r>
        <w:r w:rsidR="00C12E2B" w:rsidRPr="00A75BA9">
          <w:rPr>
            <w:rStyle w:val="a3"/>
            <w:noProof/>
            <w:spacing w:val="20"/>
            <w:sz w:val="20"/>
            <w:szCs w:val="20"/>
          </w:rPr>
          <w:t>ТЕРМИНЫ И ОПРЕДЕЛЕНИЯ</w:t>
        </w:r>
        <w:r w:rsidR="00C12E2B" w:rsidRPr="00A75BA9">
          <w:rPr>
            <w:noProof/>
            <w:webHidden/>
            <w:sz w:val="20"/>
            <w:szCs w:val="20"/>
          </w:rPr>
          <w:tab/>
        </w:r>
        <w:r w:rsidR="00C12E2B" w:rsidRPr="00A75BA9">
          <w:rPr>
            <w:noProof/>
            <w:webHidden/>
            <w:sz w:val="20"/>
            <w:szCs w:val="20"/>
          </w:rPr>
          <w:fldChar w:fldCharType="begin"/>
        </w:r>
        <w:r w:rsidR="00C12E2B" w:rsidRPr="00A75BA9">
          <w:rPr>
            <w:noProof/>
            <w:webHidden/>
            <w:sz w:val="20"/>
            <w:szCs w:val="20"/>
          </w:rPr>
          <w:instrText xml:space="preserve"> PAGEREF _Toc10457344 \h </w:instrText>
        </w:r>
        <w:r w:rsidR="00C12E2B" w:rsidRPr="00A75BA9">
          <w:rPr>
            <w:noProof/>
            <w:webHidden/>
            <w:sz w:val="20"/>
            <w:szCs w:val="20"/>
          </w:rPr>
        </w:r>
        <w:r w:rsidR="00C12E2B" w:rsidRPr="00A75BA9">
          <w:rPr>
            <w:noProof/>
            <w:webHidden/>
            <w:sz w:val="20"/>
            <w:szCs w:val="20"/>
          </w:rPr>
          <w:fldChar w:fldCharType="separate"/>
        </w:r>
        <w:r w:rsidR="006C2265">
          <w:rPr>
            <w:noProof/>
            <w:webHidden/>
            <w:sz w:val="20"/>
            <w:szCs w:val="20"/>
          </w:rPr>
          <w:t>2</w:t>
        </w:r>
        <w:r w:rsidR="00C12E2B" w:rsidRPr="00A75BA9">
          <w:rPr>
            <w:noProof/>
            <w:webHidden/>
            <w:sz w:val="20"/>
            <w:szCs w:val="20"/>
          </w:rPr>
          <w:fldChar w:fldCharType="end"/>
        </w:r>
      </w:hyperlink>
    </w:p>
    <w:p w:rsidR="00C12E2B" w:rsidRPr="00A75BA9" w:rsidRDefault="001F192A" w:rsidP="002E734F">
      <w:pPr>
        <w:pStyle w:val="11"/>
        <w:rPr>
          <w:rFonts w:eastAsiaTheme="minorEastAsia"/>
          <w:noProof/>
          <w:sz w:val="20"/>
          <w:szCs w:val="20"/>
        </w:rPr>
      </w:pPr>
      <w:hyperlink w:anchor="_Toc10457345" w:history="1">
        <w:r w:rsidR="00C12E2B" w:rsidRPr="00A75BA9">
          <w:rPr>
            <w:rStyle w:val="a3"/>
            <w:noProof/>
            <w:spacing w:val="20"/>
            <w:sz w:val="20"/>
            <w:szCs w:val="20"/>
          </w:rPr>
          <w:t>4.</w:t>
        </w:r>
        <w:r w:rsidR="00C12E2B" w:rsidRPr="00A75BA9">
          <w:rPr>
            <w:rFonts w:eastAsiaTheme="minorEastAsia"/>
            <w:noProof/>
            <w:sz w:val="20"/>
            <w:szCs w:val="20"/>
          </w:rPr>
          <w:tab/>
        </w:r>
        <w:r w:rsidR="00C12E2B" w:rsidRPr="00A75BA9">
          <w:rPr>
            <w:rStyle w:val="a3"/>
            <w:noProof/>
            <w:spacing w:val="20"/>
            <w:sz w:val="20"/>
            <w:szCs w:val="20"/>
          </w:rPr>
          <w:t>ПОРЯДОК ИЗМЕНЕНИЯ и ДОПОЛНЕНИЯ РЕГЛАМЕНТА</w:t>
        </w:r>
        <w:r w:rsidR="00C12E2B" w:rsidRPr="00A75BA9">
          <w:rPr>
            <w:noProof/>
            <w:webHidden/>
            <w:sz w:val="20"/>
            <w:szCs w:val="20"/>
          </w:rPr>
          <w:tab/>
        </w:r>
        <w:r w:rsidR="00C12E2B" w:rsidRPr="00A75BA9">
          <w:rPr>
            <w:noProof/>
            <w:webHidden/>
            <w:sz w:val="20"/>
            <w:szCs w:val="20"/>
          </w:rPr>
          <w:fldChar w:fldCharType="begin"/>
        </w:r>
        <w:r w:rsidR="00C12E2B" w:rsidRPr="00A75BA9">
          <w:rPr>
            <w:noProof/>
            <w:webHidden/>
            <w:sz w:val="20"/>
            <w:szCs w:val="20"/>
          </w:rPr>
          <w:instrText xml:space="preserve"> PAGEREF _Toc10457345 \h </w:instrText>
        </w:r>
        <w:r w:rsidR="00C12E2B" w:rsidRPr="00A75BA9">
          <w:rPr>
            <w:noProof/>
            <w:webHidden/>
            <w:sz w:val="20"/>
            <w:szCs w:val="20"/>
          </w:rPr>
        </w:r>
        <w:r w:rsidR="00C12E2B" w:rsidRPr="00A75BA9">
          <w:rPr>
            <w:noProof/>
            <w:webHidden/>
            <w:sz w:val="20"/>
            <w:szCs w:val="20"/>
          </w:rPr>
          <w:fldChar w:fldCharType="separate"/>
        </w:r>
        <w:r w:rsidR="006C2265">
          <w:rPr>
            <w:noProof/>
            <w:webHidden/>
            <w:sz w:val="20"/>
            <w:szCs w:val="20"/>
          </w:rPr>
          <w:t>3</w:t>
        </w:r>
        <w:r w:rsidR="00C12E2B" w:rsidRPr="00A75BA9">
          <w:rPr>
            <w:noProof/>
            <w:webHidden/>
            <w:sz w:val="20"/>
            <w:szCs w:val="20"/>
          </w:rPr>
          <w:fldChar w:fldCharType="end"/>
        </w:r>
      </w:hyperlink>
    </w:p>
    <w:p w:rsidR="00C12E2B" w:rsidRPr="00A75BA9" w:rsidRDefault="001F192A" w:rsidP="002E734F">
      <w:pPr>
        <w:pStyle w:val="11"/>
        <w:rPr>
          <w:rFonts w:eastAsiaTheme="minorEastAsia"/>
          <w:noProof/>
          <w:sz w:val="20"/>
          <w:szCs w:val="20"/>
        </w:rPr>
      </w:pPr>
      <w:hyperlink w:anchor="_Toc10457346" w:history="1">
        <w:r w:rsidR="00C12E2B" w:rsidRPr="00A75BA9">
          <w:rPr>
            <w:rStyle w:val="a3"/>
            <w:noProof/>
            <w:spacing w:val="20"/>
            <w:sz w:val="20"/>
            <w:szCs w:val="20"/>
          </w:rPr>
          <w:t>5.</w:t>
        </w:r>
        <w:r w:rsidR="00C12E2B" w:rsidRPr="00A75BA9">
          <w:rPr>
            <w:rFonts w:eastAsiaTheme="minorEastAsia"/>
            <w:noProof/>
            <w:sz w:val="20"/>
            <w:szCs w:val="20"/>
          </w:rPr>
          <w:tab/>
        </w:r>
        <w:r w:rsidR="00C12E2B" w:rsidRPr="00A75BA9">
          <w:rPr>
            <w:rStyle w:val="a3"/>
            <w:noProof/>
            <w:spacing w:val="20"/>
            <w:sz w:val="20"/>
            <w:szCs w:val="20"/>
          </w:rPr>
          <w:t>ОБМЕН СООБЩЕНИЯМИ МЕЖДУ СТОРОНАМИ</w:t>
        </w:r>
        <w:r w:rsidR="00C12E2B" w:rsidRPr="00A75BA9">
          <w:rPr>
            <w:noProof/>
            <w:webHidden/>
            <w:sz w:val="20"/>
            <w:szCs w:val="20"/>
          </w:rPr>
          <w:tab/>
        </w:r>
        <w:r w:rsidR="00C12E2B" w:rsidRPr="00A75BA9">
          <w:rPr>
            <w:noProof/>
            <w:webHidden/>
            <w:sz w:val="20"/>
            <w:szCs w:val="20"/>
          </w:rPr>
          <w:fldChar w:fldCharType="begin"/>
        </w:r>
        <w:r w:rsidR="00C12E2B" w:rsidRPr="00A75BA9">
          <w:rPr>
            <w:noProof/>
            <w:webHidden/>
            <w:sz w:val="20"/>
            <w:szCs w:val="20"/>
          </w:rPr>
          <w:instrText xml:space="preserve"> PAGEREF _Toc10457346 \h </w:instrText>
        </w:r>
        <w:r w:rsidR="00C12E2B" w:rsidRPr="00A75BA9">
          <w:rPr>
            <w:noProof/>
            <w:webHidden/>
            <w:sz w:val="20"/>
            <w:szCs w:val="20"/>
          </w:rPr>
        </w:r>
        <w:r w:rsidR="00C12E2B" w:rsidRPr="00A75BA9">
          <w:rPr>
            <w:noProof/>
            <w:webHidden/>
            <w:sz w:val="20"/>
            <w:szCs w:val="20"/>
          </w:rPr>
          <w:fldChar w:fldCharType="separate"/>
        </w:r>
        <w:r w:rsidR="006C2265">
          <w:rPr>
            <w:noProof/>
            <w:webHidden/>
            <w:sz w:val="20"/>
            <w:szCs w:val="20"/>
          </w:rPr>
          <w:t>4</w:t>
        </w:r>
        <w:r w:rsidR="00C12E2B" w:rsidRPr="00A75BA9">
          <w:rPr>
            <w:noProof/>
            <w:webHidden/>
            <w:sz w:val="20"/>
            <w:szCs w:val="20"/>
          </w:rPr>
          <w:fldChar w:fldCharType="end"/>
        </w:r>
      </w:hyperlink>
    </w:p>
    <w:p w:rsidR="00C12E2B" w:rsidRPr="00A75BA9" w:rsidRDefault="001F192A" w:rsidP="002E734F">
      <w:pPr>
        <w:pStyle w:val="11"/>
        <w:rPr>
          <w:rFonts w:eastAsiaTheme="minorEastAsia"/>
          <w:noProof/>
          <w:sz w:val="20"/>
          <w:szCs w:val="20"/>
        </w:rPr>
      </w:pPr>
      <w:hyperlink w:anchor="_Toc10457347" w:history="1">
        <w:r w:rsidR="00C12E2B" w:rsidRPr="00A75BA9">
          <w:rPr>
            <w:rStyle w:val="a3"/>
            <w:noProof/>
            <w:spacing w:val="20"/>
            <w:sz w:val="20"/>
            <w:szCs w:val="20"/>
          </w:rPr>
          <w:t>6.</w:t>
        </w:r>
        <w:r w:rsidR="00C12E2B" w:rsidRPr="00A75BA9">
          <w:rPr>
            <w:rFonts w:eastAsiaTheme="minorEastAsia"/>
            <w:noProof/>
            <w:sz w:val="20"/>
            <w:szCs w:val="20"/>
          </w:rPr>
          <w:tab/>
        </w:r>
        <w:r w:rsidR="00C12E2B" w:rsidRPr="00A75BA9">
          <w:rPr>
            <w:rStyle w:val="a3"/>
            <w:noProof/>
            <w:spacing w:val="20"/>
            <w:sz w:val="20"/>
            <w:szCs w:val="20"/>
          </w:rPr>
          <w:t>УПОЛНОМОЧЕННЫЕ ЛИЦА УЧРЕДИТЕЛЯ УПРАВЛЕНИЯ. ПОРЯДОК ОФОРМЛЕНИЯ ДОВЕРЕННОСТЕЙ</w:t>
        </w:r>
        <w:r w:rsidR="00C12E2B" w:rsidRPr="00A75BA9">
          <w:rPr>
            <w:noProof/>
            <w:webHidden/>
            <w:sz w:val="20"/>
            <w:szCs w:val="20"/>
          </w:rPr>
          <w:tab/>
        </w:r>
        <w:r w:rsidR="00C12E2B" w:rsidRPr="00A75BA9">
          <w:rPr>
            <w:noProof/>
            <w:webHidden/>
            <w:sz w:val="20"/>
            <w:szCs w:val="20"/>
          </w:rPr>
          <w:fldChar w:fldCharType="begin"/>
        </w:r>
        <w:r w:rsidR="00C12E2B" w:rsidRPr="00A75BA9">
          <w:rPr>
            <w:noProof/>
            <w:webHidden/>
            <w:sz w:val="20"/>
            <w:szCs w:val="20"/>
          </w:rPr>
          <w:instrText xml:space="preserve"> PAGEREF _Toc10457347 \h </w:instrText>
        </w:r>
        <w:r w:rsidR="00C12E2B" w:rsidRPr="00A75BA9">
          <w:rPr>
            <w:noProof/>
            <w:webHidden/>
            <w:sz w:val="20"/>
            <w:szCs w:val="20"/>
          </w:rPr>
        </w:r>
        <w:r w:rsidR="00C12E2B" w:rsidRPr="00A75BA9">
          <w:rPr>
            <w:noProof/>
            <w:webHidden/>
            <w:sz w:val="20"/>
            <w:szCs w:val="20"/>
          </w:rPr>
          <w:fldChar w:fldCharType="separate"/>
        </w:r>
        <w:r w:rsidR="006C2265">
          <w:rPr>
            <w:noProof/>
            <w:webHidden/>
            <w:sz w:val="20"/>
            <w:szCs w:val="20"/>
          </w:rPr>
          <w:t>5</w:t>
        </w:r>
        <w:r w:rsidR="00C12E2B" w:rsidRPr="00A75BA9">
          <w:rPr>
            <w:noProof/>
            <w:webHidden/>
            <w:sz w:val="20"/>
            <w:szCs w:val="20"/>
          </w:rPr>
          <w:fldChar w:fldCharType="end"/>
        </w:r>
      </w:hyperlink>
    </w:p>
    <w:p w:rsidR="00C12E2B" w:rsidRPr="00A75BA9" w:rsidRDefault="001F192A" w:rsidP="002E734F">
      <w:pPr>
        <w:pStyle w:val="11"/>
        <w:rPr>
          <w:rFonts w:eastAsiaTheme="minorEastAsia"/>
          <w:noProof/>
          <w:sz w:val="20"/>
          <w:szCs w:val="20"/>
        </w:rPr>
      </w:pPr>
      <w:hyperlink w:anchor="_Toc10457348" w:history="1">
        <w:r w:rsidR="00C12E2B" w:rsidRPr="00A75BA9">
          <w:rPr>
            <w:rStyle w:val="a3"/>
            <w:noProof/>
            <w:spacing w:val="20"/>
            <w:sz w:val="20"/>
            <w:szCs w:val="20"/>
          </w:rPr>
          <w:t>7.</w:t>
        </w:r>
        <w:r w:rsidR="00C12E2B" w:rsidRPr="00A75BA9">
          <w:rPr>
            <w:rFonts w:eastAsiaTheme="minorEastAsia"/>
            <w:noProof/>
            <w:sz w:val="20"/>
            <w:szCs w:val="20"/>
          </w:rPr>
          <w:tab/>
        </w:r>
        <w:r w:rsidR="00C12E2B" w:rsidRPr="00A75BA9">
          <w:rPr>
            <w:rStyle w:val="a3"/>
            <w:noProof/>
            <w:spacing w:val="20"/>
            <w:sz w:val="20"/>
            <w:szCs w:val="20"/>
          </w:rPr>
          <w:t>ОСНОВНЫЕ УСЛОВИЯ ДОВЕРИТЕЛЬНОГО УПРАВЛЕНИЯ</w:t>
        </w:r>
        <w:r w:rsidR="00C12E2B" w:rsidRPr="00A75BA9">
          <w:rPr>
            <w:noProof/>
            <w:webHidden/>
            <w:sz w:val="20"/>
            <w:szCs w:val="20"/>
          </w:rPr>
          <w:tab/>
        </w:r>
        <w:r w:rsidR="00C12E2B" w:rsidRPr="00A75BA9">
          <w:rPr>
            <w:noProof/>
            <w:webHidden/>
            <w:sz w:val="20"/>
            <w:szCs w:val="20"/>
          </w:rPr>
          <w:fldChar w:fldCharType="begin"/>
        </w:r>
        <w:r w:rsidR="00C12E2B" w:rsidRPr="00A75BA9">
          <w:rPr>
            <w:noProof/>
            <w:webHidden/>
            <w:sz w:val="20"/>
            <w:szCs w:val="20"/>
          </w:rPr>
          <w:instrText xml:space="preserve"> PAGEREF _Toc10457348 \h </w:instrText>
        </w:r>
        <w:r w:rsidR="00C12E2B" w:rsidRPr="00A75BA9">
          <w:rPr>
            <w:noProof/>
            <w:webHidden/>
            <w:sz w:val="20"/>
            <w:szCs w:val="20"/>
          </w:rPr>
        </w:r>
        <w:r w:rsidR="00C12E2B" w:rsidRPr="00A75BA9">
          <w:rPr>
            <w:noProof/>
            <w:webHidden/>
            <w:sz w:val="20"/>
            <w:szCs w:val="20"/>
          </w:rPr>
          <w:fldChar w:fldCharType="separate"/>
        </w:r>
        <w:r w:rsidR="006C2265">
          <w:rPr>
            <w:noProof/>
            <w:webHidden/>
            <w:sz w:val="20"/>
            <w:szCs w:val="20"/>
          </w:rPr>
          <w:t>6</w:t>
        </w:r>
        <w:r w:rsidR="00C12E2B" w:rsidRPr="00A75BA9">
          <w:rPr>
            <w:noProof/>
            <w:webHidden/>
            <w:sz w:val="20"/>
            <w:szCs w:val="20"/>
          </w:rPr>
          <w:fldChar w:fldCharType="end"/>
        </w:r>
      </w:hyperlink>
    </w:p>
    <w:p w:rsidR="00C12E2B" w:rsidRPr="00A75BA9" w:rsidRDefault="001F192A" w:rsidP="002E734F">
      <w:pPr>
        <w:pStyle w:val="11"/>
        <w:rPr>
          <w:rFonts w:eastAsiaTheme="minorEastAsia"/>
          <w:noProof/>
          <w:sz w:val="20"/>
          <w:szCs w:val="20"/>
        </w:rPr>
      </w:pPr>
      <w:hyperlink w:anchor="_Toc10457349" w:history="1">
        <w:r w:rsidR="00C12E2B" w:rsidRPr="00A75BA9">
          <w:rPr>
            <w:rStyle w:val="a3"/>
            <w:noProof/>
            <w:spacing w:val="20"/>
            <w:sz w:val="20"/>
            <w:szCs w:val="20"/>
          </w:rPr>
          <w:t>8.</w:t>
        </w:r>
        <w:r w:rsidR="00C12E2B" w:rsidRPr="00A75BA9">
          <w:rPr>
            <w:rFonts w:eastAsiaTheme="minorEastAsia"/>
            <w:noProof/>
            <w:sz w:val="20"/>
            <w:szCs w:val="20"/>
          </w:rPr>
          <w:tab/>
        </w:r>
        <w:r w:rsidR="00C12E2B" w:rsidRPr="00A75BA9">
          <w:rPr>
            <w:rStyle w:val="a3"/>
            <w:noProof/>
            <w:spacing w:val="20"/>
            <w:sz w:val="20"/>
            <w:szCs w:val="20"/>
          </w:rPr>
          <w:t>ИНВЕСТИЦИОННЫЙ ПРОФИЛЬ</w:t>
        </w:r>
        <w:r w:rsidR="00C12E2B" w:rsidRPr="00A75BA9">
          <w:rPr>
            <w:noProof/>
            <w:webHidden/>
            <w:sz w:val="20"/>
            <w:szCs w:val="20"/>
          </w:rPr>
          <w:tab/>
        </w:r>
        <w:r w:rsidR="00C12E2B" w:rsidRPr="00A75BA9">
          <w:rPr>
            <w:noProof/>
            <w:webHidden/>
            <w:sz w:val="20"/>
            <w:szCs w:val="20"/>
          </w:rPr>
          <w:fldChar w:fldCharType="begin"/>
        </w:r>
        <w:r w:rsidR="00C12E2B" w:rsidRPr="00A75BA9">
          <w:rPr>
            <w:noProof/>
            <w:webHidden/>
            <w:sz w:val="20"/>
            <w:szCs w:val="20"/>
          </w:rPr>
          <w:instrText xml:space="preserve"> PAGEREF _Toc10457349 \h </w:instrText>
        </w:r>
        <w:r w:rsidR="00C12E2B" w:rsidRPr="00A75BA9">
          <w:rPr>
            <w:noProof/>
            <w:webHidden/>
            <w:sz w:val="20"/>
            <w:szCs w:val="20"/>
          </w:rPr>
        </w:r>
        <w:r w:rsidR="00C12E2B" w:rsidRPr="00A75BA9">
          <w:rPr>
            <w:noProof/>
            <w:webHidden/>
            <w:sz w:val="20"/>
            <w:szCs w:val="20"/>
          </w:rPr>
          <w:fldChar w:fldCharType="separate"/>
        </w:r>
        <w:r w:rsidR="006C2265">
          <w:rPr>
            <w:noProof/>
            <w:webHidden/>
            <w:sz w:val="20"/>
            <w:szCs w:val="20"/>
          </w:rPr>
          <w:t>7</w:t>
        </w:r>
        <w:r w:rsidR="00C12E2B" w:rsidRPr="00A75BA9">
          <w:rPr>
            <w:noProof/>
            <w:webHidden/>
            <w:sz w:val="20"/>
            <w:szCs w:val="20"/>
          </w:rPr>
          <w:fldChar w:fldCharType="end"/>
        </w:r>
      </w:hyperlink>
    </w:p>
    <w:p w:rsidR="00C12E2B" w:rsidRPr="00A75BA9" w:rsidRDefault="001F192A" w:rsidP="002E734F">
      <w:pPr>
        <w:pStyle w:val="11"/>
        <w:rPr>
          <w:rFonts w:eastAsiaTheme="minorEastAsia"/>
          <w:noProof/>
          <w:sz w:val="20"/>
          <w:szCs w:val="20"/>
        </w:rPr>
      </w:pPr>
      <w:hyperlink w:anchor="_Toc10457350" w:history="1">
        <w:r w:rsidR="00C12E2B" w:rsidRPr="00A75BA9">
          <w:rPr>
            <w:rStyle w:val="a3"/>
            <w:noProof/>
            <w:spacing w:val="20"/>
            <w:sz w:val="20"/>
            <w:szCs w:val="20"/>
          </w:rPr>
          <w:t>9.</w:t>
        </w:r>
        <w:r w:rsidR="00C12E2B" w:rsidRPr="00A75BA9">
          <w:rPr>
            <w:rFonts w:eastAsiaTheme="minorEastAsia"/>
            <w:noProof/>
            <w:sz w:val="20"/>
            <w:szCs w:val="20"/>
          </w:rPr>
          <w:tab/>
        </w:r>
        <w:r w:rsidR="00C12E2B" w:rsidRPr="00A75BA9">
          <w:rPr>
            <w:rStyle w:val="a3"/>
            <w:noProof/>
            <w:spacing w:val="20"/>
            <w:sz w:val="20"/>
            <w:szCs w:val="20"/>
          </w:rPr>
          <w:t>ПЕРЕДАЧА ИМУЩЕСТВА В ДОВЕРИТЕЛЬНОЕ УПРАВЛЕНИЕ</w:t>
        </w:r>
        <w:r w:rsidR="00C12E2B" w:rsidRPr="00A75BA9">
          <w:rPr>
            <w:noProof/>
            <w:webHidden/>
            <w:sz w:val="20"/>
            <w:szCs w:val="20"/>
          </w:rPr>
          <w:tab/>
        </w:r>
        <w:r w:rsidR="00C12E2B" w:rsidRPr="00A75BA9">
          <w:rPr>
            <w:noProof/>
            <w:webHidden/>
            <w:sz w:val="20"/>
            <w:szCs w:val="20"/>
          </w:rPr>
          <w:fldChar w:fldCharType="begin"/>
        </w:r>
        <w:r w:rsidR="00C12E2B" w:rsidRPr="00A75BA9">
          <w:rPr>
            <w:noProof/>
            <w:webHidden/>
            <w:sz w:val="20"/>
            <w:szCs w:val="20"/>
          </w:rPr>
          <w:instrText xml:space="preserve"> PAGEREF _Toc10457350 \h </w:instrText>
        </w:r>
        <w:r w:rsidR="00C12E2B" w:rsidRPr="00A75BA9">
          <w:rPr>
            <w:noProof/>
            <w:webHidden/>
            <w:sz w:val="20"/>
            <w:szCs w:val="20"/>
          </w:rPr>
        </w:r>
        <w:r w:rsidR="00C12E2B" w:rsidRPr="00A75BA9">
          <w:rPr>
            <w:noProof/>
            <w:webHidden/>
            <w:sz w:val="20"/>
            <w:szCs w:val="20"/>
          </w:rPr>
          <w:fldChar w:fldCharType="separate"/>
        </w:r>
        <w:r w:rsidR="006C2265">
          <w:rPr>
            <w:noProof/>
            <w:webHidden/>
            <w:sz w:val="20"/>
            <w:szCs w:val="20"/>
          </w:rPr>
          <w:t>8</w:t>
        </w:r>
        <w:r w:rsidR="00C12E2B" w:rsidRPr="00A75BA9">
          <w:rPr>
            <w:noProof/>
            <w:webHidden/>
            <w:sz w:val="20"/>
            <w:szCs w:val="20"/>
          </w:rPr>
          <w:fldChar w:fldCharType="end"/>
        </w:r>
      </w:hyperlink>
    </w:p>
    <w:p w:rsidR="00C12E2B" w:rsidRPr="00A75BA9" w:rsidRDefault="001F192A" w:rsidP="002E734F">
      <w:pPr>
        <w:pStyle w:val="11"/>
        <w:rPr>
          <w:rFonts w:eastAsiaTheme="minorEastAsia"/>
          <w:noProof/>
          <w:sz w:val="20"/>
          <w:szCs w:val="20"/>
        </w:rPr>
      </w:pPr>
      <w:hyperlink w:anchor="_Toc10457351" w:history="1">
        <w:r w:rsidR="00C12E2B" w:rsidRPr="00A75BA9">
          <w:rPr>
            <w:rStyle w:val="a3"/>
            <w:noProof/>
            <w:spacing w:val="20"/>
            <w:sz w:val="20"/>
            <w:szCs w:val="20"/>
          </w:rPr>
          <w:t>10.</w:t>
        </w:r>
        <w:r w:rsidR="00C12E2B" w:rsidRPr="00A75BA9">
          <w:rPr>
            <w:rFonts w:eastAsiaTheme="minorEastAsia"/>
            <w:noProof/>
            <w:sz w:val="20"/>
            <w:szCs w:val="20"/>
          </w:rPr>
          <w:tab/>
        </w:r>
        <w:r w:rsidR="00C12E2B" w:rsidRPr="00A75BA9">
          <w:rPr>
            <w:rStyle w:val="a3"/>
            <w:noProof/>
            <w:spacing w:val="20"/>
            <w:sz w:val="20"/>
            <w:szCs w:val="20"/>
          </w:rPr>
          <w:t>ИЗЪЯТИЕ ИМУЩЕСТВА ИЗ ДОВЕРИТЕЛЬНОГО УПРАВЛЕНИЯ</w:t>
        </w:r>
        <w:r w:rsidR="00C12E2B" w:rsidRPr="00A75BA9">
          <w:rPr>
            <w:noProof/>
            <w:webHidden/>
            <w:sz w:val="20"/>
            <w:szCs w:val="20"/>
          </w:rPr>
          <w:tab/>
        </w:r>
        <w:r w:rsidR="00C12E2B" w:rsidRPr="00A75BA9">
          <w:rPr>
            <w:noProof/>
            <w:webHidden/>
            <w:sz w:val="20"/>
            <w:szCs w:val="20"/>
          </w:rPr>
          <w:fldChar w:fldCharType="begin"/>
        </w:r>
        <w:r w:rsidR="00C12E2B" w:rsidRPr="00A75BA9">
          <w:rPr>
            <w:noProof/>
            <w:webHidden/>
            <w:sz w:val="20"/>
            <w:szCs w:val="20"/>
          </w:rPr>
          <w:instrText xml:space="preserve"> PAGEREF _Toc10457351 \h </w:instrText>
        </w:r>
        <w:r w:rsidR="00C12E2B" w:rsidRPr="00A75BA9">
          <w:rPr>
            <w:noProof/>
            <w:webHidden/>
            <w:sz w:val="20"/>
            <w:szCs w:val="20"/>
          </w:rPr>
        </w:r>
        <w:r w:rsidR="00C12E2B" w:rsidRPr="00A75BA9">
          <w:rPr>
            <w:noProof/>
            <w:webHidden/>
            <w:sz w:val="20"/>
            <w:szCs w:val="20"/>
          </w:rPr>
          <w:fldChar w:fldCharType="separate"/>
        </w:r>
        <w:r w:rsidR="006C2265">
          <w:rPr>
            <w:noProof/>
            <w:webHidden/>
            <w:sz w:val="20"/>
            <w:szCs w:val="20"/>
          </w:rPr>
          <w:t>8</w:t>
        </w:r>
        <w:r w:rsidR="00C12E2B" w:rsidRPr="00A75BA9">
          <w:rPr>
            <w:noProof/>
            <w:webHidden/>
            <w:sz w:val="20"/>
            <w:szCs w:val="20"/>
          </w:rPr>
          <w:fldChar w:fldCharType="end"/>
        </w:r>
      </w:hyperlink>
    </w:p>
    <w:p w:rsidR="00C12E2B" w:rsidRPr="00A75BA9" w:rsidRDefault="001F192A" w:rsidP="002E734F">
      <w:pPr>
        <w:pStyle w:val="11"/>
        <w:rPr>
          <w:rFonts w:eastAsiaTheme="minorEastAsia"/>
          <w:noProof/>
          <w:sz w:val="20"/>
          <w:szCs w:val="20"/>
        </w:rPr>
      </w:pPr>
      <w:hyperlink w:anchor="_Toc10457352" w:history="1">
        <w:r w:rsidR="00C12E2B" w:rsidRPr="00A75BA9">
          <w:rPr>
            <w:rStyle w:val="a3"/>
            <w:noProof/>
            <w:spacing w:val="20"/>
            <w:sz w:val="20"/>
            <w:szCs w:val="20"/>
          </w:rPr>
          <w:t>11.</w:t>
        </w:r>
        <w:r w:rsidR="00C12E2B" w:rsidRPr="00A75BA9">
          <w:rPr>
            <w:rFonts w:eastAsiaTheme="minorEastAsia"/>
            <w:noProof/>
            <w:sz w:val="20"/>
            <w:szCs w:val="20"/>
          </w:rPr>
          <w:tab/>
        </w:r>
        <w:r w:rsidR="00C12E2B" w:rsidRPr="00A75BA9">
          <w:rPr>
            <w:rStyle w:val="a3"/>
            <w:noProof/>
            <w:spacing w:val="20"/>
            <w:sz w:val="20"/>
            <w:szCs w:val="20"/>
          </w:rPr>
          <w:t>ПЕРЕДАЧА АКТИВОВ УЧРЕДИТЕЛЮ УПРАВЛЕНИЯ ПРИ ПРЕКРАЩЕНИИ ДЕЙСТВИЯ ДОГОВОРА</w:t>
        </w:r>
        <w:r w:rsidR="00C12E2B" w:rsidRPr="00A75BA9">
          <w:rPr>
            <w:noProof/>
            <w:webHidden/>
            <w:sz w:val="20"/>
            <w:szCs w:val="20"/>
          </w:rPr>
          <w:tab/>
        </w:r>
        <w:r w:rsidR="00C12E2B" w:rsidRPr="00A75BA9">
          <w:rPr>
            <w:noProof/>
            <w:webHidden/>
            <w:sz w:val="20"/>
            <w:szCs w:val="20"/>
          </w:rPr>
          <w:fldChar w:fldCharType="begin"/>
        </w:r>
        <w:r w:rsidR="00C12E2B" w:rsidRPr="00A75BA9">
          <w:rPr>
            <w:noProof/>
            <w:webHidden/>
            <w:sz w:val="20"/>
            <w:szCs w:val="20"/>
          </w:rPr>
          <w:instrText xml:space="preserve"> PAGEREF _Toc10457352 \h </w:instrText>
        </w:r>
        <w:r w:rsidR="00C12E2B" w:rsidRPr="00A75BA9">
          <w:rPr>
            <w:noProof/>
            <w:webHidden/>
            <w:sz w:val="20"/>
            <w:szCs w:val="20"/>
          </w:rPr>
        </w:r>
        <w:r w:rsidR="00C12E2B" w:rsidRPr="00A75BA9">
          <w:rPr>
            <w:noProof/>
            <w:webHidden/>
            <w:sz w:val="20"/>
            <w:szCs w:val="20"/>
          </w:rPr>
          <w:fldChar w:fldCharType="separate"/>
        </w:r>
        <w:r w:rsidR="006C2265">
          <w:rPr>
            <w:noProof/>
            <w:webHidden/>
            <w:sz w:val="20"/>
            <w:szCs w:val="20"/>
          </w:rPr>
          <w:t>9</w:t>
        </w:r>
        <w:r w:rsidR="00C12E2B" w:rsidRPr="00A75BA9">
          <w:rPr>
            <w:noProof/>
            <w:webHidden/>
            <w:sz w:val="20"/>
            <w:szCs w:val="20"/>
          </w:rPr>
          <w:fldChar w:fldCharType="end"/>
        </w:r>
      </w:hyperlink>
    </w:p>
    <w:p w:rsidR="00C12E2B" w:rsidRPr="00A75BA9" w:rsidRDefault="001F192A" w:rsidP="002E734F">
      <w:pPr>
        <w:pStyle w:val="11"/>
        <w:rPr>
          <w:rFonts w:eastAsiaTheme="minorEastAsia"/>
          <w:noProof/>
          <w:sz w:val="20"/>
          <w:szCs w:val="20"/>
        </w:rPr>
      </w:pPr>
      <w:hyperlink w:anchor="_Toc10457353" w:history="1">
        <w:r w:rsidR="00C12E2B" w:rsidRPr="00A75BA9">
          <w:rPr>
            <w:rStyle w:val="a3"/>
            <w:noProof/>
            <w:spacing w:val="20"/>
            <w:sz w:val="20"/>
            <w:szCs w:val="20"/>
          </w:rPr>
          <w:t>12.</w:t>
        </w:r>
        <w:r w:rsidR="00C12E2B" w:rsidRPr="00A75BA9">
          <w:rPr>
            <w:rFonts w:eastAsiaTheme="minorEastAsia"/>
            <w:noProof/>
            <w:sz w:val="20"/>
            <w:szCs w:val="20"/>
          </w:rPr>
          <w:tab/>
        </w:r>
        <w:r w:rsidR="00C12E2B" w:rsidRPr="00A75BA9">
          <w:rPr>
            <w:rStyle w:val="a3"/>
            <w:noProof/>
            <w:spacing w:val="20"/>
            <w:sz w:val="20"/>
            <w:szCs w:val="20"/>
          </w:rPr>
          <w:t>ПЕРЕДАЧА УЧРЕДИТЕЛЮ УПРАВЛЕНИЯ АКТИВОВ, ПОСТУПИВШИХ УПРАВЛЯЮЩЕМУ ПОСЛЕ ПРЕКРАЩЕНИЯ ДОГОВОРА</w:t>
        </w:r>
        <w:r w:rsidR="00C12E2B" w:rsidRPr="00A75BA9">
          <w:rPr>
            <w:noProof/>
            <w:webHidden/>
            <w:sz w:val="20"/>
            <w:szCs w:val="20"/>
          </w:rPr>
          <w:tab/>
        </w:r>
        <w:r w:rsidR="00C12E2B" w:rsidRPr="00A75BA9">
          <w:rPr>
            <w:noProof/>
            <w:webHidden/>
            <w:sz w:val="20"/>
            <w:szCs w:val="20"/>
          </w:rPr>
          <w:fldChar w:fldCharType="begin"/>
        </w:r>
        <w:r w:rsidR="00C12E2B" w:rsidRPr="00A75BA9">
          <w:rPr>
            <w:noProof/>
            <w:webHidden/>
            <w:sz w:val="20"/>
            <w:szCs w:val="20"/>
          </w:rPr>
          <w:instrText xml:space="preserve"> PAGEREF _Toc10457353 \h </w:instrText>
        </w:r>
        <w:r w:rsidR="00C12E2B" w:rsidRPr="00A75BA9">
          <w:rPr>
            <w:noProof/>
            <w:webHidden/>
            <w:sz w:val="20"/>
            <w:szCs w:val="20"/>
          </w:rPr>
        </w:r>
        <w:r w:rsidR="00C12E2B" w:rsidRPr="00A75BA9">
          <w:rPr>
            <w:noProof/>
            <w:webHidden/>
            <w:sz w:val="20"/>
            <w:szCs w:val="20"/>
          </w:rPr>
          <w:fldChar w:fldCharType="separate"/>
        </w:r>
        <w:r w:rsidR="006C2265">
          <w:rPr>
            <w:noProof/>
            <w:webHidden/>
            <w:sz w:val="20"/>
            <w:szCs w:val="20"/>
          </w:rPr>
          <w:t>9</w:t>
        </w:r>
        <w:r w:rsidR="00C12E2B" w:rsidRPr="00A75BA9">
          <w:rPr>
            <w:noProof/>
            <w:webHidden/>
            <w:sz w:val="20"/>
            <w:szCs w:val="20"/>
          </w:rPr>
          <w:fldChar w:fldCharType="end"/>
        </w:r>
      </w:hyperlink>
    </w:p>
    <w:p w:rsidR="00C12E2B" w:rsidRPr="00A75BA9" w:rsidRDefault="001F192A" w:rsidP="002E734F">
      <w:pPr>
        <w:pStyle w:val="11"/>
        <w:rPr>
          <w:rFonts w:eastAsiaTheme="minorEastAsia"/>
          <w:noProof/>
          <w:sz w:val="20"/>
          <w:szCs w:val="20"/>
        </w:rPr>
      </w:pPr>
      <w:hyperlink w:anchor="_Toc10457354" w:history="1">
        <w:r w:rsidR="00C12E2B" w:rsidRPr="00A75BA9">
          <w:rPr>
            <w:rStyle w:val="a3"/>
            <w:noProof/>
            <w:spacing w:val="20"/>
            <w:sz w:val="20"/>
            <w:szCs w:val="20"/>
          </w:rPr>
          <w:t>13.</w:t>
        </w:r>
        <w:r w:rsidR="00C12E2B" w:rsidRPr="00A75BA9">
          <w:rPr>
            <w:rFonts w:eastAsiaTheme="minorEastAsia"/>
            <w:noProof/>
            <w:sz w:val="20"/>
            <w:szCs w:val="20"/>
          </w:rPr>
          <w:tab/>
        </w:r>
        <w:r w:rsidR="00C12E2B" w:rsidRPr="00A75BA9">
          <w:rPr>
            <w:rStyle w:val="a3"/>
            <w:noProof/>
            <w:spacing w:val="20"/>
            <w:sz w:val="20"/>
            <w:szCs w:val="20"/>
          </w:rPr>
          <w:t>ВОЗНАГРАЖДЕНИЕ И РАСХОДЫ</w:t>
        </w:r>
        <w:r w:rsidR="00C12E2B" w:rsidRPr="00A75BA9">
          <w:rPr>
            <w:noProof/>
            <w:webHidden/>
            <w:sz w:val="20"/>
            <w:szCs w:val="20"/>
          </w:rPr>
          <w:tab/>
        </w:r>
        <w:r w:rsidR="00C12E2B" w:rsidRPr="00A75BA9">
          <w:rPr>
            <w:noProof/>
            <w:webHidden/>
            <w:sz w:val="20"/>
            <w:szCs w:val="20"/>
          </w:rPr>
          <w:fldChar w:fldCharType="begin"/>
        </w:r>
        <w:r w:rsidR="00C12E2B" w:rsidRPr="00A75BA9">
          <w:rPr>
            <w:noProof/>
            <w:webHidden/>
            <w:sz w:val="20"/>
            <w:szCs w:val="20"/>
          </w:rPr>
          <w:instrText xml:space="preserve"> PAGEREF _Toc10457354 \h </w:instrText>
        </w:r>
        <w:r w:rsidR="00C12E2B" w:rsidRPr="00A75BA9">
          <w:rPr>
            <w:noProof/>
            <w:webHidden/>
            <w:sz w:val="20"/>
            <w:szCs w:val="20"/>
          </w:rPr>
        </w:r>
        <w:r w:rsidR="00C12E2B" w:rsidRPr="00A75BA9">
          <w:rPr>
            <w:noProof/>
            <w:webHidden/>
            <w:sz w:val="20"/>
            <w:szCs w:val="20"/>
          </w:rPr>
          <w:fldChar w:fldCharType="separate"/>
        </w:r>
        <w:r w:rsidR="006C2265">
          <w:rPr>
            <w:noProof/>
            <w:webHidden/>
            <w:sz w:val="20"/>
            <w:szCs w:val="20"/>
          </w:rPr>
          <w:t>10</w:t>
        </w:r>
        <w:r w:rsidR="00C12E2B" w:rsidRPr="00A75BA9">
          <w:rPr>
            <w:noProof/>
            <w:webHidden/>
            <w:sz w:val="20"/>
            <w:szCs w:val="20"/>
          </w:rPr>
          <w:fldChar w:fldCharType="end"/>
        </w:r>
      </w:hyperlink>
    </w:p>
    <w:p w:rsidR="00C12E2B" w:rsidRPr="00A75BA9" w:rsidRDefault="001F192A" w:rsidP="002E734F">
      <w:pPr>
        <w:pStyle w:val="11"/>
        <w:rPr>
          <w:rFonts w:eastAsiaTheme="minorEastAsia"/>
          <w:noProof/>
          <w:sz w:val="20"/>
          <w:szCs w:val="20"/>
        </w:rPr>
      </w:pPr>
      <w:hyperlink w:anchor="_Toc10457355" w:history="1">
        <w:r w:rsidR="00C12E2B" w:rsidRPr="00A75BA9">
          <w:rPr>
            <w:rStyle w:val="a3"/>
            <w:noProof/>
            <w:spacing w:val="20"/>
            <w:sz w:val="20"/>
            <w:szCs w:val="20"/>
          </w:rPr>
          <w:t>14.</w:t>
        </w:r>
        <w:r w:rsidR="00C12E2B" w:rsidRPr="00A75BA9">
          <w:rPr>
            <w:rFonts w:eastAsiaTheme="minorEastAsia"/>
            <w:noProof/>
            <w:sz w:val="20"/>
            <w:szCs w:val="20"/>
          </w:rPr>
          <w:tab/>
        </w:r>
        <w:r w:rsidR="00C12E2B" w:rsidRPr="00A75BA9">
          <w:rPr>
            <w:rStyle w:val="a3"/>
            <w:noProof/>
            <w:spacing w:val="20"/>
            <w:sz w:val="20"/>
            <w:szCs w:val="20"/>
          </w:rPr>
          <w:t>ОТЧЕТЫ. ПРЕДОСТАВЛЕНИЕ ИНФОРМАЦИИ</w:t>
        </w:r>
        <w:r w:rsidR="00C12E2B" w:rsidRPr="00A75BA9">
          <w:rPr>
            <w:noProof/>
            <w:webHidden/>
            <w:sz w:val="20"/>
            <w:szCs w:val="20"/>
          </w:rPr>
          <w:tab/>
        </w:r>
        <w:r w:rsidR="00C12E2B" w:rsidRPr="00A75BA9">
          <w:rPr>
            <w:noProof/>
            <w:webHidden/>
            <w:sz w:val="20"/>
            <w:szCs w:val="20"/>
          </w:rPr>
          <w:fldChar w:fldCharType="begin"/>
        </w:r>
        <w:r w:rsidR="00C12E2B" w:rsidRPr="00A75BA9">
          <w:rPr>
            <w:noProof/>
            <w:webHidden/>
            <w:sz w:val="20"/>
            <w:szCs w:val="20"/>
          </w:rPr>
          <w:instrText xml:space="preserve"> PAGEREF _Toc10457355 \h </w:instrText>
        </w:r>
        <w:r w:rsidR="00C12E2B" w:rsidRPr="00A75BA9">
          <w:rPr>
            <w:noProof/>
            <w:webHidden/>
            <w:sz w:val="20"/>
            <w:szCs w:val="20"/>
          </w:rPr>
        </w:r>
        <w:r w:rsidR="00C12E2B" w:rsidRPr="00A75BA9">
          <w:rPr>
            <w:noProof/>
            <w:webHidden/>
            <w:sz w:val="20"/>
            <w:szCs w:val="20"/>
          </w:rPr>
          <w:fldChar w:fldCharType="separate"/>
        </w:r>
        <w:r w:rsidR="006C2265">
          <w:rPr>
            <w:noProof/>
            <w:webHidden/>
            <w:sz w:val="20"/>
            <w:szCs w:val="20"/>
          </w:rPr>
          <w:t>11</w:t>
        </w:r>
        <w:r w:rsidR="00C12E2B" w:rsidRPr="00A75BA9">
          <w:rPr>
            <w:noProof/>
            <w:webHidden/>
            <w:sz w:val="20"/>
            <w:szCs w:val="20"/>
          </w:rPr>
          <w:fldChar w:fldCharType="end"/>
        </w:r>
      </w:hyperlink>
    </w:p>
    <w:p w:rsidR="00C12E2B" w:rsidRPr="00A75BA9" w:rsidRDefault="001F192A" w:rsidP="002E734F">
      <w:pPr>
        <w:pStyle w:val="11"/>
        <w:rPr>
          <w:rFonts w:eastAsiaTheme="minorEastAsia"/>
          <w:noProof/>
          <w:sz w:val="20"/>
          <w:szCs w:val="20"/>
        </w:rPr>
      </w:pPr>
      <w:hyperlink w:anchor="_Toc10457356" w:history="1">
        <w:r w:rsidR="00C12E2B" w:rsidRPr="00A75BA9">
          <w:rPr>
            <w:rStyle w:val="a3"/>
            <w:noProof/>
            <w:spacing w:val="20"/>
            <w:sz w:val="20"/>
            <w:szCs w:val="20"/>
          </w:rPr>
          <w:t>15.</w:t>
        </w:r>
        <w:r w:rsidR="00C12E2B" w:rsidRPr="00A75BA9">
          <w:rPr>
            <w:rFonts w:eastAsiaTheme="minorEastAsia"/>
            <w:noProof/>
            <w:sz w:val="20"/>
            <w:szCs w:val="20"/>
          </w:rPr>
          <w:tab/>
        </w:r>
        <w:r w:rsidR="00C12E2B" w:rsidRPr="00A75BA9">
          <w:rPr>
            <w:rStyle w:val="a3"/>
            <w:noProof/>
            <w:spacing w:val="20"/>
            <w:sz w:val="20"/>
            <w:szCs w:val="20"/>
          </w:rPr>
          <w:t>ДОГОВОР ДОВЕРИТЕЛЬНОГО УПРАВЛЕНИЯ</w:t>
        </w:r>
        <w:r w:rsidR="00C12E2B" w:rsidRPr="00A75BA9">
          <w:rPr>
            <w:noProof/>
            <w:webHidden/>
            <w:sz w:val="20"/>
            <w:szCs w:val="20"/>
          </w:rPr>
          <w:tab/>
        </w:r>
        <w:r w:rsidR="00C12E2B" w:rsidRPr="00A75BA9">
          <w:rPr>
            <w:noProof/>
            <w:webHidden/>
            <w:sz w:val="20"/>
            <w:szCs w:val="20"/>
          </w:rPr>
          <w:fldChar w:fldCharType="begin"/>
        </w:r>
        <w:r w:rsidR="00C12E2B" w:rsidRPr="00A75BA9">
          <w:rPr>
            <w:noProof/>
            <w:webHidden/>
            <w:sz w:val="20"/>
            <w:szCs w:val="20"/>
          </w:rPr>
          <w:instrText xml:space="preserve"> PAGEREF _Toc10457356 \h </w:instrText>
        </w:r>
        <w:r w:rsidR="00C12E2B" w:rsidRPr="00A75BA9">
          <w:rPr>
            <w:noProof/>
            <w:webHidden/>
            <w:sz w:val="20"/>
            <w:szCs w:val="20"/>
          </w:rPr>
        </w:r>
        <w:r w:rsidR="00C12E2B" w:rsidRPr="00A75BA9">
          <w:rPr>
            <w:noProof/>
            <w:webHidden/>
            <w:sz w:val="20"/>
            <w:szCs w:val="20"/>
          </w:rPr>
          <w:fldChar w:fldCharType="separate"/>
        </w:r>
        <w:r w:rsidR="006C2265">
          <w:rPr>
            <w:noProof/>
            <w:webHidden/>
            <w:sz w:val="20"/>
            <w:szCs w:val="20"/>
          </w:rPr>
          <w:t>12</w:t>
        </w:r>
        <w:r w:rsidR="00C12E2B" w:rsidRPr="00A75BA9">
          <w:rPr>
            <w:noProof/>
            <w:webHidden/>
            <w:sz w:val="20"/>
            <w:szCs w:val="20"/>
          </w:rPr>
          <w:fldChar w:fldCharType="end"/>
        </w:r>
      </w:hyperlink>
    </w:p>
    <w:p w:rsidR="00C12E2B" w:rsidRPr="00A75BA9" w:rsidRDefault="001F192A" w:rsidP="002E734F">
      <w:pPr>
        <w:pStyle w:val="11"/>
        <w:rPr>
          <w:rFonts w:eastAsiaTheme="minorEastAsia"/>
          <w:noProof/>
          <w:sz w:val="20"/>
          <w:szCs w:val="20"/>
        </w:rPr>
      </w:pPr>
      <w:hyperlink w:anchor="_Toc10457357" w:history="1">
        <w:r w:rsidR="00C12E2B" w:rsidRPr="00A75BA9">
          <w:rPr>
            <w:rStyle w:val="a3"/>
            <w:noProof/>
            <w:spacing w:val="20"/>
            <w:sz w:val="20"/>
            <w:szCs w:val="20"/>
          </w:rPr>
          <w:t>16.</w:t>
        </w:r>
        <w:r w:rsidR="00C12E2B" w:rsidRPr="00A75BA9">
          <w:rPr>
            <w:rFonts w:eastAsiaTheme="minorEastAsia"/>
            <w:noProof/>
            <w:sz w:val="20"/>
            <w:szCs w:val="20"/>
          </w:rPr>
          <w:tab/>
        </w:r>
        <w:r w:rsidR="00C12E2B" w:rsidRPr="00A75BA9">
          <w:rPr>
            <w:rStyle w:val="a3"/>
            <w:noProof/>
            <w:spacing w:val="20"/>
            <w:sz w:val="20"/>
            <w:szCs w:val="20"/>
          </w:rPr>
          <w:t>РАЗРЕШЕНИЕ СПОРОВ</w:t>
        </w:r>
        <w:r w:rsidR="00C12E2B" w:rsidRPr="00A75BA9">
          <w:rPr>
            <w:noProof/>
            <w:webHidden/>
            <w:sz w:val="20"/>
            <w:szCs w:val="20"/>
          </w:rPr>
          <w:tab/>
        </w:r>
        <w:r w:rsidR="00C12E2B" w:rsidRPr="00A75BA9">
          <w:rPr>
            <w:noProof/>
            <w:webHidden/>
            <w:sz w:val="20"/>
            <w:szCs w:val="20"/>
          </w:rPr>
          <w:fldChar w:fldCharType="begin"/>
        </w:r>
        <w:r w:rsidR="00C12E2B" w:rsidRPr="00A75BA9">
          <w:rPr>
            <w:noProof/>
            <w:webHidden/>
            <w:sz w:val="20"/>
            <w:szCs w:val="20"/>
          </w:rPr>
          <w:instrText xml:space="preserve"> PAGEREF _Toc10457357 \h </w:instrText>
        </w:r>
        <w:r w:rsidR="00C12E2B" w:rsidRPr="00A75BA9">
          <w:rPr>
            <w:noProof/>
            <w:webHidden/>
            <w:sz w:val="20"/>
            <w:szCs w:val="20"/>
          </w:rPr>
        </w:r>
        <w:r w:rsidR="00C12E2B" w:rsidRPr="00A75BA9">
          <w:rPr>
            <w:noProof/>
            <w:webHidden/>
            <w:sz w:val="20"/>
            <w:szCs w:val="20"/>
          </w:rPr>
          <w:fldChar w:fldCharType="separate"/>
        </w:r>
        <w:r w:rsidR="006C2265">
          <w:rPr>
            <w:noProof/>
            <w:webHidden/>
            <w:sz w:val="20"/>
            <w:szCs w:val="20"/>
          </w:rPr>
          <w:t>15</w:t>
        </w:r>
        <w:r w:rsidR="00C12E2B" w:rsidRPr="00A75BA9">
          <w:rPr>
            <w:noProof/>
            <w:webHidden/>
            <w:sz w:val="20"/>
            <w:szCs w:val="20"/>
          </w:rPr>
          <w:fldChar w:fldCharType="end"/>
        </w:r>
      </w:hyperlink>
    </w:p>
    <w:p w:rsidR="00C12E2B" w:rsidRPr="00A75BA9" w:rsidRDefault="001F192A" w:rsidP="002E734F">
      <w:pPr>
        <w:pStyle w:val="11"/>
        <w:rPr>
          <w:rFonts w:eastAsiaTheme="minorEastAsia"/>
          <w:noProof/>
          <w:sz w:val="20"/>
          <w:szCs w:val="20"/>
        </w:rPr>
      </w:pPr>
      <w:hyperlink w:anchor="_Toc10457358" w:history="1">
        <w:r w:rsidR="00C12E2B" w:rsidRPr="00A75BA9">
          <w:rPr>
            <w:rStyle w:val="a3"/>
            <w:noProof/>
            <w:spacing w:val="20"/>
            <w:sz w:val="20"/>
            <w:szCs w:val="20"/>
          </w:rPr>
          <w:t>17.</w:t>
        </w:r>
        <w:r w:rsidR="00C12E2B" w:rsidRPr="00A75BA9">
          <w:rPr>
            <w:rFonts w:eastAsiaTheme="minorEastAsia"/>
            <w:noProof/>
            <w:sz w:val="20"/>
            <w:szCs w:val="20"/>
          </w:rPr>
          <w:tab/>
        </w:r>
        <w:r w:rsidR="00C12E2B" w:rsidRPr="00A75BA9">
          <w:rPr>
            <w:rStyle w:val="a3"/>
            <w:noProof/>
            <w:spacing w:val="20"/>
            <w:sz w:val="20"/>
            <w:szCs w:val="20"/>
          </w:rPr>
          <w:t>КОНФИДЕНЦИАЛЬНОСТЬ</w:t>
        </w:r>
        <w:r w:rsidR="00C12E2B" w:rsidRPr="00A75BA9">
          <w:rPr>
            <w:noProof/>
            <w:webHidden/>
            <w:sz w:val="20"/>
            <w:szCs w:val="20"/>
          </w:rPr>
          <w:tab/>
        </w:r>
        <w:r w:rsidR="00C12E2B" w:rsidRPr="00A75BA9">
          <w:rPr>
            <w:noProof/>
            <w:webHidden/>
            <w:sz w:val="20"/>
            <w:szCs w:val="20"/>
          </w:rPr>
          <w:fldChar w:fldCharType="begin"/>
        </w:r>
        <w:r w:rsidR="00C12E2B" w:rsidRPr="00A75BA9">
          <w:rPr>
            <w:noProof/>
            <w:webHidden/>
            <w:sz w:val="20"/>
            <w:szCs w:val="20"/>
          </w:rPr>
          <w:instrText xml:space="preserve"> PAGEREF _Toc10457358 \h </w:instrText>
        </w:r>
        <w:r w:rsidR="00C12E2B" w:rsidRPr="00A75BA9">
          <w:rPr>
            <w:noProof/>
            <w:webHidden/>
            <w:sz w:val="20"/>
            <w:szCs w:val="20"/>
          </w:rPr>
        </w:r>
        <w:r w:rsidR="00C12E2B" w:rsidRPr="00A75BA9">
          <w:rPr>
            <w:noProof/>
            <w:webHidden/>
            <w:sz w:val="20"/>
            <w:szCs w:val="20"/>
          </w:rPr>
          <w:fldChar w:fldCharType="separate"/>
        </w:r>
        <w:r w:rsidR="006C2265">
          <w:rPr>
            <w:noProof/>
            <w:webHidden/>
            <w:sz w:val="20"/>
            <w:szCs w:val="20"/>
          </w:rPr>
          <w:t>15</w:t>
        </w:r>
        <w:r w:rsidR="00C12E2B" w:rsidRPr="00A75BA9">
          <w:rPr>
            <w:noProof/>
            <w:webHidden/>
            <w:sz w:val="20"/>
            <w:szCs w:val="20"/>
          </w:rPr>
          <w:fldChar w:fldCharType="end"/>
        </w:r>
      </w:hyperlink>
    </w:p>
    <w:p w:rsidR="00C12E2B" w:rsidRPr="00A75BA9" w:rsidRDefault="001F192A" w:rsidP="002E734F">
      <w:pPr>
        <w:pStyle w:val="11"/>
        <w:rPr>
          <w:rFonts w:eastAsiaTheme="minorEastAsia"/>
          <w:noProof/>
          <w:sz w:val="20"/>
          <w:szCs w:val="20"/>
        </w:rPr>
      </w:pPr>
      <w:hyperlink w:anchor="_Toc10457359" w:history="1">
        <w:r w:rsidR="00C12E2B" w:rsidRPr="00A75BA9">
          <w:rPr>
            <w:rStyle w:val="a3"/>
            <w:noProof/>
            <w:spacing w:val="20"/>
            <w:sz w:val="20"/>
            <w:szCs w:val="20"/>
          </w:rPr>
          <w:t>18.</w:t>
        </w:r>
        <w:r w:rsidR="00C12E2B" w:rsidRPr="00A75BA9">
          <w:rPr>
            <w:rFonts w:eastAsiaTheme="minorEastAsia"/>
            <w:noProof/>
            <w:sz w:val="20"/>
            <w:szCs w:val="20"/>
          </w:rPr>
          <w:tab/>
        </w:r>
        <w:r w:rsidR="00C12E2B" w:rsidRPr="00A75BA9">
          <w:rPr>
            <w:rStyle w:val="a3"/>
            <w:noProof/>
            <w:spacing w:val="20"/>
            <w:sz w:val="20"/>
            <w:szCs w:val="20"/>
          </w:rPr>
          <w:t>НАЛОГООБЛОЖЕНИЕ</w:t>
        </w:r>
        <w:r w:rsidR="00C12E2B" w:rsidRPr="00A75BA9">
          <w:rPr>
            <w:noProof/>
            <w:webHidden/>
            <w:sz w:val="20"/>
            <w:szCs w:val="20"/>
          </w:rPr>
          <w:tab/>
        </w:r>
        <w:r w:rsidR="00C12E2B" w:rsidRPr="00A75BA9">
          <w:rPr>
            <w:noProof/>
            <w:webHidden/>
            <w:sz w:val="20"/>
            <w:szCs w:val="20"/>
          </w:rPr>
          <w:fldChar w:fldCharType="begin"/>
        </w:r>
        <w:r w:rsidR="00C12E2B" w:rsidRPr="00A75BA9">
          <w:rPr>
            <w:noProof/>
            <w:webHidden/>
            <w:sz w:val="20"/>
            <w:szCs w:val="20"/>
          </w:rPr>
          <w:instrText xml:space="preserve"> PAGEREF _Toc10457359 \h </w:instrText>
        </w:r>
        <w:r w:rsidR="00C12E2B" w:rsidRPr="00A75BA9">
          <w:rPr>
            <w:noProof/>
            <w:webHidden/>
            <w:sz w:val="20"/>
            <w:szCs w:val="20"/>
          </w:rPr>
        </w:r>
        <w:r w:rsidR="00C12E2B" w:rsidRPr="00A75BA9">
          <w:rPr>
            <w:noProof/>
            <w:webHidden/>
            <w:sz w:val="20"/>
            <w:szCs w:val="20"/>
          </w:rPr>
          <w:fldChar w:fldCharType="separate"/>
        </w:r>
        <w:r w:rsidR="006C2265">
          <w:rPr>
            <w:noProof/>
            <w:webHidden/>
            <w:sz w:val="20"/>
            <w:szCs w:val="20"/>
          </w:rPr>
          <w:t>15</w:t>
        </w:r>
        <w:r w:rsidR="00C12E2B" w:rsidRPr="00A75BA9">
          <w:rPr>
            <w:noProof/>
            <w:webHidden/>
            <w:sz w:val="20"/>
            <w:szCs w:val="20"/>
          </w:rPr>
          <w:fldChar w:fldCharType="end"/>
        </w:r>
      </w:hyperlink>
    </w:p>
    <w:p w:rsidR="00C12E2B" w:rsidRPr="00A75BA9" w:rsidRDefault="001F192A" w:rsidP="002E734F">
      <w:pPr>
        <w:pStyle w:val="11"/>
        <w:rPr>
          <w:rFonts w:eastAsiaTheme="minorEastAsia"/>
          <w:noProof/>
          <w:sz w:val="20"/>
          <w:szCs w:val="20"/>
        </w:rPr>
      </w:pPr>
      <w:hyperlink w:anchor="_Toc10457360" w:history="1">
        <w:r w:rsidR="00C12E2B" w:rsidRPr="00A75BA9">
          <w:rPr>
            <w:rStyle w:val="a3"/>
            <w:noProof/>
            <w:spacing w:val="20"/>
            <w:sz w:val="20"/>
            <w:szCs w:val="20"/>
          </w:rPr>
          <w:t>19.</w:t>
        </w:r>
        <w:r w:rsidR="00C12E2B" w:rsidRPr="00A75BA9">
          <w:rPr>
            <w:rFonts w:eastAsiaTheme="minorEastAsia"/>
            <w:noProof/>
            <w:sz w:val="20"/>
            <w:szCs w:val="20"/>
          </w:rPr>
          <w:tab/>
        </w:r>
        <w:r w:rsidR="00C12E2B" w:rsidRPr="00A75BA9">
          <w:rPr>
            <w:rStyle w:val="a3"/>
            <w:noProof/>
            <w:spacing w:val="20"/>
            <w:sz w:val="20"/>
            <w:szCs w:val="20"/>
          </w:rPr>
          <w:t>ПРЕДУПРЕЖДЕНИЯ</w:t>
        </w:r>
        <w:r w:rsidR="00C12E2B" w:rsidRPr="00A75BA9">
          <w:rPr>
            <w:noProof/>
            <w:webHidden/>
            <w:sz w:val="20"/>
            <w:szCs w:val="20"/>
          </w:rPr>
          <w:tab/>
        </w:r>
        <w:r w:rsidR="00C12E2B" w:rsidRPr="00A75BA9">
          <w:rPr>
            <w:noProof/>
            <w:webHidden/>
            <w:sz w:val="20"/>
            <w:szCs w:val="20"/>
          </w:rPr>
          <w:fldChar w:fldCharType="begin"/>
        </w:r>
        <w:r w:rsidR="00C12E2B" w:rsidRPr="00A75BA9">
          <w:rPr>
            <w:noProof/>
            <w:webHidden/>
            <w:sz w:val="20"/>
            <w:szCs w:val="20"/>
          </w:rPr>
          <w:instrText xml:space="preserve"> PAGEREF _Toc10457360 \h </w:instrText>
        </w:r>
        <w:r w:rsidR="00C12E2B" w:rsidRPr="00A75BA9">
          <w:rPr>
            <w:noProof/>
            <w:webHidden/>
            <w:sz w:val="20"/>
            <w:szCs w:val="20"/>
          </w:rPr>
        </w:r>
        <w:r w:rsidR="00C12E2B" w:rsidRPr="00A75BA9">
          <w:rPr>
            <w:noProof/>
            <w:webHidden/>
            <w:sz w:val="20"/>
            <w:szCs w:val="20"/>
          </w:rPr>
          <w:fldChar w:fldCharType="separate"/>
        </w:r>
        <w:r w:rsidR="006C2265">
          <w:rPr>
            <w:noProof/>
            <w:webHidden/>
            <w:sz w:val="20"/>
            <w:szCs w:val="20"/>
          </w:rPr>
          <w:t>16</w:t>
        </w:r>
        <w:r w:rsidR="00C12E2B" w:rsidRPr="00A75BA9">
          <w:rPr>
            <w:noProof/>
            <w:webHidden/>
            <w:sz w:val="20"/>
            <w:szCs w:val="20"/>
          </w:rPr>
          <w:fldChar w:fldCharType="end"/>
        </w:r>
      </w:hyperlink>
    </w:p>
    <w:p w:rsidR="00E962A0" w:rsidRPr="00A75BA9" w:rsidRDefault="00C12E2B" w:rsidP="005347EC">
      <w:pPr>
        <w:rPr>
          <w:sz w:val="20"/>
          <w:szCs w:val="20"/>
        </w:rPr>
      </w:pPr>
      <w:r w:rsidRPr="00A75BA9">
        <w:rPr>
          <w:color w:val="000000"/>
          <w:sz w:val="20"/>
          <w:szCs w:val="20"/>
        </w:rPr>
        <w:fldChar w:fldCharType="end"/>
      </w:r>
      <w:bookmarkStart w:id="2" w:name="_Toc265138002"/>
    </w:p>
    <w:p w:rsidR="00E962A0" w:rsidRPr="00A75BA9" w:rsidRDefault="00E962A0" w:rsidP="00E962A0">
      <w:pPr>
        <w:numPr>
          <w:ilvl w:val="0"/>
          <w:numId w:val="7"/>
        </w:numPr>
        <w:ind w:left="0" w:firstLine="0"/>
        <w:jc w:val="both"/>
        <w:rPr>
          <w:sz w:val="20"/>
          <w:szCs w:val="20"/>
        </w:rPr>
        <w:sectPr w:rsidR="00E962A0" w:rsidRPr="00A75BA9" w:rsidSect="00E962A0">
          <w:headerReference w:type="default" r:id="rId12"/>
          <w:footerReference w:type="even" r:id="rId13"/>
          <w:footerReference w:type="default" r:id="rId14"/>
          <w:pgSz w:w="11906" w:h="16838" w:code="9"/>
          <w:pgMar w:top="709" w:right="707" w:bottom="993" w:left="1134" w:header="709" w:footer="709" w:gutter="0"/>
          <w:pgNumType w:start="1"/>
          <w:cols w:space="708"/>
          <w:titlePg/>
          <w:docGrid w:linePitch="360"/>
        </w:sectPr>
      </w:pPr>
    </w:p>
    <w:p w:rsidR="00602AF8" w:rsidRPr="00A75BA9" w:rsidRDefault="00602AF8" w:rsidP="00602AF8">
      <w:pPr>
        <w:numPr>
          <w:ilvl w:val="0"/>
          <w:numId w:val="7"/>
        </w:numPr>
        <w:ind w:left="0" w:firstLine="0"/>
        <w:jc w:val="both"/>
        <w:outlineLvl w:val="0"/>
        <w:rPr>
          <w:color w:val="000000"/>
          <w:spacing w:val="20"/>
          <w:sz w:val="20"/>
          <w:szCs w:val="20"/>
        </w:rPr>
      </w:pPr>
      <w:bookmarkStart w:id="3" w:name="_Toc10457342"/>
      <w:bookmarkStart w:id="4" w:name="_Toc265138003"/>
      <w:bookmarkEnd w:id="0"/>
      <w:bookmarkEnd w:id="1"/>
      <w:bookmarkEnd w:id="2"/>
      <w:r w:rsidRPr="00A75BA9">
        <w:rPr>
          <w:color w:val="000000"/>
          <w:spacing w:val="20"/>
          <w:sz w:val="20"/>
          <w:szCs w:val="20"/>
        </w:rPr>
        <w:lastRenderedPageBreak/>
        <w:t>СВЕДЕНИЯ ОБ УПРАВЛЯЮЩЕМ</w:t>
      </w:r>
      <w:bookmarkEnd w:id="3"/>
    </w:p>
    <w:p w:rsidR="00602AF8" w:rsidRPr="00A75BA9" w:rsidRDefault="00602AF8" w:rsidP="00602AF8">
      <w:pPr>
        <w:jc w:val="both"/>
        <w:outlineLvl w:val="0"/>
        <w:rPr>
          <w:color w:val="000000"/>
          <w:spacing w:val="20"/>
          <w:sz w:val="20"/>
          <w:szCs w:val="20"/>
        </w:rPr>
      </w:pPr>
    </w:p>
    <w:p w:rsidR="00602AF8" w:rsidRPr="00A75BA9" w:rsidRDefault="00602AF8" w:rsidP="00602AF8">
      <w:pPr>
        <w:pStyle w:val="30"/>
        <w:numPr>
          <w:ilvl w:val="1"/>
          <w:numId w:val="7"/>
        </w:numPr>
        <w:ind w:left="0" w:firstLine="0"/>
        <w:rPr>
          <w:rFonts w:cs="Times New Roman"/>
          <w:color w:val="000000"/>
          <w:sz w:val="20"/>
          <w:szCs w:val="20"/>
        </w:rPr>
      </w:pPr>
      <w:r w:rsidRPr="00A75BA9">
        <w:rPr>
          <w:rFonts w:cs="Times New Roman"/>
          <w:color w:val="000000"/>
          <w:sz w:val="20"/>
          <w:szCs w:val="20"/>
        </w:rPr>
        <w:t>Наименование Управляющего:</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552"/>
      </w:tblGrid>
      <w:tr w:rsidR="00602AF8" w:rsidRPr="00A75BA9" w:rsidTr="008320A7">
        <w:tc>
          <w:tcPr>
            <w:tcW w:w="3708" w:type="dxa"/>
            <w:shd w:val="clear" w:color="auto" w:fill="auto"/>
          </w:tcPr>
          <w:p w:rsidR="00602AF8" w:rsidRPr="00A75BA9" w:rsidRDefault="00602AF8" w:rsidP="008320A7">
            <w:pPr>
              <w:jc w:val="both"/>
              <w:rPr>
                <w:color w:val="000000"/>
                <w:sz w:val="20"/>
                <w:szCs w:val="20"/>
              </w:rPr>
            </w:pPr>
            <w:r w:rsidRPr="00A75BA9">
              <w:rPr>
                <w:color w:val="000000"/>
                <w:sz w:val="20"/>
                <w:szCs w:val="20"/>
              </w:rPr>
              <w:t>Полное наименование</w:t>
            </w:r>
          </w:p>
        </w:tc>
        <w:tc>
          <w:tcPr>
            <w:tcW w:w="6552" w:type="dxa"/>
            <w:shd w:val="clear" w:color="auto" w:fill="auto"/>
          </w:tcPr>
          <w:p w:rsidR="00602AF8" w:rsidRPr="00A75BA9" w:rsidRDefault="00602AF8" w:rsidP="00002995">
            <w:pPr>
              <w:jc w:val="both"/>
              <w:rPr>
                <w:color w:val="000000"/>
                <w:sz w:val="20"/>
                <w:szCs w:val="20"/>
              </w:rPr>
            </w:pPr>
            <w:r w:rsidRPr="00A75BA9">
              <w:rPr>
                <w:color w:val="000000"/>
                <w:sz w:val="20"/>
                <w:szCs w:val="20"/>
              </w:rPr>
              <w:t>Общество с ограниченной ответственностью «М</w:t>
            </w:r>
            <w:r w:rsidR="00002995" w:rsidRPr="00A75BA9">
              <w:rPr>
                <w:color w:val="000000"/>
                <w:sz w:val="20"/>
                <w:szCs w:val="20"/>
              </w:rPr>
              <w:t>осковские партнеры</w:t>
            </w:r>
            <w:r w:rsidRPr="00A75BA9">
              <w:rPr>
                <w:color w:val="000000"/>
                <w:sz w:val="20"/>
                <w:szCs w:val="20"/>
              </w:rPr>
              <w:t>»</w:t>
            </w:r>
          </w:p>
        </w:tc>
      </w:tr>
      <w:tr w:rsidR="00602AF8" w:rsidRPr="00A75BA9" w:rsidTr="008320A7">
        <w:tc>
          <w:tcPr>
            <w:tcW w:w="3708" w:type="dxa"/>
            <w:shd w:val="clear" w:color="auto" w:fill="auto"/>
          </w:tcPr>
          <w:p w:rsidR="00602AF8" w:rsidRPr="00A75BA9" w:rsidRDefault="00602AF8" w:rsidP="008320A7">
            <w:pPr>
              <w:jc w:val="both"/>
              <w:rPr>
                <w:color w:val="000000"/>
                <w:sz w:val="20"/>
                <w:szCs w:val="20"/>
              </w:rPr>
            </w:pPr>
            <w:r w:rsidRPr="00A75BA9">
              <w:rPr>
                <w:color w:val="000000"/>
                <w:sz w:val="20"/>
                <w:szCs w:val="20"/>
              </w:rPr>
              <w:t>Сокращенное наименование</w:t>
            </w:r>
          </w:p>
        </w:tc>
        <w:tc>
          <w:tcPr>
            <w:tcW w:w="6552" w:type="dxa"/>
            <w:shd w:val="clear" w:color="auto" w:fill="auto"/>
          </w:tcPr>
          <w:p w:rsidR="00602AF8" w:rsidRPr="00A75BA9" w:rsidRDefault="00602AF8" w:rsidP="00002995">
            <w:pPr>
              <w:jc w:val="both"/>
              <w:rPr>
                <w:color w:val="000000"/>
                <w:sz w:val="20"/>
                <w:szCs w:val="20"/>
              </w:rPr>
            </w:pPr>
            <w:r w:rsidRPr="00A75BA9">
              <w:rPr>
                <w:color w:val="000000"/>
                <w:sz w:val="20"/>
                <w:szCs w:val="20"/>
              </w:rPr>
              <w:t>ООО «М</w:t>
            </w:r>
            <w:r w:rsidR="00002995" w:rsidRPr="00A75BA9">
              <w:rPr>
                <w:color w:val="000000"/>
                <w:sz w:val="20"/>
                <w:szCs w:val="20"/>
              </w:rPr>
              <w:t>осковские партнеры</w:t>
            </w:r>
            <w:r w:rsidRPr="00A75BA9">
              <w:rPr>
                <w:color w:val="000000"/>
                <w:sz w:val="20"/>
                <w:szCs w:val="20"/>
              </w:rPr>
              <w:t>»</w:t>
            </w:r>
          </w:p>
        </w:tc>
      </w:tr>
    </w:tbl>
    <w:p w:rsidR="00602AF8" w:rsidRPr="00A75BA9" w:rsidRDefault="00602AF8" w:rsidP="00602AF8">
      <w:pPr>
        <w:jc w:val="both"/>
        <w:rPr>
          <w:color w:val="000000"/>
          <w:sz w:val="20"/>
          <w:szCs w:val="20"/>
        </w:rPr>
      </w:pPr>
    </w:p>
    <w:p w:rsidR="00602AF8" w:rsidRPr="00A75BA9" w:rsidRDefault="00602AF8" w:rsidP="00602AF8">
      <w:pPr>
        <w:pStyle w:val="30"/>
        <w:numPr>
          <w:ilvl w:val="1"/>
          <w:numId w:val="7"/>
        </w:numPr>
        <w:ind w:left="0" w:firstLine="0"/>
        <w:rPr>
          <w:rFonts w:cs="Times New Roman"/>
          <w:color w:val="000000"/>
          <w:sz w:val="20"/>
          <w:szCs w:val="20"/>
        </w:rPr>
      </w:pPr>
      <w:r w:rsidRPr="00A75BA9">
        <w:rPr>
          <w:rFonts w:cs="Times New Roman"/>
          <w:color w:val="000000"/>
          <w:sz w:val="20"/>
          <w:szCs w:val="20"/>
        </w:rPr>
        <w:t>Сведения о государственной регистрации Управляющего:</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552"/>
      </w:tblGrid>
      <w:tr w:rsidR="00602AF8" w:rsidRPr="00A75BA9" w:rsidTr="008320A7">
        <w:tc>
          <w:tcPr>
            <w:tcW w:w="3708" w:type="dxa"/>
            <w:shd w:val="clear" w:color="auto" w:fill="auto"/>
          </w:tcPr>
          <w:p w:rsidR="00602AF8" w:rsidRPr="00A75BA9" w:rsidRDefault="00602AF8" w:rsidP="00A75BA9">
            <w:pPr>
              <w:rPr>
                <w:color w:val="000000"/>
                <w:sz w:val="20"/>
                <w:szCs w:val="20"/>
              </w:rPr>
            </w:pPr>
            <w:r w:rsidRPr="00A75BA9">
              <w:rPr>
                <w:color w:val="000000"/>
                <w:sz w:val="20"/>
                <w:szCs w:val="20"/>
              </w:rPr>
              <w:t>Дата регистрации</w:t>
            </w:r>
          </w:p>
        </w:tc>
        <w:tc>
          <w:tcPr>
            <w:tcW w:w="6552" w:type="dxa"/>
            <w:shd w:val="clear" w:color="auto" w:fill="auto"/>
          </w:tcPr>
          <w:p w:rsidR="00602AF8" w:rsidRPr="00A75BA9" w:rsidRDefault="00A75BA9" w:rsidP="008320A7">
            <w:pPr>
              <w:jc w:val="both"/>
              <w:rPr>
                <w:color w:val="000000"/>
                <w:sz w:val="20"/>
                <w:szCs w:val="20"/>
              </w:rPr>
            </w:pPr>
            <w:r>
              <w:rPr>
                <w:color w:val="000000"/>
                <w:sz w:val="20"/>
                <w:szCs w:val="20"/>
              </w:rPr>
              <w:t>01.07.2008</w:t>
            </w:r>
          </w:p>
        </w:tc>
      </w:tr>
      <w:tr w:rsidR="00602AF8" w:rsidRPr="00A75BA9" w:rsidTr="008320A7">
        <w:tc>
          <w:tcPr>
            <w:tcW w:w="3708" w:type="dxa"/>
            <w:shd w:val="clear" w:color="auto" w:fill="auto"/>
          </w:tcPr>
          <w:p w:rsidR="00602AF8" w:rsidRPr="00A75BA9" w:rsidRDefault="00602AF8" w:rsidP="00A75BA9">
            <w:pPr>
              <w:rPr>
                <w:color w:val="000000"/>
                <w:sz w:val="20"/>
                <w:szCs w:val="20"/>
              </w:rPr>
            </w:pPr>
            <w:r w:rsidRPr="00A75BA9">
              <w:rPr>
                <w:color w:val="000000"/>
                <w:sz w:val="20"/>
                <w:szCs w:val="20"/>
              </w:rPr>
              <w:t>Основной государственный регистрационный номер (ОГРН)</w:t>
            </w:r>
          </w:p>
        </w:tc>
        <w:tc>
          <w:tcPr>
            <w:tcW w:w="6552" w:type="dxa"/>
            <w:shd w:val="clear" w:color="auto" w:fill="auto"/>
            <w:vAlign w:val="center"/>
          </w:tcPr>
          <w:p w:rsidR="00602AF8" w:rsidRPr="00A75BA9" w:rsidRDefault="00602AF8" w:rsidP="008320A7">
            <w:pPr>
              <w:jc w:val="both"/>
              <w:rPr>
                <w:color w:val="000000"/>
                <w:sz w:val="20"/>
                <w:szCs w:val="20"/>
              </w:rPr>
            </w:pPr>
            <w:r w:rsidRPr="00A75BA9">
              <w:rPr>
                <w:color w:val="000000"/>
                <w:sz w:val="20"/>
                <w:szCs w:val="20"/>
              </w:rPr>
              <w:t>1087746796060</w:t>
            </w:r>
          </w:p>
        </w:tc>
      </w:tr>
      <w:tr w:rsidR="00602AF8" w:rsidRPr="00A75BA9" w:rsidTr="008320A7">
        <w:tc>
          <w:tcPr>
            <w:tcW w:w="3708" w:type="dxa"/>
            <w:shd w:val="clear" w:color="auto" w:fill="auto"/>
          </w:tcPr>
          <w:p w:rsidR="00602AF8" w:rsidRPr="00A75BA9" w:rsidRDefault="00602AF8" w:rsidP="00A75BA9">
            <w:pPr>
              <w:rPr>
                <w:color w:val="000000"/>
                <w:sz w:val="20"/>
                <w:szCs w:val="20"/>
              </w:rPr>
            </w:pPr>
            <w:r w:rsidRPr="00A75BA9">
              <w:rPr>
                <w:color w:val="000000"/>
                <w:sz w:val="20"/>
                <w:szCs w:val="20"/>
              </w:rPr>
              <w:t>Местонахождение (юридический адрес)</w:t>
            </w:r>
          </w:p>
        </w:tc>
        <w:tc>
          <w:tcPr>
            <w:tcW w:w="6552" w:type="dxa"/>
            <w:shd w:val="clear" w:color="auto" w:fill="auto"/>
          </w:tcPr>
          <w:p w:rsidR="00602AF8" w:rsidRPr="00A75BA9" w:rsidRDefault="002361C9" w:rsidP="008320A7">
            <w:pPr>
              <w:rPr>
                <w:color w:val="000000"/>
                <w:sz w:val="20"/>
                <w:szCs w:val="20"/>
              </w:rPr>
            </w:pPr>
            <w:r w:rsidRPr="00A75BA9">
              <w:rPr>
                <w:color w:val="000000"/>
                <w:sz w:val="20"/>
                <w:szCs w:val="20"/>
              </w:rPr>
              <w:t>1</w:t>
            </w:r>
            <w:r w:rsidR="00602AF8" w:rsidRPr="00A75BA9">
              <w:rPr>
                <w:color w:val="000000"/>
                <w:sz w:val="20"/>
                <w:szCs w:val="20"/>
              </w:rPr>
              <w:t>23056, г. Москва, Малый Тишинский переулок, дом 23, стр.1, помещение I, комн. 1-18</w:t>
            </w:r>
          </w:p>
        </w:tc>
      </w:tr>
    </w:tbl>
    <w:p w:rsidR="00602AF8" w:rsidRPr="00A75BA9" w:rsidRDefault="00602AF8" w:rsidP="00602AF8">
      <w:pPr>
        <w:jc w:val="both"/>
        <w:rPr>
          <w:color w:val="000000"/>
          <w:sz w:val="20"/>
          <w:szCs w:val="20"/>
        </w:rPr>
      </w:pPr>
    </w:p>
    <w:p w:rsidR="00602AF8" w:rsidRPr="00A75BA9" w:rsidRDefault="00602AF8" w:rsidP="00602AF8">
      <w:pPr>
        <w:pStyle w:val="30"/>
        <w:numPr>
          <w:ilvl w:val="1"/>
          <w:numId w:val="7"/>
        </w:numPr>
        <w:ind w:left="0" w:firstLine="0"/>
        <w:rPr>
          <w:rFonts w:cs="Times New Roman"/>
          <w:color w:val="000000"/>
          <w:sz w:val="20"/>
          <w:szCs w:val="20"/>
        </w:rPr>
      </w:pPr>
      <w:r w:rsidRPr="00A75BA9">
        <w:rPr>
          <w:rFonts w:cs="Times New Roman"/>
          <w:color w:val="000000"/>
          <w:sz w:val="20"/>
          <w:szCs w:val="20"/>
        </w:rPr>
        <w:t>Сведения о постановке Управляющего на учет в налоговых органах:</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552"/>
      </w:tblGrid>
      <w:tr w:rsidR="00602AF8" w:rsidRPr="00A75BA9" w:rsidTr="008320A7">
        <w:tc>
          <w:tcPr>
            <w:tcW w:w="3708" w:type="dxa"/>
            <w:shd w:val="clear" w:color="auto" w:fill="auto"/>
          </w:tcPr>
          <w:p w:rsidR="00602AF8" w:rsidRPr="00A75BA9" w:rsidRDefault="00602AF8" w:rsidP="00A75BA9">
            <w:pPr>
              <w:rPr>
                <w:color w:val="000000"/>
                <w:sz w:val="20"/>
                <w:szCs w:val="20"/>
              </w:rPr>
            </w:pPr>
            <w:r w:rsidRPr="00A75BA9">
              <w:rPr>
                <w:color w:val="000000"/>
                <w:sz w:val="20"/>
                <w:szCs w:val="20"/>
              </w:rPr>
              <w:t>Идентификационный номер налогоплательщика (ИНН)</w:t>
            </w:r>
          </w:p>
        </w:tc>
        <w:tc>
          <w:tcPr>
            <w:tcW w:w="6552" w:type="dxa"/>
            <w:shd w:val="clear" w:color="auto" w:fill="auto"/>
            <w:vAlign w:val="center"/>
          </w:tcPr>
          <w:p w:rsidR="00602AF8" w:rsidRPr="00A75BA9" w:rsidRDefault="00602AF8" w:rsidP="008320A7">
            <w:pPr>
              <w:jc w:val="both"/>
              <w:rPr>
                <w:color w:val="000000"/>
                <w:sz w:val="20"/>
                <w:szCs w:val="20"/>
              </w:rPr>
            </w:pPr>
            <w:r w:rsidRPr="00A75BA9">
              <w:rPr>
                <w:color w:val="000000"/>
                <w:sz w:val="20"/>
                <w:szCs w:val="20"/>
              </w:rPr>
              <w:t>7729605134</w:t>
            </w:r>
          </w:p>
        </w:tc>
      </w:tr>
      <w:tr w:rsidR="00602AF8" w:rsidRPr="00A75BA9" w:rsidTr="008320A7">
        <w:tc>
          <w:tcPr>
            <w:tcW w:w="3708" w:type="dxa"/>
            <w:shd w:val="clear" w:color="auto" w:fill="auto"/>
          </w:tcPr>
          <w:p w:rsidR="00602AF8" w:rsidRPr="00A75BA9" w:rsidRDefault="00602AF8" w:rsidP="00A75BA9">
            <w:pPr>
              <w:rPr>
                <w:color w:val="000000"/>
                <w:sz w:val="20"/>
                <w:szCs w:val="20"/>
              </w:rPr>
            </w:pPr>
            <w:r w:rsidRPr="00A75BA9">
              <w:rPr>
                <w:color w:val="000000"/>
                <w:sz w:val="20"/>
                <w:szCs w:val="20"/>
              </w:rPr>
              <w:t>Код причины постановки на учет в налоговом органе</w:t>
            </w:r>
          </w:p>
        </w:tc>
        <w:tc>
          <w:tcPr>
            <w:tcW w:w="6552" w:type="dxa"/>
            <w:shd w:val="clear" w:color="auto" w:fill="auto"/>
            <w:vAlign w:val="center"/>
          </w:tcPr>
          <w:p w:rsidR="00602AF8" w:rsidRPr="00A75BA9" w:rsidRDefault="00602AF8" w:rsidP="008320A7">
            <w:pPr>
              <w:jc w:val="both"/>
              <w:rPr>
                <w:color w:val="000000"/>
                <w:sz w:val="20"/>
                <w:szCs w:val="20"/>
              </w:rPr>
            </w:pPr>
            <w:r w:rsidRPr="00A75BA9">
              <w:rPr>
                <w:color w:val="000000"/>
                <w:sz w:val="20"/>
                <w:szCs w:val="20"/>
              </w:rPr>
              <w:t>771001001</w:t>
            </w:r>
          </w:p>
        </w:tc>
      </w:tr>
      <w:tr w:rsidR="00602AF8" w:rsidRPr="00A75BA9" w:rsidTr="008320A7">
        <w:tc>
          <w:tcPr>
            <w:tcW w:w="3708" w:type="dxa"/>
            <w:shd w:val="clear" w:color="auto" w:fill="auto"/>
          </w:tcPr>
          <w:p w:rsidR="00602AF8" w:rsidRPr="00A75BA9" w:rsidRDefault="00602AF8" w:rsidP="00A75BA9">
            <w:pPr>
              <w:rPr>
                <w:color w:val="000000"/>
                <w:sz w:val="20"/>
                <w:szCs w:val="20"/>
              </w:rPr>
            </w:pPr>
            <w:r w:rsidRPr="00A75BA9">
              <w:rPr>
                <w:color w:val="000000"/>
                <w:sz w:val="20"/>
                <w:szCs w:val="20"/>
              </w:rPr>
              <w:t>Налоговый орган, осуществивший постановку на учет</w:t>
            </w:r>
          </w:p>
        </w:tc>
        <w:tc>
          <w:tcPr>
            <w:tcW w:w="6552" w:type="dxa"/>
            <w:shd w:val="clear" w:color="auto" w:fill="auto"/>
            <w:vAlign w:val="center"/>
          </w:tcPr>
          <w:p w:rsidR="00602AF8" w:rsidRPr="00A75BA9" w:rsidRDefault="00602AF8" w:rsidP="008320A7">
            <w:pPr>
              <w:rPr>
                <w:color w:val="000000"/>
                <w:sz w:val="20"/>
                <w:szCs w:val="20"/>
              </w:rPr>
            </w:pPr>
            <w:r w:rsidRPr="00A75BA9">
              <w:rPr>
                <w:color w:val="000000"/>
                <w:sz w:val="20"/>
                <w:szCs w:val="20"/>
              </w:rPr>
              <w:t>Инспекция Федеральной налоговой службы № 10 по г. Москве</w:t>
            </w:r>
          </w:p>
        </w:tc>
      </w:tr>
      <w:tr w:rsidR="00602AF8" w:rsidRPr="00A75BA9" w:rsidTr="008320A7">
        <w:tc>
          <w:tcPr>
            <w:tcW w:w="3708" w:type="dxa"/>
            <w:shd w:val="clear" w:color="auto" w:fill="auto"/>
          </w:tcPr>
          <w:p w:rsidR="00602AF8" w:rsidRPr="00A75BA9" w:rsidRDefault="00602AF8" w:rsidP="00A75BA9">
            <w:pPr>
              <w:rPr>
                <w:color w:val="000000"/>
                <w:sz w:val="20"/>
                <w:szCs w:val="20"/>
              </w:rPr>
            </w:pPr>
            <w:r w:rsidRPr="00A75BA9">
              <w:rPr>
                <w:color w:val="000000"/>
                <w:sz w:val="20"/>
                <w:szCs w:val="20"/>
              </w:rPr>
              <w:t>Дата постановки на учет в налоговом органе</w:t>
            </w:r>
          </w:p>
        </w:tc>
        <w:tc>
          <w:tcPr>
            <w:tcW w:w="6552" w:type="dxa"/>
            <w:shd w:val="clear" w:color="auto" w:fill="auto"/>
            <w:vAlign w:val="center"/>
          </w:tcPr>
          <w:p w:rsidR="00602AF8" w:rsidRPr="00A75BA9" w:rsidRDefault="00602AF8" w:rsidP="008320A7">
            <w:pPr>
              <w:jc w:val="both"/>
              <w:rPr>
                <w:color w:val="000000"/>
                <w:sz w:val="20"/>
                <w:szCs w:val="20"/>
              </w:rPr>
            </w:pPr>
            <w:r w:rsidRPr="00A75BA9">
              <w:rPr>
                <w:color w:val="000000"/>
                <w:sz w:val="20"/>
                <w:szCs w:val="20"/>
              </w:rPr>
              <w:t>19.07.2017</w:t>
            </w:r>
          </w:p>
        </w:tc>
      </w:tr>
    </w:tbl>
    <w:p w:rsidR="00602AF8" w:rsidRPr="00A75BA9" w:rsidRDefault="00602AF8" w:rsidP="00602AF8">
      <w:pPr>
        <w:jc w:val="both"/>
        <w:rPr>
          <w:color w:val="000000"/>
          <w:sz w:val="20"/>
          <w:szCs w:val="20"/>
        </w:rPr>
      </w:pPr>
    </w:p>
    <w:p w:rsidR="00602AF8" w:rsidRPr="00A75BA9" w:rsidRDefault="00602AF8" w:rsidP="00602AF8">
      <w:pPr>
        <w:pStyle w:val="30"/>
        <w:numPr>
          <w:ilvl w:val="1"/>
          <w:numId w:val="7"/>
        </w:numPr>
        <w:ind w:left="0" w:firstLine="0"/>
        <w:rPr>
          <w:rFonts w:cs="Times New Roman"/>
          <w:color w:val="000000"/>
          <w:sz w:val="20"/>
          <w:szCs w:val="20"/>
        </w:rPr>
      </w:pPr>
      <w:r w:rsidRPr="00A75BA9">
        <w:rPr>
          <w:rFonts w:cs="Times New Roman"/>
          <w:color w:val="000000"/>
          <w:sz w:val="20"/>
          <w:szCs w:val="20"/>
        </w:rPr>
        <w:t xml:space="preserve">Лицензии профессионального участника рынка ценных бумаг (выданные Федеральной комиссией по рынку ценных бумаг 14 октября </w:t>
      </w:r>
      <w:smartTag w:uri="urn:schemas-microsoft-com:office:smarttags" w:element="metricconverter">
        <w:smartTagPr>
          <w:attr w:name="ProductID" w:val="2003 г"/>
        </w:smartTagPr>
        <w:r w:rsidRPr="00A75BA9">
          <w:rPr>
            <w:rFonts w:cs="Times New Roman"/>
            <w:color w:val="000000"/>
            <w:sz w:val="20"/>
            <w:szCs w:val="20"/>
          </w:rPr>
          <w:t>2003 г</w:t>
        </w:r>
      </w:smartTag>
      <w:r w:rsidRPr="00A75BA9">
        <w:rPr>
          <w:rFonts w:cs="Times New Roman"/>
          <w:color w:val="000000"/>
          <w:sz w:val="20"/>
          <w:szCs w:val="20"/>
        </w:rPr>
        <w:t>. без ограничения срока действия):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552"/>
      </w:tblGrid>
      <w:tr w:rsidR="00602AF8" w:rsidRPr="00A75BA9" w:rsidTr="008320A7">
        <w:tc>
          <w:tcPr>
            <w:tcW w:w="3708" w:type="dxa"/>
            <w:shd w:val="clear" w:color="auto" w:fill="auto"/>
          </w:tcPr>
          <w:p w:rsidR="00602AF8" w:rsidRPr="00A75BA9" w:rsidRDefault="00602AF8" w:rsidP="00A75BA9">
            <w:pPr>
              <w:rPr>
                <w:color w:val="000000"/>
                <w:sz w:val="20"/>
                <w:szCs w:val="20"/>
              </w:rPr>
            </w:pPr>
            <w:r w:rsidRPr="00A75BA9">
              <w:rPr>
                <w:color w:val="000000"/>
                <w:sz w:val="20"/>
                <w:szCs w:val="20"/>
              </w:rPr>
              <w:t>на осуществление брокерской деятельности</w:t>
            </w:r>
          </w:p>
        </w:tc>
        <w:tc>
          <w:tcPr>
            <w:tcW w:w="6552" w:type="dxa"/>
            <w:shd w:val="clear" w:color="auto" w:fill="auto"/>
            <w:vAlign w:val="center"/>
          </w:tcPr>
          <w:p w:rsidR="00602AF8" w:rsidRPr="00A75BA9" w:rsidRDefault="00602AF8" w:rsidP="008320A7">
            <w:pPr>
              <w:jc w:val="both"/>
              <w:rPr>
                <w:color w:val="000000"/>
                <w:sz w:val="20"/>
                <w:szCs w:val="20"/>
              </w:rPr>
            </w:pPr>
            <w:r w:rsidRPr="00A75BA9">
              <w:rPr>
                <w:color w:val="000000"/>
                <w:sz w:val="20"/>
                <w:szCs w:val="20"/>
              </w:rPr>
              <w:t>номер 045-13626-100000 от 30.06.2011</w:t>
            </w:r>
          </w:p>
        </w:tc>
      </w:tr>
      <w:tr w:rsidR="00602AF8" w:rsidRPr="00A75BA9" w:rsidTr="008320A7">
        <w:tc>
          <w:tcPr>
            <w:tcW w:w="3708" w:type="dxa"/>
            <w:shd w:val="clear" w:color="auto" w:fill="auto"/>
          </w:tcPr>
          <w:p w:rsidR="00602AF8" w:rsidRPr="00A75BA9" w:rsidRDefault="00602AF8" w:rsidP="00A75BA9">
            <w:pPr>
              <w:ind w:right="-108"/>
              <w:rPr>
                <w:color w:val="000000"/>
                <w:sz w:val="20"/>
                <w:szCs w:val="20"/>
              </w:rPr>
            </w:pPr>
            <w:r w:rsidRPr="00A75BA9">
              <w:rPr>
                <w:color w:val="000000"/>
                <w:sz w:val="20"/>
                <w:szCs w:val="20"/>
              </w:rPr>
              <w:t>на осуществление дилерской деятельности</w:t>
            </w:r>
          </w:p>
        </w:tc>
        <w:tc>
          <w:tcPr>
            <w:tcW w:w="6552" w:type="dxa"/>
            <w:shd w:val="clear" w:color="auto" w:fill="auto"/>
            <w:vAlign w:val="center"/>
          </w:tcPr>
          <w:p w:rsidR="00602AF8" w:rsidRPr="00A75BA9" w:rsidRDefault="00602AF8" w:rsidP="008320A7">
            <w:pPr>
              <w:jc w:val="both"/>
              <w:rPr>
                <w:color w:val="000000"/>
                <w:sz w:val="20"/>
                <w:szCs w:val="20"/>
              </w:rPr>
            </w:pPr>
            <w:r w:rsidRPr="00A75BA9">
              <w:rPr>
                <w:color w:val="000000"/>
                <w:sz w:val="20"/>
                <w:szCs w:val="20"/>
              </w:rPr>
              <w:t>номер 045-13631-010000 от 30.06.2011</w:t>
            </w:r>
          </w:p>
        </w:tc>
      </w:tr>
      <w:tr w:rsidR="00602AF8" w:rsidRPr="00A75BA9" w:rsidTr="008320A7">
        <w:tc>
          <w:tcPr>
            <w:tcW w:w="3708" w:type="dxa"/>
            <w:shd w:val="clear" w:color="auto" w:fill="auto"/>
          </w:tcPr>
          <w:p w:rsidR="00602AF8" w:rsidRPr="00A75BA9" w:rsidRDefault="00602AF8" w:rsidP="00A75BA9">
            <w:pPr>
              <w:rPr>
                <w:color w:val="000000"/>
                <w:sz w:val="20"/>
                <w:szCs w:val="20"/>
              </w:rPr>
            </w:pPr>
            <w:r w:rsidRPr="00A75BA9">
              <w:rPr>
                <w:color w:val="000000"/>
                <w:sz w:val="20"/>
                <w:szCs w:val="20"/>
              </w:rPr>
              <w:t>на осуществление деятельности по управлению ценными бумагами</w:t>
            </w:r>
          </w:p>
        </w:tc>
        <w:tc>
          <w:tcPr>
            <w:tcW w:w="6552" w:type="dxa"/>
            <w:shd w:val="clear" w:color="auto" w:fill="auto"/>
            <w:vAlign w:val="center"/>
          </w:tcPr>
          <w:p w:rsidR="00602AF8" w:rsidRPr="00A75BA9" w:rsidRDefault="00602AF8" w:rsidP="008320A7">
            <w:pPr>
              <w:jc w:val="both"/>
              <w:rPr>
                <w:color w:val="000000"/>
                <w:sz w:val="20"/>
                <w:szCs w:val="20"/>
              </w:rPr>
            </w:pPr>
            <w:r w:rsidRPr="00A75BA9">
              <w:rPr>
                <w:color w:val="000000"/>
                <w:sz w:val="20"/>
                <w:szCs w:val="20"/>
              </w:rPr>
              <w:t>номер 045-13636-001000 от 30.06.2011</w:t>
            </w:r>
          </w:p>
        </w:tc>
      </w:tr>
      <w:tr w:rsidR="00602AF8" w:rsidRPr="00A75BA9" w:rsidTr="008320A7">
        <w:tc>
          <w:tcPr>
            <w:tcW w:w="3708" w:type="dxa"/>
            <w:shd w:val="clear" w:color="auto" w:fill="auto"/>
          </w:tcPr>
          <w:p w:rsidR="00602AF8" w:rsidRPr="00A75BA9" w:rsidRDefault="00602AF8" w:rsidP="00A75BA9">
            <w:pPr>
              <w:rPr>
                <w:color w:val="000000"/>
                <w:sz w:val="20"/>
                <w:szCs w:val="20"/>
              </w:rPr>
            </w:pPr>
            <w:r w:rsidRPr="00A75BA9">
              <w:rPr>
                <w:color w:val="000000"/>
                <w:sz w:val="20"/>
                <w:szCs w:val="20"/>
              </w:rPr>
              <w:t>на осуществление депозитарной деятельности</w:t>
            </w:r>
          </w:p>
        </w:tc>
        <w:tc>
          <w:tcPr>
            <w:tcW w:w="6552" w:type="dxa"/>
            <w:shd w:val="clear" w:color="auto" w:fill="auto"/>
            <w:vAlign w:val="center"/>
          </w:tcPr>
          <w:p w:rsidR="00602AF8" w:rsidRPr="00A75BA9" w:rsidRDefault="00602AF8" w:rsidP="008320A7">
            <w:pPr>
              <w:jc w:val="both"/>
              <w:rPr>
                <w:color w:val="000000"/>
                <w:sz w:val="20"/>
                <w:szCs w:val="20"/>
              </w:rPr>
            </w:pPr>
            <w:r w:rsidRPr="00A75BA9">
              <w:rPr>
                <w:color w:val="000000"/>
                <w:sz w:val="20"/>
                <w:szCs w:val="20"/>
              </w:rPr>
              <w:t>номер 045-13666-000100 от 19.04.2012</w:t>
            </w:r>
          </w:p>
        </w:tc>
      </w:tr>
    </w:tbl>
    <w:p w:rsidR="00602AF8" w:rsidRPr="00A75BA9" w:rsidRDefault="00602AF8" w:rsidP="00602AF8">
      <w:pPr>
        <w:jc w:val="both"/>
        <w:rPr>
          <w:color w:val="000000"/>
          <w:sz w:val="20"/>
          <w:szCs w:val="20"/>
        </w:rPr>
      </w:pPr>
    </w:p>
    <w:p w:rsidR="00602AF8" w:rsidRPr="00A75BA9" w:rsidRDefault="00602AF8" w:rsidP="00602AF8">
      <w:pPr>
        <w:pStyle w:val="30"/>
        <w:numPr>
          <w:ilvl w:val="1"/>
          <w:numId w:val="7"/>
        </w:numPr>
        <w:ind w:left="0" w:firstLine="0"/>
        <w:rPr>
          <w:rFonts w:cs="Times New Roman"/>
          <w:color w:val="000000"/>
          <w:sz w:val="20"/>
          <w:szCs w:val="20"/>
        </w:rPr>
      </w:pPr>
      <w:r w:rsidRPr="00A75BA9">
        <w:rPr>
          <w:rFonts w:cs="Times New Roman"/>
          <w:color w:val="000000"/>
          <w:sz w:val="20"/>
          <w:szCs w:val="20"/>
        </w:rPr>
        <w:t>Контакты:</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552"/>
      </w:tblGrid>
      <w:tr w:rsidR="00602AF8" w:rsidRPr="00A75BA9" w:rsidTr="008320A7">
        <w:tc>
          <w:tcPr>
            <w:tcW w:w="3708" w:type="dxa"/>
            <w:shd w:val="clear" w:color="auto" w:fill="auto"/>
            <w:vAlign w:val="center"/>
          </w:tcPr>
          <w:p w:rsidR="00602AF8" w:rsidRPr="00A75BA9" w:rsidRDefault="00602AF8" w:rsidP="008320A7">
            <w:pPr>
              <w:jc w:val="both"/>
              <w:rPr>
                <w:color w:val="000000"/>
                <w:sz w:val="20"/>
                <w:szCs w:val="20"/>
              </w:rPr>
            </w:pPr>
            <w:r w:rsidRPr="00A75BA9">
              <w:rPr>
                <w:color w:val="000000"/>
                <w:sz w:val="20"/>
                <w:szCs w:val="20"/>
              </w:rPr>
              <w:t>Фактический (почтовый) адрес</w:t>
            </w:r>
          </w:p>
        </w:tc>
        <w:tc>
          <w:tcPr>
            <w:tcW w:w="6552" w:type="dxa"/>
            <w:shd w:val="clear" w:color="auto" w:fill="auto"/>
            <w:vAlign w:val="center"/>
          </w:tcPr>
          <w:p w:rsidR="00602AF8" w:rsidRPr="00A75BA9" w:rsidRDefault="00002995" w:rsidP="008320A7">
            <w:pPr>
              <w:rPr>
                <w:color w:val="000000"/>
                <w:sz w:val="20"/>
                <w:szCs w:val="20"/>
              </w:rPr>
            </w:pPr>
            <w:r w:rsidRPr="00A75BA9">
              <w:rPr>
                <w:color w:val="000000"/>
                <w:sz w:val="20"/>
                <w:szCs w:val="20"/>
              </w:rPr>
              <w:t>1</w:t>
            </w:r>
            <w:r w:rsidR="00602AF8" w:rsidRPr="00A75BA9">
              <w:rPr>
                <w:color w:val="000000"/>
                <w:sz w:val="20"/>
                <w:szCs w:val="20"/>
              </w:rPr>
              <w:t>23056, г. Москва, Малый Тишинский переулок, дом 23, стр.1, помещение I, комн. 1-18</w:t>
            </w:r>
          </w:p>
        </w:tc>
      </w:tr>
      <w:tr w:rsidR="00602AF8" w:rsidRPr="00A75BA9" w:rsidTr="008320A7">
        <w:tc>
          <w:tcPr>
            <w:tcW w:w="3708" w:type="dxa"/>
            <w:shd w:val="clear" w:color="auto" w:fill="auto"/>
          </w:tcPr>
          <w:p w:rsidR="00602AF8" w:rsidRPr="00A75BA9" w:rsidRDefault="00602AF8" w:rsidP="008320A7">
            <w:pPr>
              <w:jc w:val="both"/>
              <w:rPr>
                <w:color w:val="000000"/>
                <w:sz w:val="20"/>
                <w:szCs w:val="20"/>
              </w:rPr>
            </w:pPr>
            <w:r w:rsidRPr="00A75BA9">
              <w:rPr>
                <w:color w:val="000000"/>
                <w:sz w:val="20"/>
                <w:szCs w:val="20"/>
              </w:rPr>
              <w:t>Телефон (секретариат)</w:t>
            </w:r>
          </w:p>
        </w:tc>
        <w:tc>
          <w:tcPr>
            <w:tcW w:w="6552" w:type="dxa"/>
            <w:shd w:val="clear" w:color="auto" w:fill="auto"/>
            <w:vAlign w:val="center"/>
          </w:tcPr>
          <w:p w:rsidR="00602AF8" w:rsidRPr="00A75BA9" w:rsidRDefault="00602AF8" w:rsidP="008320A7">
            <w:pPr>
              <w:jc w:val="both"/>
              <w:rPr>
                <w:color w:val="000000"/>
                <w:sz w:val="20"/>
                <w:szCs w:val="20"/>
              </w:rPr>
            </w:pPr>
            <w:r w:rsidRPr="00A75BA9">
              <w:rPr>
                <w:color w:val="000000"/>
                <w:sz w:val="20"/>
                <w:szCs w:val="20"/>
              </w:rPr>
              <w:t>+7 (495) 787-52-56</w:t>
            </w:r>
          </w:p>
        </w:tc>
      </w:tr>
      <w:tr w:rsidR="00602AF8" w:rsidRPr="00A75BA9" w:rsidTr="008320A7">
        <w:tc>
          <w:tcPr>
            <w:tcW w:w="3708" w:type="dxa"/>
            <w:shd w:val="clear" w:color="auto" w:fill="auto"/>
          </w:tcPr>
          <w:p w:rsidR="00602AF8" w:rsidRPr="00A75BA9" w:rsidRDefault="00602AF8" w:rsidP="008320A7">
            <w:pPr>
              <w:jc w:val="both"/>
              <w:rPr>
                <w:color w:val="000000"/>
                <w:sz w:val="20"/>
                <w:szCs w:val="20"/>
              </w:rPr>
            </w:pPr>
            <w:r w:rsidRPr="00A75BA9">
              <w:rPr>
                <w:color w:val="000000"/>
                <w:sz w:val="20"/>
                <w:szCs w:val="20"/>
              </w:rPr>
              <w:t>Телефон для приема сообщений</w:t>
            </w:r>
          </w:p>
        </w:tc>
        <w:tc>
          <w:tcPr>
            <w:tcW w:w="6552" w:type="dxa"/>
            <w:shd w:val="clear" w:color="auto" w:fill="auto"/>
            <w:vAlign w:val="center"/>
          </w:tcPr>
          <w:p w:rsidR="00602AF8" w:rsidRPr="00A75BA9" w:rsidRDefault="00A75BA9" w:rsidP="008320A7">
            <w:pPr>
              <w:jc w:val="both"/>
              <w:rPr>
                <w:color w:val="000000"/>
                <w:sz w:val="20"/>
                <w:szCs w:val="20"/>
              </w:rPr>
            </w:pPr>
            <w:r w:rsidRPr="00A75BA9">
              <w:rPr>
                <w:color w:val="000000"/>
                <w:sz w:val="20"/>
                <w:szCs w:val="20"/>
              </w:rPr>
              <w:t>+7 (495) 787-52-56</w:t>
            </w:r>
          </w:p>
        </w:tc>
      </w:tr>
      <w:tr w:rsidR="00602AF8" w:rsidRPr="00A75BA9" w:rsidTr="008320A7">
        <w:tc>
          <w:tcPr>
            <w:tcW w:w="3708" w:type="dxa"/>
            <w:shd w:val="clear" w:color="auto" w:fill="auto"/>
          </w:tcPr>
          <w:p w:rsidR="00602AF8" w:rsidRPr="00A75BA9" w:rsidRDefault="00602AF8" w:rsidP="008320A7">
            <w:pPr>
              <w:jc w:val="both"/>
              <w:rPr>
                <w:color w:val="000000"/>
                <w:sz w:val="20"/>
                <w:szCs w:val="20"/>
              </w:rPr>
            </w:pPr>
            <w:r w:rsidRPr="00A75BA9">
              <w:rPr>
                <w:color w:val="000000"/>
                <w:sz w:val="20"/>
                <w:szCs w:val="20"/>
              </w:rPr>
              <w:t>Факс для приема сообщений</w:t>
            </w:r>
          </w:p>
        </w:tc>
        <w:tc>
          <w:tcPr>
            <w:tcW w:w="6552" w:type="dxa"/>
            <w:shd w:val="clear" w:color="auto" w:fill="auto"/>
            <w:vAlign w:val="center"/>
          </w:tcPr>
          <w:p w:rsidR="00602AF8" w:rsidRPr="00A75BA9" w:rsidRDefault="00602AF8" w:rsidP="008320A7">
            <w:pPr>
              <w:jc w:val="both"/>
              <w:rPr>
                <w:color w:val="000000"/>
                <w:sz w:val="20"/>
                <w:szCs w:val="20"/>
              </w:rPr>
            </w:pPr>
            <w:r w:rsidRPr="00A75BA9">
              <w:rPr>
                <w:color w:val="000000"/>
                <w:sz w:val="20"/>
                <w:szCs w:val="20"/>
              </w:rPr>
              <w:t>+7 (495) 787-52-57</w:t>
            </w:r>
          </w:p>
        </w:tc>
      </w:tr>
      <w:tr w:rsidR="00602AF8" w:rsidRPr="00A75BA9" w:rsidTr="008320A7">
        <w:tc>
          <w:tcPr>
            <w:tcW w:w="3708" w:type="dxa"/>
            <w:shd w:val="clear" w:color="auto" w:fill="auto"/>
          </w:tcPr>
          <w:p w:rsidR="00602AF8" w:rsidRPr="00A75BA9" w:rsidRDefault="00602AF8" w:rsidP="008320A7">
            <w:pPr>
              <w:jc w:val="both"/>
              <w:rPr>
                <w:color w:val="000000"/>
                <w:sz w:val="20"/>
                <w:szCs w:val="20"/>
              </w:rPr>
            </w:pPr>
            <w:r w:rsidRPr="00A75BA9">
              <w:rPr>
                <w:color w:val="000000"/>
                <w:sz w:val="20"/>
                <w:szCs w:val="20"/>
              </w:rPr>
              <w:t>Адрес электронной почты (</w:t>
            </w:r>
            <w:r w:rsidRPr="00A75BA9">
              <w:rPr>
                <w:color w:val="000000"/>
                <w:sz w:val="20"/>
                <w:szCs w:val="20"/>
                <w:lang w:val="en-US"/>
              </w:rPr>
              <w:t>e</w:t>
            </w:r>
            <w:r w:rsidRPr="00A75BA9">
              <w:rPr>
                <w:color w:val="000000"/>
                <w:sz w:val="20"/>
                <w:szCs w:val="20"/>
              </w:rPr>
              <w:t>-</w:t>
            </w:r>
            <w:r w:rsidRPr="00A75BA9">
              <w:rPr>
                <w:color w:val="000000"/>
                <w:sz w:val="20"/>
                <w:szCs w:val="20"/>
                <w:lang w:val="en-US"/>
              </w:rPr>
              <w:t>mail</w:t>
            </w:r>
            <w:r w:rsidRPr="00A75BA9">
              <w:rPr>
                <w:color w:val="000000"/>
                <w:sz w:val="20"/>
                <w:szCs w:val="20"/>
              </w:rPr>
              <w:t>)</w:t>
            </w:r>
          </w:p>
        </w:tc>
        <w:tc>
          <w:tcPr>
            <w:tcW w:w="6552" w:type="dxa"/>
            <w:shd w:val="clear" w:color="auto" w:fill="auto"/>
            <w:vAlign w:val="center"/>
          </w:tcPr>
          <w:p w:rsidR="00602AF8" w:rsidRPr="00A75BA9" w:rsidRDefault="006D7B3E" w:rsidP="006D7B3E">
            <w:pPr>
              <w:rPr>
                <w:color w:val="000000"/>
                <w:sz w:val="20"/>
                <w:szCs w:val="20"/>
              </w:rPr>
            </w:pPr>
            <w:r w:rsidRPr="006D7B3E">
              <w:rPr>
                <w:color w:val="000000"/>
                <w:sz w:val="20"/>
                <w:szCs w:val="20"/>
              </w:rPr>
              <w:t>reports</w:t>
            </w:r>
            <w:hyperlink r:id="rId15" w:history="1">
              <w:r w:rsidRPr="006D7B3E">
                <w:rPr>
                  <w:color w:val="000000"/>
                  <w:sz w:val="20"/>
                  <w:szCs w:val="20"/>
                </w:rPr>
                <w:t>@moscowpartners.com</w:t>
              </w:r>
            </w:hyperlink>
          </w:p>
        </w:tc>
      </w:tr>
    </w:tbl>
    <w:p w:rsidR="00602AF8" w:rsidRPr="00A75BA9" w:rsidRDefault="00602AF8" w:rsidP="00602AF8">
      <w:pPr>
        <w:jc w:val="both"/>
        <w:outlineLvl w:val="0"/>
        <w:rPr>
          <w:color w:val="000000"/>
          <w:spacing w:val="20"/>
          <w:sz w:val="20"/>
          <w:szCs w:val="20"/>
        </w:rPr>
      </w:pPr>
    </w:p>
    <w:p w:rsidR="00C30A8E" w:rsidRPr="00A75BA9" w:rsidRDefault="00B25D87" w:rsidP="00DE6D0C">
      <w:pPr>
        <w:numPr>
          <w:ilvl w:val="0"/>
          <w:numId w:val="7"/>
        </w:numPr>
        <w:ind w:left="0" w:firstLine="0"/>
        <w:jc w:val="both"/>
        <w:outlineLvl w:val="0"/>
        <w:rPr>
          <w:color w:val="000000"/>
          <w:spacing w:val="20"/>
          <w:sz w:val="20"/>
          <w:szCs w:val="20"/>
        </w:rPr>
      </w:pPr>
      <w:bookmarkStart w:id="5" w:name="_Toc10457343"/>
      <w:r w:rsidRPr="00A75BA9">
        <w:rPr>
          <w:color w:val="000000"/>
          <w:spacing w:val="20"/>
          <w:sz w:val="20"/>
          <w:szCs w:val="20"/>
        </w:rPr>
        <w:t>С</w:t>
      </w:r>
      <w:r w:rsidR="00C30A8E" w:rsidRPr="00A75BA9">
        <w:rPr>
          <w:color w:val="000000"/>
          <w:spacing w:val="20"/>
          <w:sz w:val="20"/>
          <w:szCs w:val="20"/>
        </w:rPr>
        <w:t>ТАТУС РЕГЛАМЕНТА</w:t>
      </w:r>
      <w:bookmarkEnd w:id="4"/>
      <w:bookmarkEnd w:id="5"/>
    </w:p>
    <w:p w:rsidR="00DE6D0C" w:rsidRPr="00A75BA9" w:rsidRDefault="00DE6D0C" w:rsidP="00DE6D0C">
      <w:pPr>
        <w:jc w:val="both"/>
        <w:outlineLvl w:val="0"/>
        <w:rPr>
          <w:color w:val="000000"/>
          <w:spacing w:val="20"/>
          <w:sz w:val="20"/>
          <w:szCs w:val="20"/>
        </w:rPr>
      </w:pPr>
    </w:p>
    <w:p w:rsidR="00C30A8E" w:rsidRPr="00A75BA9" w:rsidRDefault="00C30A8E" w:rsidP="00002995">
      <w:pPr>
        <w:pStyle w:val="30"/>
        <w:numPr>
          <w:ilvl w:val="1"/>
          <w:numId w:val="7"/>
        </w:numPr>
        <w:tabs>
          <w:tab w:val="num" w:pos="720"/>
        </w:tabs>
        <w:rPr>
          <w:rFonts w:cs="Times New Roman"/>
          <w:color w:val="000000"/>
          <w:sz w:val="20"/>
          <w:szCs w:val="20"/>
        </w:rPr>
      </w:pPr>
      <w:r w:rsidRPr="00A75BA9">
        <w:rPr>
          <w:rFonts w:cs="Times New Roman"/>
          <w:color w:val="000000"/>
          <w:sz w:val="20"/>
          <w:szCs w:val="20"/>
        </w:rPr>
        <w:t xml:space="preserve">Настоящий Регламент осуществления </w:t>
      </w:r>
      <w:r w:rsidR="00D462AB" w:rsidRPr="00A75BA9">
        <w:rPr>
          <w:rFonts w:cs="Times New Roman"/>
          <w:color w:val="000000"/>
          <w:sz w:val="20"/>
          <w:szCs w:val="20"/>
        </w:rPr>
        <w:t>ООО «</w:t>
      </w:r>
      <w:r w:rsidR="009E5D69" w:rsidRPr="00A75BA9">
        <w:rPr>
          <w:rFonts w:cs="Times New Roman"/>
          <w:color w:val="000000"/>
          <w:sz w:val="20"/>
          <w:szCs w:val="20"/>
        </w:rPr>
        <w:t>М</w:t>
      </w:r>
      <w:r w:rsidR="00002995" w:rsidRPr="00A75BA9">
        <w:rPr>
          <w:rFonts w:cs="Times New Roman"/>
          <w:color w:val="000000"/>
          <w:sz w:val="20"/>
          <w:szCs w:val="20"/>
        </w:rPr>
        <w:t>осковские партнеры</w:t>
      </w:r>
      <w:r w:rsidR="00D462AB" w:rsidRPr="00A75BA9">
        <w:rPr>
          <w:rFonts w:cs="Times New Roman"/>
          <w:color w:val="000000"/>
          <w:sz w:val="20"/>
          <w:szCs w:val="20"/>
        </w:rPr>
        <w:t xml:space="preserve">» </w:t>
      </w:r>
      <w:r w:rsidRPr="00A75BA9">
        <w:rPr>
          <w:rFonts w:cs="Times New Roman"/>
          <w:color w:val="000000"/>
          <w:sz w:val="20"/>
          <w:szCs w:val="20"/>
        </w:rPr>
        <w:t xml:space="preserve">деятельности по доверительному управлению </w:t>
      </w:r>
      <w:r w:rsidR="00A91783" w:rsidRPr="00A75BA9">
        <w:rPr>
          <w:rFonts w:cs="Times New Roman"/>
          <w:color w:val="000000"/>
          <w:sz w:val="20"/>
          <w:szCs w:val="20"/>
        </w:rPr>
        <w:t xml:space="preserve">ценными бумагами </w:t>
      </w:r>
      <w:r w:rsidRPr="00A75BA9">
        <w:rPr>
          <w:rFonts w:cs="Times New Roman"/>
          <w:color w:val="000000"/>
          <w:sz w:val="20"/>
          <w:szCs w:val="20"/>
        </w:rPr>
        <w:t xml:space="preserve">(далее по тексту – «Регламент») определяет основания, условия и порядок, на которых ООО </w:t>
      </w:r>
      <w:r w:rsidR="00002995" w:rsidRPr="00A75BA9">
        <w:rPr>
          <w:rFonts w:cs="Times New Roman"/>
          <w:color w:val="000000"/>
          <w:sz w:val="20"/>
          <w:szCs w:val="20"/>
        </w:rPr>
        <w:t xml:space="preserve">«Московские партнеры» </w:t>
      </w:r>
      <w:r w:rsidRPr="00A75BA9">
        <w:rPr>
          <w:rFonts w:cs="Times New Roman"/>
          <w:color w:val="000000"/>
          <w:sz w:val="20"/>
          <w:szCs w:val="20"/>
        </w:rPr>
        <w:t xml:space="preserve">осуществляет свою деятельность по управлению ценными бумагами, денежными средствами, предназначенными для инвестирования в ценные бумаги, </w:t>
      </w:r>
      <w:r w:rsidR="00D462AB" w:rsidRPr="00A75BA9">
        <w:rPr>
          <w:rFonts w:cs="Times New Roman"/>
          <w:color w:val="000000"/>
          <w:sz w:val="20"/>
          <w:szCs w:val="20"/>
        </w:rPr>
        <w:t xml:space="preserve">а также </w:t>
      </w:r>
      <w:r w:rsidRPr="00A75BA9">
        <w:rPr>
          <w:rFonts w:cs="Times New Roman"/>
          <w:color w:val="000000"/>
          <w:sz w:val="20"/>
          <w:szCs w:val="20"/>
        </w:rPr>
        <w:t>денежными средствами и ценными бумагами, получаемыми в процессе управления ценными бумагами.</w:t>
      </w:r>
    </w:p>
    <w:p w:rsidR="00C30A8E" w:rsidRPr="00A75BA9" w:rsidRDefault="00C30A8E" w:rsidP="00002995">
      <w:pPr>
        <w:pStyle w:val="30"/>
        <w:numPr>
          <w:ilvl w:val="1"/>
          <w:numId w:val="7"/>
        </w:numPr>
        <w:tabs>
          <w:tab w:val="num" w:pos="720"/>
        </w:tabs>
        <w:rPr>
          <w:rFonts w:cs="Times New Roman"/>
          <w:color w:val="000000"/>
          <w:sz w:val="20"/>
          <w:szCs w:val="20"/>
        </w:rPr>
      </w:pPr>
      <w:r w:rsidRPr="00A75BA9">
        <w:rPr>
          <w:rFonts w:cs="Times New Roman"/>
          <w:color w:val="000000"/>
          <w:sz w:val="20"/>
          <w:szCs w:val="20"/>
        </w:rPr>
        <w:t xml:space="preserve">ООО </w:t>
      </w:r>
      <w:r w:rsidR="00002995" w:rsidRPr="00A75BA9">
        <w:rPr>
          <w:rFonts w:cs="Times New Roman"/>
          <w:color w:val="000000"/>
          <w:sz w:val="20"/>
          <w:szCs w:val="20"/>
        </w:rPr>
        <w:t xml:space="preserve">«Московские партнеры» </w:t>
      </w:r>
      <w:r w:rsidRPr="00A75BA9">
        <w:rPr>
          <w:rFonts w:cs="Times New Roman"/>
          <w:color w:val="000000"/>
          <w:sz w:val="20"/>
          <w:szCs w:val="20"/>
        </w:rPr>
        <w:t xml:space="preserve">оказывает услуги доверительного управления </w:t>
      </w:r>
      <w:r w:rsidR="00A91783" w:rsidRPr="00A75BA9">
        <w:rPr>
          <w:rFonts w:cs="Times New Roman"/>
          <w:color w:val="000000"/>
          <w:sz w:val="20"/>
          <w:szCs w:val="20"/>
        </w:rPr>
        <w:t xml:space="preserve">ценными бумагами </w:t>
      </w:r>
      <w:r w:rsidRPr="00A75BA9">
        <w:rPr>
          <w:rFonts w:cs="Times New Roman"/>
          <w:color w:val="000000"/>
          <w:sz w:val="20"/>
          <w:szCs w:val="20"/>
        </w:rPr>
        <w:t xml:space="preserve">российским и иностранным физическим </w:t>
      </w:r>
      <w:r w:rsidR="00A91783" w:rsidRPr="00A75BA9">
        <w:rPr>
          <w:rFonts w:cs="Times New Roman"/>
          <w:color w:val="000000"/>
          <w:sz w:val="20"/>
          <w:szCs w:val="20"/>
        </w:rPr>
        <w:t xml:space="preserve">и </w:t>
      </w:r>
      <w:r w:rsidRPr="00A75BA9">
        <w:rPr>
          <w:rFonts w:cs="Times New Roman"/>
          <w:color w:val="000000"/>
          <w:sz w:val="20"/>
          <w:szCs w:val="20"/>
        </w:rPr>
        <w:t>юридическим лицам</w:t>
      </w:r>
      <w:r w:rsidR="00A91783" w:rsidRPr="00A75BA9">
        <w:rPr>
          <w:rFonts w:cs="Times New Roman"/>
          <w:color w:val="000000"/>
          <w:sz w:val="20"/>
          <w:szCs w:val="20"/>
        </w:rPr>
        <w:t>, а также</w:t>
      </w:r>
      <w:r w:rsidRPr="00A75BA9">
        <w:rPr>
          <w:rFonts w:cs="Times New Roman"/>
          <w:color w:val="000000"/>
          <w:sz w:val="20"/>
          <w:szCs w:val="20"/>
        </w:rPr>
        <w:t xml:space="preserve"> иным субъектам гражданских правоотношений, если это допускается законодательством, на основании договоров доверительного управления </w:t>
      </w:r>
      <w:r w:rsidR="005A7330" w:rsidRPr="00A75BA9">
        <w:rPr>
          <w:rFonts w:cs="Times New Roman"/>
          <w:color w:val="000000"/>
          <w:sz w:val="20"/>
          <w:szCs w:val="20"/>
        </w:rPr>
        <w:t xml:space="preserve">ценными бумагами </w:t>
      </w:r>
      <w:r w:rsidRPr="00A75BA9">
        <w:rPr>
          <w:rFonts w:cs="Times New Roman"/>
          <w:color w:val="000000"/>
          <w:sz w:val="20"/>
          <w:szCs w:val="20"/>
        </w:rPr>
        <w:t xml:space="preserve">в соответствии с действующим законодательством </w:t>
      </w:r>
      <w:r w:rsidR="006D3A24" w:rsidRPr="00A75BA9">
        <w:rPr>
          <w:rFonts w:cs="Times New Roman"/>
          <w:color w:val="000000"/>
          <w:sz w:val="20"/>
          <w:szCs w:val="20"/>
        </w:rPr>
        <w:t>Российской Федерации</w:t>
      </w:r>
      <w:r w:rsidRPr="00A75BA9">
        <w:rPr>
          <w:rFonts w:cs="Times New Roman"/>
          <w:color w:val="000000"/>
          <w:sz w:val="20"/>
          <w:szCs w:val="20"/>
        </w:rPr>
        <w:t>.</w:t>
      </w:r>
    </w:p>
    <w:p w:rsidR="00C30A8E" w:rsidRPr="00A75BA9" w:rsidRDefault="00C30A8E"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Регламент является неотъемлемой частью Договора доверительного управления</w:t>
      </w:r>
      <w:r w:rsidR="005A7330" w:rsidRPr="00A75BA9">
        <w:rPr>
          <w:rFonts w:cs="Times New Roman"/>
          <w:color w:val="000000"/>
          <w:sz w:val="20"/>
          <w:szCs w:val="20"/>
        </w:rPr>
        <w:t xml:space="preserve"> ценными бумагами</w:t>
      </w:r>
      <w:r w:rsidRPr="00A75BA9">
        <w:rPr>
          <w:rFonts w:cs="Times New Roman"/>
          <w:color w:val="000000"/>
          <w:sz w:val="20"/>
          <w:szCs w:val="20"/>
        </w:rPr>
        <w:t xml:space="preserve">, содержит условия </w:t>
      </w:r>
      <w:r w:rsidR="005A7330" w:rsidRPr="00A75BA9">
        <w:rPr>
          <w:rFonts w:cs="Times New Roman"/>
          <w:color w:val="000000"/>
          <w:sz w:val="20"/>
          <w:szCs w:val="20"/>
        </w:rPr>
        <w:t xml:space="preserve">указанного </w:t>
      </w:r>
      <w:r w:rsidRPr="00A75BA9">
        <w:rPr>
          <w:rFonts w:cs="Times New Roman"/>
          <w:color w:val="000000"/>
          <w:sz w:val="20"/>
          <w:szCs w:val="20"/>
        </w:rPr>
        <w:t xml:space="preserve">Договора и непосредственно регулирует взаимоотношения </w:t>
      </w:r>
      <w:r w:rsidR="005A7330" w:rsidRPr="00A75BA9">
        <w:rPr>
          <w:rFonts w:cs="Times New Roman"/>
          <w:color w:val="000000"/>
          <w:sz w:val="20"/>
          <w:szCs w:val="20"/>
        </w:rPr>
        <w:t>сторон Договора</w:t>
      </w:r>
      <w:r w:rsidRPr="00A75BA9">
        <w:rPr>
          <w:rFonts w:cs="Times New Roman"/>
          <w:color w:val="000000"/>
          <w:sz w:val="20"/>
          <w:szCs w:val="20"/>
        </w:rPr>
        <w:t xml:space="preserve"> при </w:t>
      </w:r>
      <w:r w:rsidR="005A7330" w:rsidRPr="00A75BA9">
        <w:rPr>
          <w:rFonts w:cs="Times New Roman"/>
          <w:color w:val="000000"/>
          <w:sz w:val="20"/>
          <w:szCs w:val="20"/>
        </w:rPr>
        <w:t xml:space="preserve">его </w:t>
      </w:r>
      <w:r w:rsidRPr="00A75BA9">
        <w:rPr>
          <w:rFonts w:cs="Times New Roman"/>
          <w:color w:val="000000"/>
          <w:sz w:val="20"/>
          <w:szCs w:val="20"/>
        </w:rPr>
        <w:t>исполнении</w:t>
      </w:r>
      <w:r w:rsidR="00C36E32" w:rsidRPr="00A75BA9">
        <w:rPr>
          <w:rFonts w:cs="Times New Roman"/>
          <w:color w:val="000000"/>
          <w:sz w:val="20"/>
          <w:szCs w:val="20"/>
        </w:rPr>
        <w:t xml:space="preserve">. </w:t>
      </w:r>
    </w:p>
    <w:p w:rsidR="00C30A8E" w:rsidRPr="00A75BA9" w:rsidRDefault="00C30A8E" w:rsidP="00002995">
      <w:pPr>
        <w:pStyle w:val="30"/>
        <w:numPr>
          <w:ilvl w:val="1"/>
          <w:numId w:val="7"/>
        </w:numPr>
        <w:tabs>
          <w:tab w:val="num" w:pos="720"/>
        </w:tabs>
        <w:rPr>
          <w:rFonts w:cs="Times New Roman"/>
          <w:color w:val="000000"/>
          <w:sz w:val="20"/>
          <w:szCs w:val="20"/>
        </w:rPr>
      </w:pPr>
      <w:r w:rsidRPr="00A75BA9">
        <w:rPr>
          <w:rFonts w:cs="Times New Roman"/>
          <w:color w:val="000000"/>
          <w:sz w:val="20"/>
          <w:szCs w:val="20"/>
        </w:rPr>
        <w:t xml:space="preserve">Регламент не является офертой. </w:t>
      </w:r>
      <w:r w:rsidR="00F17543" w:rsidRPr="00A75BA9">
        <w:rPr>
          <w:rFonts w:cs="Times New Roman"/>
          <w:color w:val="000000"/>
          <w:sz w:val="20"/>
          <w:szCs w:val="20"/>
        </w:rPr>
        <w:t xml:space="preserve">ООО </w:t>
      </w:r>
      <w:r w:rsidR="00002995" w:rsidRPr="00A75BA9">
        <w:rPr>
          <w:rFonts w:cs="Times New Roman"/>
          <w:color w:val="000000"/>
          <w:sz w:val="20"/>
          <w:szCs w:val="20"/>
        </w:rPr>
        <w:t xml:space="preserve">«Московские партнеры» </w:t>
      </w:r>
      <w:r w:rsidRPr="00A75BA9">
        <w:rPr>
          <w:rFonts w:cs="Times New Roman"/>
          <w:color w:val="000000"/>
          <w:sz w:val="20"/>
          <w:szCs w:val="20"/>
        </w:rPr>
        <w:t>в</w:t>
      </w:r>
      <w:r w:rsidR="006D3A24" w:rsidRPr="00A75BA9">
        <w:rPr>
          <w:rFonts w:cs="Times New Roman"/>
          <w:color w:val="000000"/>
          <w:sz w:val="20"/>
          <w:szCs w:val="20"/>
        </w:rPr>
        <w:t>праве отказаться от заключения Д</w:t>
      </w:r>
      <w:r w:rsidRPr="00A75BA9">
        <w:rPr>
          <w:rFonts w:cs="Times New Roman"/>
          <w:color w:val="000000"/>
          <w:sz w:val="20"/>
          <w:szCs w:val="20"/>
        </w:rPr>
        <w:t>оговора</w:t>
      </w:r>
      <w:r w:rsidR="00F17543" w:rsidRPr="00A75BA9">
        <w:rPr>
          <w:rFonts w:cs="Times New Roman"/>
          <w:color w:val="000000"/>
          <w:sz w:val="20"/>
          <w:szCs w:val="20"/>
        </w:rPr>
        <w:t xml:space="preserve"> доверительного управления ценными бумагами</w:t>
      </w:r>
      <w:r w:rsidR="006D3A24" w:rsidRPr="00A75BA9">
        <w:rPr>
          <w:rFonts w:cs="Times New Roman"/>
          <w:color w:val="000000"/>
          <w:sz w:val="20"/>
          <w:szCs w:val="20"/>
        </w:rPr>
        <w:t>.</w:t>
      </w:r>
    </w:p>
    <w:p w:rsidR="00DE6D0C" w:rsidRPr="00A75BA9" w:rsidRDefault="00DE6D0C" w:rsidP="00DE6D0C">
      <w:pPr>
        <w:pStyle w:val="30"/>
        <w:numPr>
          <w:ilvl w:val="0"/>
          <w:numId w:val="0"/>
        </w:numPr>
        <w:tabs>
          <w:tab w:val="num" w:pos="720"/>
        </w:tabs>
        <w:rPr>
          <w:rFonts w:cs="Times New Roman"/>
          <w:color w:val="000000"/>
          <w:sz w:val="20"/>
          <w:szCs w:val="20"/>
        </w:rPr>
      </w:pPr>
    </w:p>
    <w:p w:rsidR="00C30A8E" w:rsidRPr="00A75BA9" w:rsidRDefault="00C30A8E" w:rsidP="00DE6D0C">
      <w:pPr>
        <w:numPr>
          <w:ilvl w:val="0"/>
          <w:numId w:val="7"/>
        </w:numPr>
        <w:ind w:left="0" w:firstLine="0"/>
        <w:jc w:val="both"/>
        <w:outlineLvl w:val="0"/>
        <w:rPr>
          <w:color w:val="000000"/>
          <w:spacing w:val="20"/>
          <w:sz w:val="20"/>
          <w:szCs w:val="20"/>
        </w:rPr>
      </w:pPr>
      <w:bookmarkStart w:id="6" w:name="_Toc265138004"/>
      <w:bookmarkStart w:id="7" w:name="_Toc10457344"/>
      <w:r w:rsidRPr="00A75BA9">
        <w:rPr>
          <w:color w:val="000000"/>
          <w:spacing w:val="20"/>
          <w:sz w:val="20"/>
          <w:szCs w:val="20"/>
        </w:rPr>
        <w:t>ТЕРМИНЫ И ОПРЕДЕЛЕНИЯ</w:t>
      </w:r>
      <w:bookmarkEnd w:id="6"/>
      <w:bookmarkEnd w:id="7"/>
    </w:p>
    <w:p w:rsidR="00DE6D0C" w:rsidRPr="00A75BA9" w:rsidRDefault="00DE6D0C" w:rsidP="00DE6D0C">
      <w:pPr>
        <w:jc w:val="both"/>
        <w:outlineLvl w:val="0"/>
        <w:rPr>
          <w:color w:val="000000"/>
          <w:spacing w:val="20"/>
          <w:sz w:val="20"/>
          <w:szCs w:val="20"/>
        </w:rPr>
      </w:pP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Применяемые в Регламенте термины и определения используются в следующих значениях:</w:t>
      </w:r>
    </w:p>
    <w:p w:rsidR="00DE6D0C" w:rsidRPr="00A75BA9" w:rsidRDefault="00DE6D0C" w:rsidP="00DE6D0C">
      <w:pPr>
        <w:tabs>
          <w:tab w:val="left" w:pos="3528"/>
          <w:tab w:val="left" w:pos="3888"/>
        </w:tabs>
        <w:jc w:val="both"/>
        <w:rPr>
          <w:color w:val="000000"/>
          <w:sz w:val="20"/>
          <w:szCs w:val="20"/>
        </w:rPr>
      </w:pPr>
      <w:r w:rsidRPr="00A75BA9">
        <w:rPr>
          <w:b/>
          <w:color w:val="000000"/>
          <w:sz w:val="20"/>
          <w:szCs w:val="20"/>
        </w:rPr>
        <w:lastRenderedPageBreak/>
        <w:t>Активы</w:t>
      </w:r>
      <w:r w:rsidRPr="00A75BA9">
        <w:rPr>
          <w:color w:val="000000"/>
          <w:sz w:val="20"/>
          <w:szCs w:val="20"/>
        </w:rPr>
        <w:t xml:space="preserve"> - денежные средства и/или ценные бумаги, переданные Учредителем управления Управляющему по Договор</w:t>
      </w:r>
      <w:r w:rsidR="0017667A" w:rsidRPr="00A75BA9">
        <w:rPr>
          <w:color w:val="000000"/>
          <w:sz w:val="20"/>
          <w:szCs w:val="20"/>
        </w:rPr>
        <w:t xml:space="preserve">у, а также денежные средства и </w:t>
      </w:r>
      <w:proofErr w:type="spellStart"/>
      <w:r w:rsidR="00A55C7D" w:rsidRPr="00A75BA9">
        <w:rPr>
          <w:color w:val="000000"/>
          <w:sz w:val="20"/>
          <w:szCs w:val="20"/>
        </w:rPr>
        <w:t>Не</w:t>
      </w:r>
      <w:r w:rsidR="0017667A" w:rsidRPr="00A75BA9">
        <w:rPr>
          <w:color w:val="000000"/>
          <w:sz w:val="20"/>
          <w:szCs w:val="20"/>
        </w:rPr>
        <w:t>денежные</w:t>
      </w:r>
      <w:proofErr w:type="spellEnd"/>
      <w:r w:rsidRPr="00A75BA9">
        <w:rPr>
          <w:color w:val="000000"/>
          <w:sz w:val="20"/>
          <w:szCs w:val="20"/>
        </w:rPr>
        <w:t xml:space="preserve"> активы, полученные Управляющим в процессе (в результате) доверительного управления или в связи с ним.</w:t>
      </w:r>
    </w:p>
    <w:p w:rsidR="00002995" w:rsidRPr="00A75BA9" w:rsidRDefault="00DE6D0C" w:rsidP="00DE6D0C">
      <w:pPr>
        <w:tabs>
          <w:tab w:val="left" w:pos="3528"/>
          <w:tab w:val="left" w:pos="3888"/>
        </w:tabs>
        <w:jc w:val="both"/>
        <w:rPr>
          <w:color w:val="000000"/>
          <w:sz w:val="20"/>
          <w:szCs w:val="20"/>
        </w:rPr>
      </w:pPr>
      <w:r w:rsidRPr="00A75BA9">
        <w:rPr>
          <w:b/>
          <w:color w:val="000000"/>
          <w:sz w:val="20"/>
          <w:szCs w:val="20"/>
        </w:rPr>
        <w:t>Анкета</w:t>
      </w:r>
      <w:r w:rsidRPr="00A75BA9">
        <w:rPr>
          <w:color w:val="000000"/>
          <w:sz w:val="20"/>
          <w:szCs w:val="20"/>
        </w:rPr>
        <w:t xml:space="preserve"> - документ по форме, утвержденной ООО </w:t>
      </w:r>
      <w:r w:rsidR="00002995" w:rsidRPr="00A75BA9">
        <w:rPr>
          <w:color w:val="000000"/>
          <w:sz w:val="20"/>
          <w:szCs w:val="20"/>
        </w:rPr>
        <w:t xml:space="preserve">«Московские партнеры» </w:t>
      </w:r>
      <w:r w:rsidRPr="00A75BA9">
        <w:rPr>
          <w:color w:val="000000"/>
          <w:sz w:val="20"/>
          <w:szCs w:val="20"/>
        </w:rPr>
        <w:t xml:space="preserve">и опубликованной на странице ООО </w:t>
      </w:r>
      <w:r w:rsidR="00002995" w:rsidRPr="00A75BA9">
        <w:rPr>
          <w:color w:val="000000"/>
          <w:sz w:val="20"/>
          <w:szCs w:val="20"/>
        </w:rPr>
        <w:t xml:space="preserve">«Московские партнеры» </w:t>
      </w:r>
      <w:r w:rsidR="00CC1FB6">
        <w:rPr>
          <w:color w:val="000000"/>
          <w:sz w:val="20"/>
          <w:szCs w:val="20"/>
        </w:rPr>
        <w:t>в сети Интернет, п</w:t>
      </w:r>
      <w:r w:rsidR="00CC1FB6" w:rsidRPr="00CC1FB6">
        <w:rPr>
          <w:color w:val="000000"/>
          <w:sz w:val="20"/>
          <w:szCs w:val="20"/>
        </w:rPr>
        <w:t>одразделяется на Анкету физического лица, Анкету юридического лица, и Анкету иностранной структуры бе</w:t>
      </w:r>
      <w:r w:rsidR="00CC1FB6">
        <w:rPr>
          <w:color w:val="000000"/>
          <w:sz w:val="20"/>
          <w:szCs w:val="20"/>
        </w:rPr>
        <w:t>з образования юридического лица.</w:t>
      </w:r>
    </w:p>
    <w:p w:rsidR="00DE6D0C" w:rsidRPr="00A75BA9" w:rsidRDefault="00DE6D0C" w:rsidP="00DE6D0C">
      <w:pPr>
        <w:tabs>
          <w:tab w:val="left" w:pos="3528"/>
          <w:tab w:val="left" w:pos="3888"/>
        </w:tabs>
        <w:jc w:val="both"/>
        <w:rPr>
          <w:color w:val="000000"/>
          <w:sz w:val="20"/>
          <w:szCs w:val="20"/>
        </w:rPr>
      </w:pPr>
      <w:r w:rsidRPr="00CC1FB6">
        <w:rPr>
          <w:color w:val="000000"/>
          <w:sz w:val="20"/>
          <w:szCs w:val="20"/>
        </w:rPr>
        <w:t>Банковский счет Управляющего</w:t>
      </w:r>
      <w:r w:rsidRPr="00A75BA9">
        <w:rPr>
          <w:color w:val="000000"/>
          <w:sz w:val="20"/>
          <w:szCs w:val="20"/>
        </w:rPr>
        <w:t xml:space="preserve"> - специальный расчетный счет, открытый Управляющему кредитной организацией для обособленного хранения денежных средств Учредителей управления от собственных средств Управляющего.</w:t>
      </w:r>
    </w:p>
    <w:p w:rsidR="00DE6D0C" w:rsidRPr="00A75BA9" w:rsidRDefault="00DE6D0C" w:rsidP="00DE6D0C">
      <w:pPr>
        <w:tabs>
          <w:tab w:val="left" w:pos="3528"/>
          <w:tab w:val="left" w:pos="3888"/>
        </w:tabs>
        <w:jc w:val="both"/>
        <w:rPr>
          <w:color w:val="000000"/>
          <w:sz w:val="20"/>
          <w:szCs w:val="20"/>
        </w:rPr>
      </w:pPr>
      <w:r w:rsidRPr="00A75BA9">
        <w:rPr>
          <w:b/>
          <w:color w:val="000000"/>
          <w:sz w:val="20"/>
          <w:szCs w:val="20"/>
        </w:rPr>
        <w:t>Вознаграждение</w:t>
      </w:r>
      <w:r w:rsidRPr="00A75BA9">
        <w:rPr>
          <w:color w:val="000000"/>
          <w:sz w:val="20"/>
          <w:szCs w:val="20"/>
        </w:rPr>
        <w:t xml:space="preserve"> - выраженное в денежной форме вознаграждение, причитающееся Управляющему за управление Активами, состоящее из Вознаграждения за управление Активами и Вознаграждения за прирост Активов. </w:t>
      </w:r>
    </w:p>
    <w:p w:rsidR="00DE6D0C" w:rsidRPr="00A75BA9" w:rsidRDefault="00DE6D0C" w:rsidP="00DE6D0C">
      <w:pPr>
        <w:tabs>
          <w:tab w:val="left" w:pos="3528"/>
          <w:tab w:val="left" w:pos="3888"/>
        </w:tabs>
        <w:jc w:val="both"/>
        <w:rPr>
          <w:color w:val="000000"/>
          <w:sz w:val="20"/>
          <w:szCs w:val="20"/>
        </w:rPr>
      </w:pPr>
      <w:r w:rsidRPr="00A75BA9">
        <w:rPr>
          <w:b/>
          <w:color w:val="000000"/>
          <w:sz w:val="20"/>
          <w:szCs w:val="20"/>
        </w:rPr>
        <w:t>Договор</w:t>
      </w:r>
      <w:r w:rsidRPr="00A75BA9">
        <w:rPr>
          <w:color w:val="000000"/>
          <w:sz w:val="20"/>
          <w:szCs w:val="20"/>
        </w:rPr>
        <w:t xml:space="preserve"> - Договор доверительного управления ценными бумагами.</w:t>
      </w:r>
    </w:p>
    <w:p w:rsidR="00DE6D0C" w:rsidRPr="00A75BA9" w:rsidRDefault="00DE6D0C" w:rsidP="00DE6D0C">
      <w:pPr>
        <w:tabs>
          <w:tab w:val="left" w:pos="3528"/>
          <w:tab w:val="left" w:pos="3888"/>
        </w:tabs>
        <w:jc w:val="both"/>
        <w:rPr>
          <w:color w:val="000000"/>
          <w:sz w:val="20"/>
          <w:szCs w:val="20"/>
        </w:rPr>
      </w:pPr>
      <w:r w:rsidRPr="00A75BA9">
        <w:rPr>
          <w:b/>
          <w:color w:val="000000"/>
          <w:sz w:val="20"/>
          <w:szCs w:val="20"/>
        </w:rPr>
        <w:t>Инвестиционный профиль</w:t>
      </w:r>
      <w:r w:rsidRPr="00A75BA9">
        <w:rPr>
          <w:color w:val="000000"/>
          <w:sz w:val="20"/>
          <w:szCs w:val="20"/>
        </w:rPr>
        <w:t xml:space="preserve"> - инвестиционные цели Учредителя управления на определенный период времени и риск возможных убытков, который способен нести Учредитель управления в этот период времени.</w:t>
      </w:r>
    </w:p>
    <w:p w:rsidR="00DE6D0C" w:rsidRPr="00A75BA9" w:rsidRDefault="00DE6D0C" w:rsidP="00DE6D0C">
      <w:pPr>
        <w:tabs>
          <w:tab w:val="left" w:pos="3528"/>
          <w:tab w:val="left" w:pos="3888"/>
        </w:tabs>
        <w:jc w:val="both"/>
        <w:rPr>
          <w:color w:val="000000"/>
          <w:sz w:val="20"/>
          <w:szCs w:val="20"/>
        </w:rPr>
      </w:pPr>
      <w:r w:rsidRPr="001A451A">
        <w:rPr>
          <w:b/>
          <w:color w:val="000000"/>
          <w:sz w:val="20"/>
          <w:szCs w:val="20"/>
        </w:rPr>
        <w:t>Инвестиционный портфель</w:t>
      </w:r>
      <w:r w:rsidRPr="00A75BA9">
        <w:rPr>
          <w:color w:val="000000"/>
          <w:sz w:val="20"/>
          <w:szCs w:val="20"/>
        </w:rPr>
        <w:t xml:space="preserve"> - Активы и обязательства, подлежащие исполнению за счет этих Активов.</w:t>
      </w:r>
    </w:p>
    <w:p w:rsidR="00DE6D0C" w:rsidRPr="00A75BA9" w:rsidRDefault="00DE6D0C" w:rsidP="009A525D">
      <w:pPr>
        <w:tabs>
          <w:tab w:val="left" w:pos="3528"/>
          <w:tab w:val="left" w:pos="3888"/>
        </w:tabs>
        <w:jc w:val="both"/>
        <w:rPr>
          <w:color w:val="000000"/>
          <w:sz w:val="20"/>
          <w:szCs w:val="20"/>
        </w:rPr>
      </w:pPr>
      <w:r w:rsidRPr="00A75BA9">
        <w:rPr>
          <w:b/>
          <w:color w:val="000000"/>
          <w:sz w:val="20"/>
          <w:szCs w:val="20"/>
        </w:rPr>
        <w:t>Квалифицированный инвестор</w:t>
      </w:r>
      <w:r w:rsidRPr="00A75BA9">
        <w:rPr>
          <w:color w:val="000000"/>
          <w:sz w:val="20"/>
          <w:szCs w:val="20"/>
        </w:rPr>
        <w:t xml:space="preserve"> - Учредитель управления, являющийся квалифицированным инвестором в силу закона</w:t>
      </w:r>
      <w:r w:rsidR="009A525D">
        <w:rPr>
          <w:color w:val="000000"/>
          <w:sz w:val="20"/>
          <w:szCs w:val="20"/>
        </w:rPr>
        <w:t xml:space="preserve"> – лицо, указанное в п.2. ст. 51.2. Федерального закона №39-ФЗ «О рынке ценных бумаг»</w:t>
      </w:r>
      <w:r w:rsidRPr="00A75BA9">
        <w:rPr>
          <w:color w:val="000000"/>
          <w:sz w:val="20"/>
          <w:szCs w:val="20"/>
        </w:rPr>
        <w:t xml:space="preserve"> или признанный Управляющим квалифицированным инвестором в порядке, установленном законодательством и утвержденным Управляющим внутренним документом – «Регламентом признания </w:t>
      </w:r>
      <w:r w:rsidR="00002995" w:rsidRPr="00A75BA9">
        <w:rPr>
          <w:color w:val="000000"/>
          <w:sz w:val="20"/>
          <w:szCs w:val="20"/>
        </w:rPr>
        <w:t xml:space="preserve">лиц </w:t>
      </w:r>
      <w:r w:rsidRPr="00A75BA9">
        <w:rPr>
          <w:color w:val="000000"/>
          <w:sz w:val="20"/>
          <w:szCs w:val="20"/>
        </w:rPr>
        <w:t>квалифицированным</w:t>
      </w:r>
      <w:r w:rsidR="00002995" w:rsidRPr="00A75BA9">
        <w:rPr>
          <w:color w:val="000000"/>
          <w:sz w:val="20"/>
          <w:szCs w:val="20"/>
        </w:rPr>
        <w:t>и</w:t>
      </w:r>
      <w:r w:rsidRPr="00A75BA9">
        <w:rPr>
          <w:color w:val="000000"/>
          <w:sz w:val="20"/>
          <w:szCs w:val="20"/>
        </w:rPr>
        <w:t xml:space="preserve"> инвестор</w:t>
      </w:r>
      <w:r w:rsidR="00002995" w:rsidRPr="00A75BA9">
        <w:rPr>
          <w:color w:val="000000"/>
          <w:sz w:val="20"/>
          <w:szCs w:val="20"/>
        </w:rPr>
        <w:t>ами</w:t>
      </w:r>
      <w:r w:rsidRPr="00A75BA9">
        <w:rPr>
          <w:color w:val="000000"/>
          <w:sz w:val="20"/>
          <w:szCs w:val="20"/>
        </w:rPr>
        <w:t>».</w:t>
      </w:r>
      <w:r w:rsidR="009A525D" w:rsidRPr="009A525D">
        <w:t xml:space="preserve"> </w:t>
      </w:r>
    </w:p>
    <w:p w:rsidR="00DE6D0C" w:rsidRPr="00A75BA9" w:rsidRDefault="00DE6D0C" w:rsidP="00DE6D0C">
      <w:pPr>
        <w:tabs>
          <w:tab w:val="left" w:pos="3528"/>
          <w:tab w:val="left" w:pos="3888"/>
        </w:tabs>
        <w:jc w:val="both"/>
        <w:rPr>
          <w:color w:val="000000"/>
          <w:sz w:val="20"/>
          <w:szCs w:val="20"/>
        </w:rPr>
      </w:pPr>
      <w:proofErr w:type="spellStart"/>
      <w:r w:rsidRPr="00A75BA9">
        <w:rPr>
          <w:b/>
          <w:color w:val="000000"/>
          <w:sz w:val="20"/>
          <w:szCs w:val="20"/>
        </w:rPr>
        <w:t>Неденежные</w:t>
      </w:r>
      <w:proofErr w:type="spellEnd"/>
      <w:r w:rsidRPr="00A75BA9">
        <w:rPr>
          <w:b/>
          <w:color w:val="000000"/>
          <w:sz w:val="20"/>
          <w:szCs w:val="20"/>
        </w:rPr>
        <w:t xml:space="preserve"> активы</w:t>
      </w:r>
      <w:r w:rsidRPr="00A75BA9">
        <w:rPr>
          <w:color w:val="000000"/>
          <w:sz w:val="20"/>
          <w:szCs w:val="20"/>
        </w:rPr>
        <w:t xml:space="preserve"> - ценные бумаги, а также иное имущество и/или права требования (например, срочные договоры (контракты)) в случаях, когда возможность их приобретения за счет средств Учредителя управления предусмотрена действующим законодательством РФ.</w:t>
      </w:r>
    </w:p>
    <w:p w:rsidR="00DE6D0C" w:rsidRPr="00A75BA9" w:rsidRDefault="00DE6D0C" w:rsidP="00DE6D0C">
      <w:pPr>
        <w:tabs>
          <w:tab w:val="left" w:pos="3528"/>
          <w:tab w:val="left" w:pos="3888"/>
        </w:tabs>
        <w:jc w:val="both"/>
        <w:rPr>
          <w:color w:val="000000"/>
          <w:sz w:val="20"/>
          <w:szCs w:val="20"/>
        </w:rPr>
      </w:pPr>
      <w:r w:rsidRPr="00A75BA9">
        <w:rPr>
          <w:b/>
          <w:color w:val="000000"/>
          <w:sz w:val="20"/>
          <w:szCs w:val="20"/>
        </w:rPr>
        <w:t>Отчет</w:t>
      </w:r>
      <w:r w:rsidRPr="00A75BA9">
        <w:rPr>
          <w:color w:val="000000"/>
          <w:sz w:val="20"/>
          <w:szCs w:val="20"/>
        </w:rPr>
        <w:t xml:space="preserve"> - документ «Отчет о деятельности доверительного управляющего», предоставление которого Учредителю управления предусмотрено законодательством РФ, содержащий сведения, перечень которых определен Регламентом. </w:t>
      </w:r>
    </w:p>
    <w:p w:rsidR="00DE6D0C" w:rsidRPr="00A75BA9" w:rsidRDefault="00DE6D0C" w:rsidP="00DE6D0C">
      <w:pPr>
        <w:jc w:val="both"/>
        <w:rPr>
          <w:color w:val="000000"/>
          <w:sz w:val="20"/>
          <w:szCs w:val="20"/>
        </w:rPr>
      </w:pPr>
      <w:r w:rsidRPr="00A75BA9">
        <w:rPr>
          <w:b/>
          <w:color w:val="000000"/>
          <w:sz w:val="20"/>
          <w:szCs w:val="20"/>
        </w:rPr>
        <w:t>Отчетный период (для целей определения размера и срока уплаты Вознаграждения)</w:t>
      </w:r>
      <w:r w:rsidRPr="00A75BA9">
        <w:rPr>
          <w:color w:val="000000"/>
          <w:sz w:val="20"/>
          <w:szCs w:val="20"/>
        </w:rPr>
        <w:t xml:space="preserve"> - временной период с начала текущего календарного квартала и до конца текущего календарного квартала включительно. Если Договор </w:t>
      </w:r>
      <w:r w:rsidRPr="00A75BA9">
        <w:rPr>
          <w:color w:val="000000"/>
          <w:sz w:val="20"/>
          <w:szCs w:val="20"/>
        </w:rPr>
        <w:t xml:space="preserve">вступил в силу позже начала текущего календарного квартала , то Отчетный период начинается с даты вступления Договора в силу. Если Договор прекратил свое действие ранее конца текущего календарного квартала , то Отчетный период оканчивается в дату прекращения действия Договора включительно. </w:t>
      </w:r>
    </w:p>
    <w:p w:rsidR="00DE6D0C" w:rsidRPr="00A75BA9" w:rsidRDefault="00DE6D0C" w:rsidP="00DE6D0C">
      <w:pPr>
        <w:tabs>
          <w:tab w:val="left" w:pos="3528"/>
          <w:tab w:val="left" w:pos="3888"/>
        </w:tabs>
        <w:jc w:val="both"/>
        <w:rPr>
          <w:color w:val="000000"/>
          <w:sz w:val="20"/>
          <w:szCs w:val="20"/>
        </w:rPr>
      </w:pPr>
      <w:r w:rsidRPr="00A75BA9">
        <w:rPr>
          <w:b/>
          <w:color w:val="000000"/>
          <w:sz w:val="20"/>
          <w:szCs w:val="20"/>
        </w:rPr>
        <w:t>Расходы</w:t>
      </w:r>
      <w:r w:rsidRPr="00A75BA9">
        <w:rPr>
          <w:color w:val="000000"/>
          <w:sz w:val="20"/>
          <w:szCs w:val="20"/>
        </w:rPr>
        <w:t xml:space="preserve"> - расходы, понесенные Управляющим при осуществлении деятельности по доверительному управлению, в том числе, но не ограничиваясь: расходы на выплату вознаграждения организаторов торговли, клиринговых и расчетных организаций, депозитариев, держателей реестров владельцев ценных бумаг, кредитных организаций, поверенных, комиссионеров, агентов, брокеров, оценщиков и др.</w:t>
      </w:r>
    </w:p>
    <w:p w:rsidR="00DE6D0C" w:rsidRPr="00A75BA9" w:rsidRDefault="00DE6D0C" w:rsidP="00DE6D0C">
      <w:pPr>
        <w:tabs>
          <w:tab w:val="left" w:pos="3528"/>
          <w:tab w:val="left" w:pos="3888"/>
        </w:tabs>
        <w:jc w:val="both"/>
        <w:rPr>
          <w:color w:val="000000"/>
          <w:sz w:val="20"/>
          <w:szCs w:val="20"/>
        </w:rPr>
      </w:pPr>
      <w:r w:rsidRPr="00A75BA9">
        <w:rPr>
          <w:b/>
          <w:color w:val="000000"/>
          <w:sz w:val="20"/>
          <w:szCs w:val="20"/>
        </w:rPr>
        <w:t>РФ</w:t>
      </w:r>
      <w:r w:rsidRPr="00A75BA9">
        <w:rPr>
          <w:color w:val="000000"/>
          <w:sz w:val="20"/>
          <w:szCs w:val="20"/>
        </w:rPr>
        <w:t xml:space="preserve"> - Российская Федерация.</w:t>
      </w:r>
    </w:p>
    <w:p w:rsidR="00DE6D0C" w:rsidRPr="00A75BA9" w:rsidRDefault="00DE6D0C" w:rsidP="00DE6D0C">
      <w:pPr>
        <w:tabs>
          <w:tab w:val="left" w:pos="3528"/>
          <w:tab w:val="left" w:pos="3888"/>
        </w:tabs>
        <w:jc w:val="both"/>
        <w:rPr>
          <w:color w:val="000000"/>
          <w:sz w:val="20"/>
          <w:szCs w:val="20"/>
        </w:rPr>
      </w:pPr>
      <w:r w:rsidRPr="00A75BA9">
        <w:rPr>
          <w:b/>
          <w:color w:val="000000"/>
          <w:sz w:val="20"/>
          <w:szCs w:val="20"/>
        </w:rPr>
        <w:t>Сайт Управляющего</w:t>
      </w:r>
      <w:r w:rsidRPr="00A75BA9">
        <w:rPr>
          <w:color w:val="000000"/>
          <w:sz w:val="20"/>
          <w:szCs w:val="20"/>
        </w:rPr>
        <w:t xml:space="preserve"> - страница Управляющего в сети Интернет по адресу: </w:t>
      </w:r>
      <w:hyperlink r:id="rId16" w:history="1">
        <w:r w:rsidRPr="00A75BA9">
          <w:rPr>
            <w:color w:val="000000"/>
            <w:sz w:val="20"/>
            <w:szCs w:val="20"/>
          </w:rPr>
          <w:t>http://www.moscowpartners.com</w:t>
        </w:r>
      </w:hyperlink>
      <w:r w:rsidRPr="00A75BA9">
        <w:rPr>
          <w:color w:val="000000"/>
          <w:sz w:val="20"/>
          <w:szCs w:val="20"/>
        </w:rPr>
        <w:t>.</w:t>
      </w:r>
    </w:p>
    <w:p w:rsidR="00DE6D0C" w:rsidRPr="00A75BA9" w:rsidRDefault="00DE6D0C" w:rsidP="00DE6D0C">
      <w:pPr>
        <w:tabs>
          <w:tab w:val="left" w:pos="3528"/>
          <w:tab w:val="left" w:pos="3888"/>
        </w:tabs>
        <w:jc w:val="both"/>
        <w:rPr>
          <w:color w:val="000000"/>
          <w:sz w:val="20"/>
          <w:szCs w:val="20"/>
        </w:rPr>
      </w:pPr>
      <w:r w:rsidRPr="00A75BA9">
        <w:rPr>
          <w:b/>
          <w:color w:val="000000"/>
          <w:sz w:val="20"/>
          <w:szCs w:val="20"/>
        </w:rPr>
        <w:t>Сообщения</w:t>
      </w:r>
      <w:r w:rsidRPr="00A75BA9">
        <w:rPr>
          <w:color w:val="000000"/>
          <w:sz w:val="20"/>
          <w:szCs w:val="20"/>
        </w:rPr>
        <w:t xml:space="preserve"> - уведомления, отчеты, требования, заявления и иные документы и сообщения, передаваемые одной Стороной другой Стороне в процессе исполнения Договора.</w:t>
      </w:r>
    </w:p>
    <w:p w:rsidR="001A451A" w:rsidRPr="003F43DF" w:rsidRDefault="001A451A" w:rsidP="001A451A">
      <w:pPr>
        <w:tabs>
          <w:tab w:val="left" w:pos="3528"/>
          <w:tab w:val="left" w:pos="3888"/>
        </w:tabs>
        <w:jc w:val="both"/>
        <w:rPr>
          <w:color w:val="000000"/>
          <w:sz w:val="20"/>
          <w:szCs w:val="20"/>
        </w:rPr>
      </w:pPr>
      <w:r w:rsidRPr="003F43DF">
        <w:rPr>
          <w:b/>
          <w:color w:val="000000"/>
          <w:sz w:val="20"/>
          <w:szCs w:val="20"/>
        </w:rPr>
        <w:t>Стандартные стратегии управления</w:t>
      </w:r>
      <w:r w:rsidRPr="003F43DF">
        <w:rPr>
          <w:color w:val="000000"/>
          <w:sz w:val="20"/>
          <w:szCs w:val="20"/>
        </w:rPr>
        <w:t xml:space="preserve"> – управление Имуществом нескольких Клиентов по единым правилам и принципам формирования состава и структуры активов, находящихся в доверительном управлении Управляющего, и для которых определены единые Стандартные инвестиционные профили.</w:t>
      </w:r>
    </w:p>
    <w:p w:rsidR="001A451A" w:rsidRPr="003F43DF" w:rsidRDefault="001A451A" w:rsidP="001A451A">
      <w:pPr>
        <w:tabs>
          <w:tab w:val="left" w:pos="3528"/>
          <w:tab w:val="left" w:pos="3888"/>
        </w:tabs>
        <w:jc w:val="both"/>
        <w:rPr>
          <w:color w:val="000000"/>
          <w:sz w:val="20"/>
          <w:szCs w:val="20"/>
        </w:rPr>
      </w:pPr>
      <w:r w:rsidRPr="003F43DF">
        <w:rPr>
          <w:b/>
          <w:color w:val="000000"/>
          <w:sz w:val="20"/>
          <w:szCs w:val="20"/>
        </w:rPr>
        <w:t>Стандартный инвестиционный профиль</w:t>
      </w:r>
      <w:r w:rsidRPr="003F43DF">
        <w:rPr>
          <w:color w:val="000000"/>
          <w:sz w:val="20"/>
          <w:szCs w:val="20"/>
        </w:rPr>
        <w:t xml:space="preserve"> – инвестиционный профиль Клиента, который определяется исходя из существа Стандартной стратегии управления, без представления Клиентами информации для его определения.</w:t>
      </w:r>
    </w:p>
    <w:p w:rsidR="00DE6D0C" w:rsidRPr="00A75BA9" w:rsidRDefault="00DE6D0C" w:rsidP="00DE6D0C">
      <w:pPr>
        <w:tabs>
          <w:tab w:val="left" w:pos="3528"/>
          <w:tab w:val="left" w:pos="3888"/>
        </w:tabs>
        <w:jc w:val="both"/>
        <w:rPr>
          <w:color w:val="000000"/>
          <w:sz w:val="20"/>
          <w:szCs w:val="20"/>
        </w:rPr>
      </w:pPr>
      <w:r w:rsidRPr="00A75BA9">
        <w:rPr>
          <w:b/>
          <w:color w:val="000000"/>
          <w:sz w:val="20"/>
          <w:szCs w:val="20"/>
        </w:rPr>
        <w:t>Сторона</w:t>
      </w:r>
      <w:r w:rsidRPr="00A75BA9">
        <w:rPr>
          <w:color w:val="000000"/>
          <w:sz w:val="20"/>
          <w:szCs w:val="20"/>
        </w:rPr>
        <w:t xml:space="preserve"> - Управляющий или Учредитель управления, одна из сторон Договора.</w:t>
      </w:r>
    </w:p>
    <w:p w:rsidR="00DE6D0C" w:rsidRPr="00A75BA9" w:rsidRDefault="00DE6D0C" w:rsidP="00DE6D0C">
      <w:pPr>
        <w:tabs>
          <w:tab w:val="left" w:pos="3528"/>
          <w:tab w:val="left" w:pos="3888"/>
        </w:tabs>
        <w:jc w:val="both"/>
        <w:rPr>
          <w:color w:val="000000"/>
          <w:sz w:val="20"/>
          <w:szCs w:val="20"/>
        </w:rPr>
      </w:pPr>
      <w:r w:rsidRPr="00A75BA9">
        <w:rPr>
          <w:b/>
          <w:color w:val="000000"/>
          <w:sz w:val="20"/>
          <w:szCs w:val="20"/>
        </w:rPr>
        <w:t>Стороны</w:t>
      </w:r>
      <w:r w:rsidRPr="00A75BA9">
        <w:rPr>
          <w:color w:val="000000"/>
          <w:sz w:val="20"/>
          <w:szCs w:val="20"/>
        </w:rPr>
        <w:t xml:space="preserve"> - Управляющий и Учредитель управления, стороны Договора.</w:t>
      </w:r>
    </w:p>
    <w:p w:rsidR="00DE6D0C" w:rsidRPr="00A75BA9" w:rsidRDefault="00DE6D0C" w:rsidP="00DE6D0C">
      <w:pPr>
        <w:tabs>
          <w:tab w:val="left" w:pos="3528"/>
          <w:tab w:val="left" w:pos="3888"/>
        </w:tabs>
        <w:jc w:val="both"/>
        <w:rPr>
          <w:color w:val="000000"/>
          <w:sz w:val="20"/>
          <w:szCs w:val="20"/>
        </w:rPr>
      </w:pPr>
      <w:r w:rsidRPr="00A75BA9">
        <w:rPr>
          <w:b/>
          <w:color w:val="000000"/>
          <w:sz w:val="20"/>
          <w:szCs w:val="20"/>
        </w:rPr>
        <w:t>Счет Управляющего по учету ценных бумаг</w:t>
      </w:r>
      <w:r w:rsidRPr="00A75BA9">
        <w:rPr>
          <w:color w:val="000000"/>
          <w:sz w:val="20"/>
          <w:szCs w:val="20"/>
        </w:rPr>
        <w:t xml:space="preserve"> - отдельный счет депо в депозитарии или лицевой счет в реестре владельцев именных ценных бумаг, открытый Управляющему для хранения и учета прав на ценные бумаги, находящихся в доверительном управлении, отдельно от собственных средств Управляющего.</w:t>
      </w:r>
    </w:p>
    <w:p w:rsidR="00DE6D0C" w:rsidRPr="00A75BA9" w:rsidRDefault="00DE6D0C" w:rsidP="00DE6D0C">
      <w:pPr>
        <w:tabs>
          <w:tab w:val="left" w:pos="3528"/>
          <w:tab w:val="left" w:pos="3888"/>
        </w:tabs>
        <w:jc w:val="both"/>
        <w:rPr>
          <w:color w:val="000000"/>
          <w:sz w:val="20"/>
          <w:szCs w:val="20"/>
        </w:rPr>
      </w:pPr>
      <w:r w:rsidRPr="00A75BA9">
        <w:rPr>
          <w:b/>
          <w:color w:val="000000"/>
          <w:sz w:val="20"/>
          <w:szCs w:val="20"/>
        </w:rPr>
        <w:t>Уполномоченные сотрудники Управляющего</w:t>
      </w:r>
      <w:r w:rsidRPr="00A75BA9">
        <w:rPr>
          <w:color w:val="000000"/>
          <w:sz w:val="20"/>
          <w:szCs w:val="20"/>
        </w:rPr>
        <w:t xml:space="preserve"> - сотрудники Управляющего, указанные в Приложении 1 к Регламенту, имеющие право принимать Сообщения от Учредителя управления и передавать Сообщения Учредителю управления.</w:t>
      </w:r>
    </w:p>
    <w:p w:rsidR="00DE6D0C" w:rsidRPr="00A75BA9" w:rsidRDefault="00DE6D0C" w:rsidP="00DE6D0C">
      <w:pPr>
        <w:tabs>
          <w:tab w:val="left" w:pos="3528"/>
          <w:tab w:val="left" w:pos="3888"/>
        </w:tabs>
        <w:jc w:val="both"/>
        <w:rPr>
          <w:color w:val="000000"/>
          <w:sz w:val="20"/>
          <w:szCs w:val="20"/>
        </w:rPr>
      </w:pPr>
      <w:r w:rsidRPr="00A75BA9">
        <w:rPr>
          <w:b/>
          <w:color w:val="000000"/>
          <w:sz w:val="20"/>
          <w:szCs w:val="20"/>
        </w:rPr>
        <w:t>Управляющий</w:t>
      </w:r>
      <w:r w:rsidRPr="00A75BA9">
        <w:rPr>
          <w:color w:val="000000"/>
          <w:sz w:val="20"/>
          <w:szCs w:val="20"/>
        </w:rPr>
        <w:t xml:space="preserve"> - Общество с</w:t>
      </w:r>
      <w:r w:rsidR="00B70C70" w:rsidRPr="00A75BA9">
        <w:rPr>
          <w:color w:val="000000"/>
          <w:sz w:val="20"/>
          <w:szCs w:val="20"/>
        </w:rPr>
        <w:t xml:space="preserve"> ограниченной ответственностью «</w:t>
      </w:r>
      <w:r w:rsidRPr="00A75BA9">
        <w:rPr>
          <w:color w:val="000000"/>
          <w:sz w:val="20"/>
          <w:szCs w:val="20"/>
        </w:rPr>
        <w:t>М</w:t>
      </w:r>
      <w:r w:rsidR="00B70C70" w:rsidRPr="00A75BA9">
        <w:rPr>
          <w:color w:val="000000"/>
          <w:sz w:val="20"/>
          <w:szCs w:val="20"/>
        </w:rPr>
        <w:t>осковские партнеры»</w:t>
      </w:r>
      <w:r w:rsidRPr="00A75BA9">
        <w:rPr>
          <w:color w:val="000000"/>
          <w:sz w:val="20"/>
          <w:szCs w:val="20"/>
        </w:rPr>
        <w:t>, осуществляющее деятельность по управлению ценными бумагами.</w:t>
      </w:r>
    </w:p>
    <w:p w:rsidR="00DE6D0C" w:rsidRPr="001A451A" w:rsidRDefault="00DE6D0C" w:rsidP="00DE6D0C">
      <w:pPr>
        <w:tabs>
          <w:tab w:val="left" w:pos="3528"/>
          <w:tab w:val="left" w:pos="3888"/>
        </w:tabs>
        <w:jc w:val="both"/>
        <w:rPr>
          <w:color w:val="000000"/>
          <w:sz w:val="20"/>
          <w:szCs w:val="20"/>
        </w:rPr>
      </w:pPr>
      <w:r w:rsidRPr="00A75BA9">
        <w:rPr>
          <w:b/>
          <w:color w:val="000000"/>
          <w:sz w:val="20"/>
          <w:szCs w:val="20"/>
        </w:rPr>
        <w:t>Учредитель управления</w:t>
      </w:r>
      <w:r w:rsidRPr="00A75BA9">
        <w:rPr>
          <w:color w:val="000000"/>
          <w:sz w:val="20"/>
          <w:szCs w:val="20"/>
        </w:rPr>
        <w:t xml:space="preserve"> - физическое или юридическое лицо, заключившее Договор с Управляющим.</w:t>
      </w:r>
    </w:p>
    <w:p w:rsidR="00C30A8E" w:rsidRPr="00A75BA9" w:rsidRDefault="00C30A8E"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Термины и определения, используемые в Регламенте и не определенные в данном разделе, должны пониматься в соответствии с Гражданским кодексом Р</w:t>
      </w:r>
      <w:r w:rsidR="006D3A24" w:rsidRPr="00A75BA9">
        <w:rPr>
          <w:rFonts w:cs="Times New Roman"/>
          <w:color w:val="000000"/>
          <w:sz w:val="20"/>
          <w:szCs w:val="20"/>
        </w:rPr>
        <w:t>Ф</w:t>
      </w:r>
      <w:r w:rsidRPr="00A75BA9">
        <w:rPr>
          <w:rFonts w:cs="Times New Roman"/>
          <w:color w:val="000000"/>
          <w:sz w:val="20"/>
          <w:szCs w:val="20"/>
        </w:rPr>
        <w:t xml:space="preserve">, Федеральным законом № 39-ФЗ от 22.04.1996 «О рынке ценных бумаг», </w:t>
      </w:r>
      <w:r w:rsidR="00392F00" w:rsidRPr="00A75BA9">
        <w:rPr>
          <w:rFonts w:cs="Times New Roman"/>
          <w:color w:val="000000"/>
          <w:sz w:val="20"/>
          <w:szCs w:val="20"/>
        </w:rPr>
        <w:t xml:space="preserve">Положением </w:t>
      </w:r>
      <w:r w:rsidR="0013379F" w:rsidRPr="00A75BA9">
        <w:rPr>
          <w:rFonts w:cs="Times New Roman"/>
          <w:color w:val="000000"/>
          <w:sz w:val="20"/>
          <w:szCs w:val="20"/>
        </w:rPr>
        <w:t>Центрального б</w:t>
      </w:r>
      <w:r w:rsidR="00392F00" w:rsidRPr="00A75BA9">
        <w:rPr>
          <w:rFonts w:cs="Times New Roman"/>
          <w:color w:val="000000"/>
          <w:sz w:val="20"/>
          <w:szCs w:val="20"/>
        </w:rPr>
        <w:t xml:space="preserve">анка РФ № 482-П от 03.08.2015 г. «О единых требованиях к правилам осуществления деятельности по управлению ценными бумагами, к порядку раскрытия </w:t>
      </w:r>
      <w:r w:rsidR="00EE786D" w:rsidRPr="00A75BA9">
        <w:rPr>
          <w:rFonts w:cs="Times New Roman"/>
          <w:color w:val="000000"/>
          <w:sz w:val="20"/>
          <w:szCs w:val="20"/>
        </w:rPr>
        <w:t>управляющим</w:t>
      </w:r>
      <w:r w:rsidR="00392F00" w:rsidRPr="00A75BA9">
        <w:rPr>
          <w:rFonts w:cs="Times New Roman"/>
          <w:color w:val="000000"/>
          <w:sz w:val="20"/>
          <w:szCs w:val="20"/>
        </w:rPr>
        <w:t xml:space="preserve"> информации, а также требованиях, направленных на исключение конфликта интересов </w:t>
      </w:r>
      <w:r w:rsidR="008320A7">
        <w:rPr>
          <w:rFonts w:cs="Times New Roman"/>
          <w:color w:val="000000"/>
          <w:sz w:val="20"/>
          <w:szCs w:val="20"/>
        </w:rPr>
        <w:t>У</w:t>
      </w:r>
      <w:r w:rsidR="00392F00" w:rsidRPr="00A75BA9">
        <w:rPr>
          <w:rFonts w:cs="Times New Roman"/>
          <w:color w:val="000000"/>
          <w:sz w:val="20"/>
          <w:szCs w:val="20"/>
        </w:rPr>
        <w:t>правляющего</w:t>
      </w:r>
      <w:r w:rsidR="008320A7">
        <w:rPr>
          <w:rFonts w:cs="Times New Roman"/>
          <w:color w:val="000000"/>
          <w:sz w:val="20"/>
          <w:szCs w:val="20"/>
        </w:rPr>
        <w:t>»</w:t>
      </w:r>
      <w:r w:rsidRPr="00A75BA9">
        <w:rPr>
          <w:rFonts w:cs="Times New Roman"/>
          <w:color w:val="000000"/>
          <w:sz w:val="20"/>
          <w:szCs w:val="20"/>
        </w:rPr>
        <w:t>, другими нормативными правовыми актами Р</w:t>
      </w:r>
      <w:r w:rsidR="006D3A24" w:rsidRPr="00A75BA9">
        <w:rPr>
          <w:rFonts w:cs="Times New Roman"/>
          <w:color w:val="000000"/>
          <w:sz w:val="20"/>
          <w:szCs w:val="20"/>
        </w:rPr>
        <w:t>Ф</w:t>
      </w:r>
      <w:r w:rsidR="00AE168B" w:rsidRPr="00A75BA9">
        <w:rPr>
          <w:rFonts w:cs="Times New Roman"/>
          <w:color w:val="000000"/>
          <w:sz w:val="20"/>
          <w:szCs w:val="20"/>
        </w:rPr>
        <w:t>, иным применимым законодательством.</w:t>
      </w:r>
    </w:p>
    <w:p w:rsidR="00DE6D0C" w:rsidRPr="00A75BA9" w:rsidRDefault="00DE6D0C" w:rsidP="00DE6D0C">
      <w:pPr>
        <w:pStyle w:val="30"/>
        <w:numPr>
          <w:ilvl w:val="0"/>
          <w:numId w:val="0"/>
        </w:numPr>
        <w:tabs>
          <w:tab w:val="num" w:pos="720"/>
        </w:tabs>
        <w:rPr>
          <w:rFonts w:cs="Times New Roman"/>
          <w:color w:val="000000"/>
          <w:sz w:val="20"/>
          <w:szCs w:val="20"/>
        </w:rPr>
      </w:pPr>
    </w:p>
    <w:p w:rsidR="00FA22B4" w:rsidRPr="00A75BA9" w:rsidRDefault="00FA22B4" w:rsidP="00DE6D0C">
      <w:pPr>
        <w:numPr>
          <w:ilvl w:val="0"/>
          <w:numId w:val="7"/>
        </w:numPr>
        <w:ind w:left="0" w:firstLine="0"/>
        <w:jc w:val="both"/>
        <w:outlineLvl w:val="0"/>
        <w:rPr>
          <w:color w:val="000000"/>
          <w:spacing w:val="20"/>
          <w:sz w:val="20"/>
          <w:szCs w:val="20"/>
        </w:rPr>
      </w:pPr>
      <w:bookmarkStart w:id="8" w:name="_Toc265138005"/>
      <w:bookmarkStart w:id="9" w:name="_Toc10457345"/>
      <w:r w:rsidRPr="00A75BA9">
        <w:rPr>
          <w:color w:val="000000"/>
          <w:spacing w:val="20"/>
          <w:sz w:val="20"/>
          <w:szCs w:val="20"/>
        </w:rPr>
        <w:t xml:space="preserve">ПОРЯДОК ИЗМЕНЕНИЯ </w:t>
      </w:r>
      <w:r w:rsidR="002E734F" w:rsidRPr="00A75BA9">
        <w:rPr>
          <w:color w:val="000000"/>
          <w:spacing w:val="20"/>
          <w:sz w:val="20"/>
          <w:szCs w:val="20"/>
        </w:rPr>
        <w:t>И</w:t>
      </w:r>
      <w:r w:rsidRPr="00A75BA9">
        <w:rPr>
          <w:color w:val="000000"/>
          <w:spacing w:val="20"/>
          <w:sz w:val="20"/>
          <w:szCs w:val="20"/>
        </w:rPr>
        <w:t xml:space="preserve"> ДОПОЛНЕНИЯ РЕГЛАМЕНТА</w:t>
      </w:r>
      <w:bookmarkEnd w:id="8"/>
      <w:bookmarkEnd w:id="9"/>
    </w:p>
    <w:p w:rsidR="00DE6D0C" w:rsidRPr="00A75BA9" w:rsidRDefault="00DE6D0C" w:rsidP="00DE6D0C">
      <w:pPr>
        <w:jc w:val="both"/>
        <w:outlineLvl w:val="0"/>
        <w:rPr>
          <w:color w:val="000000"/>
          <w:spacing w:val="20"/>
          <w:sz w:val="20"/>
          <w:szCs w:val="20"/>
        </w:rPr>
      </w:pPr>
    </w:p>
    <w:p w:rsidR="00FA22B4" w:rsidRPr="00A75BA9" w:rsidRDefault="00FA22B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Внесение изменений и/или дополнений в Регламент осуществляется Управляющим в одностороннем порядке. Какого-либо предварительного или последующего согласия Учредителя </w:t>
      </w:r>
      <w:r w:rsidR="00965C3B" w:rsidRPr="00A75BA9">
        <w:rPr>
          <w:rFonts w:cs="Times New Roman"/>
          <w:color w:val="000000"/>
          <w:sz w:val="20"/>
          <w:szCs w:val="20"/>
        </w:rPr>
        <w:t>у</w:t>
      </w:r>
      <w:r w:rsidRPr="00A75BA9">
        <w:rPr>
          <w:rFonts w:cs="Times New Roman"/>
          <w:color w:val="000000"/>
          <w:sz w:val="20"/>
          <w:szCs w:val="20"/>
        </w:rPr>
        <w:t xml:space="preserve">правления на внесение изменений и/или дополнений в Регламент не требуется. </w:t>
      </w:r>
    </w:p>
    <w:p w:rsidR="00FA22B4" w:rsidRPr="00A75BA9" w:rsidRDefault="00FA22B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lastRenderedPageBreak/>
        <w:t xml:space="preserve">Изменения и/или дополнения в Регламент вступают в силу </w:t>
      </w:r>
      <w:r w:rsidR="008C0397" w:rsidRPr="00A75BA9">
        <w:rPr>
          <w:rFonts w:cs="Times New Roman"/>
          <w:color w:val="000000"/>
          <w:sz w:val="20"/>
          <w:szCs w:val="20"/>
        </w:rPr>
        <w:t>на</w:t>
      </w:r>
      <w:r w:rsidR="00002995" w:rsidRPr="00A75BA9">
        <w:rPr>
          <w:rFonts w:cs="Times New Roman"/>
          <w:color w:val="000000"/>
          <w:sz w:val="20"/>
          <w:szCs w:val="20"/>
        </w:rPr>
        <w:t xml:space="preserve"> 10</w:t>
      </w:r>
      <w:r w:rsidRPr="00A75BA9">
        <w:rPr>
          <w:rFonts w:cs="Times New Roman"/>
          <w:color w:val="000000"/>
          <w:sz w:val="20"/>
          <w:szCs w:val="20"/>
        </w:rPr>
        <w:t xml:space="preserve"> (</w:t>
      </w:r>
      <w:r w:rsidR="00002995" w:rsidRPr="00A75BA9">
        <w:rPr>
          <w:rFonts w:cs="Times New Roman"/>
          <w:color w:val="000000"/>
          <w:sz w:val="20"/>
          <w:szCs w:val="20"/>
        </w:rPr>
        <w:t>десятый</w:t>
      </w:r>
      <w:r w:rsidRPr="00A75BA9">
        <w:rPr>
          <w:rFonts w:cs="Times New Roman"/>
          <w:color w:val="000000"/>
          <w:sz w:val="20"/>
          <w:szCs w:val="20"/>
        </w:rPr>
        <w:t>) рабочи</w:t>
      </w:r>
      <w:r w:rsidR="008C0397" w:rsidRPr="00A75BA9">
        <w:rPr>
          <w:rFonts w:cs="Times New Roman"/>
          <w:color w:val="000000"/>
          <w:sz w:val="20"/>
          <w:szCs w:val="20"/>
        </w:rPr>
        <w:t>й</w:t>
      </w:r>
      <w:r w:rsidRPr="00A75BA9">
        <w:rPr>
          <w:rFonts w:cs="Times New Roman"/>
          <w:color w:val="000000"/>
          <w:sz w:val="20"/>
          <w:szCs w:val="20"/>
        </w:rPr>
        <w:t xml:space="preserve"> д</w:t>
      </w:r>
      <w:r w:rsidR="008C0397" w:rsidRPr="00A75BA9">
        <w:rPr>
          <w:rFonts w:cs="Times New Roman"/>
          <w:color w:val="000000"/>
          <w:sz w:val="20"/>
          <w:szCs w:val="20"/>
        </w:rPr>
        <w:t>ень</w:t>
      </w:r>
      <w:r w:rsidRPr="00A75BA9">
        <w:rPr>
          <w:rFonts w:cs="Times New Roman"/>
          <w:color w:val="000000"/>
          <w:sz w:val="20"/>
          <w:szCs w:val="20"/>
        </w:rPr>
        <w:t xml:space="preserve"> с даты размещения их текста и информации о дате вступления новой редакции Регламента в силу на </w:t>
      </w:r>
      <w:r w:rsidR="00F234B8" w:rsidRPr="00A75BA9">
        <w:rPr>
          <w:rFonts w:cs="Times New Roman"/>
          <w:color w:val="000000"/>
          <w:sz w:val="20"/>
          <w:szCs w:val="20"/>
        </w:rPr>
        <w:t>С</w:t>
      </w:r>
      <w:r w:rsidR="00B6386D" w:rsidRPr="00A75BA9">
        <w:rPr>
          <w:rFonts w:cs="Times New Roman"/>
          <w:color w:val="000000"/>
          <w:sz w:val="20"/>
          <w:szCs w:val="20"/>
        </w:rPr>
        <w:t>айт</w:t>
      </w:r>
      <w:r w:rsidR="00F234B8" w:rsidRPr="00A75BA9">
        <w:rPr>
          <w:rFonts w:cs="Times New Roman"/>
          <w:color w:val="000000"/>
          <w:sz w:val="20"/>
          <w:szCs w:val="20"/>
        </w:rPr>
        <w:t>е</w:t>
      </w:r>
      <w:r w:rsidR="00B6386D" w:rsidRPr="00A75BA9">
        <w:rPr>
          <w:rFonts w:cs="Times New Roman"/>
          <w:color w:val="000000"/>
          <w:sz w:val="20"/>
          <w:szCs w:val="20"/>
        </w:rPr>
        <w:t xml:space="preserve"> </w:t>
      </w:r>
      <w:r w:rsidR="0091163B" w:rsidRPr="00A75BA9">
        <w:rPr>
          <w:rFonts w:cs="Times New Roman"/>
          <w:color w:val="000000"/>
          <w:sz w:val="20"/>
          <w:szCs w:val="20"/>
        </w:rPr>
        <w:t>Управляющего</w:t>
      </w:r>
      <w:r w:rsidRPr="00A75BA9">
        <w:rPr>
          <w:rFonts w:cs="Times New Roman"/>
          <w:color w:val="000000"/>
          <w:sz w:val="20"/>
          <w:szCs w:val="20"/>
        </w:rPr>
        <w:t xml:space="preserve">. Датой уведомления Учредителя управления является дата размещения информации на </w:t>
      </w:r>
      <w:r w:rsidR="00707C04" w:rsidRPr="00A75BA9">
        <w:rPr>
          <w:rFonts w:cs="Times New Roman"/>
          <w:color w:val="000000"/>
          <w:sz w:val="20"/>
          <w:szCs w:val="20"/>
        </w:rPr>
        <w:t>С</w:t>
      </w:r>
      <w:r w:rsidRPr="00A75BA9">
        <w:rPr>
          <w:rFonts w:cs="Times New Roman"/>
          <w:color w:val="000000"/>
          <w:sz w:val="20"/>
          <w:szCs w:val="20"/>
        </w:rPr>
        <w:t xml:space="preserve">айте Управляющего. </w:t>
      </w:r>
    </w:p>
    <w:p w:rsidR="00FA22B4" w:rsidRPr="00A75BA9" w:rsidRDefault="00FA22B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Изменения и/или дополнения в Регламент, связанные с изменениями сведений об Управляющем, </w:t>
      </w:r>
      <w:r w:rsidR="005C5BE0" w:rsidRPr="00A75BA9">
        <w:rPr>
          <w:rFonts w:cs="Times New Roman"/>
          <w:color w:val="000000"/>
          <w:sz w:val="20"/>
          <w:szCs w:val="20"/>
        </w:rPr>
        <w:t xml:space="preserve">с </w:t>
      </w:r>
      <w:r w:rsidR="00576ED1" w:rsidRPr="00A75BA9">
        <w:rPr>
          <w:rFonts w:cs="Times New Roman"/>
          <w:color w:val="000000"/>
          <w:sz w:val="20"/>
          <w:szCs w:val="20"/>
        </w:rPr>
        <w:t>изменения</w:t>
      </w:r>
      <w:r w:rsidR="005C5BE0" w:rsidRPr="00A75BA9">
        <w:rPr>
          <w:rFonts w:cs="Times New Roman"/>
          <w:color w:val="000000"/>
          <w:sz w:val="20"/>
          <w:szCs w:val="20"/>
        </w:rPr>
        <w:t>м</w:t>
      </w:r>
      <w:r w:rsidR="00576ED1" w:rsidRPr="00A75BA9">
        <w:rPr>
          <w:rFonts w:cs="Times New Roman"/>
          <w:color w:val="000000"/>
          <w:sz w:val="20"/>
          <w:szCs w:val="20"/>
        </w:rPr>
        <w:t>и</w:t>
      </w:r>
      <w:r w:rsidR="005C5BE0" w:rsidRPr="00A75BA9">
        <w:rPr>
          <w:rFonts w:cs="Times New Roman"/>
          <w:color w:val="000000"/>
          <w:sz w:val="20"/>
          <w:szCs w:val="20"/>
        </w:rPr>
        <w:t xml:space="preserve"> форм документов, являющихся приложением к Регламенту, </w:t>
      </w:r>
      <w:r w:rsidRPr="00A75BA9">
        <w:rPr>
          <w:rFonts w:cs="Times New Roman"/>
          <w:color w:val="000000"/>
          <w:sz w:val="20"/>
          <w:szCs w:val="20"/>
        </w:rPr>
        <w:t xml:space="preserve">вступают в силу одновременно с утверждением вышеуказанных изменений.  </w:t>
      </w:r>
    </w:p>
    <w:p w:rsidR="00FA22B4" w:rsidRPr="00A75BA9" w:rsidRDefault="00FA22B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Изменения и/или дополнения, вносимые Управляющим в Регламент в связи с изменениями нормативных правовых актов Российской Федерации, вступают в силу одновременно со вступлением в силу соответствующих нормативных правовых актов.</w:t>
      </w:r>
    </w:p>
    <w:p w:rsidR="00FA22B4" w:rsidRPr="00A75BA9" w:rsidRDefault="00FA22B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Изменения и/или дополнения в Регламент, вступившие в силу в соответствии с установленными процедурами, распространяются на всех лиц, подписавших Договор, неотъемлемой частью которого является Регламент, в том числе подписавших Договор ранее даты вступления изменений и/или дополнений в силу.</w:t>
      </w:r>
    </w:p>
    <w:p w:rsidR="00FA22B4" w:rsidRPr="00A75BA9" w:rsidRDefault="00FA22B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Порядок взаимодействия Учредителя управления и Управляющего, установленный настоящим Регламентом</w:t>
      </w:r>
      <w:r w:rsidR="000141D4" w:rsidRPr="00A75BA9">
        <w:rPr>
          <w:rFonts w:cs="Times New Roman"/>
          <w:color w:val="000000"/>
          <w:sz w:val="20"/>
          <w:szCs w:val="20"/>
        </w:rPr>
        <w:t>,</w:t>
      </w:r>
      <w:r w:rsidRPr="00A75BA9">
        <w:rPr>
          <w:rFonts w:cs="Times New Roman"/>
          <w:color w:val="000000"/>
          <w:sz w:val="20"/>
          <w:szCs w:val="20"/>
        </w:rPr>
        <w:t xml:space="preserve"> может быть изменен и/или дополнен Договором, если это не противоречит законодательству Российской Федерации, стандартам, п</w:t>
      </w:r>
      <w:r w:rsidR="00817476" w:rsidRPr="00A75BA9">
        <w:rPr>
          <w:rFonts w:cs="Times New Roman"/>
          <w:color w:val="000000"/>
          <w:sz w:val="20"/>
          <w:szCs w:val="20"/>
        </w:rPr>
        <w:t xml:space="preserve">равилам и </w:t>
      </w:r>
      <w:r w:rsidR="000141D4" w:rsidRPr="00A75BA9">
        <w:rPr>
          <w:rFonts w:cs="Times New Roman"/>
          <w:color w:val="000000"/>
          <w:sz w:val="20"/>
          <w:szCs w:val="20"/>
        </w:rPr>
        <w:t xml:space="preserve">применимым </w:t>
      </w:r>
      <w:r w:rsidR="0013379F" w:rsidRPr="00A75BA9">
        <w:rPr>
          <w:rFonts w:cs="Times New Roman"/>
          <w:color w:val="000000"/>
          <w:sz w:val="20"/>
          <w:szCs w:val="20"/>
        </w:rPr>
        <w:t>Центрального б</w:t>
      </w:r>
      <w:r w:rsidR="00392F00" w:rsidRPr="00A75BA9">
        <w:rPr>
          <w:rFonts w:cs="Times New Roman"/>
          <w:color w:val="000000"/>
          <w:sz w:val="20"/>
          <w:szCs w:val="20"/>
        </w:rPr>
        <w:t>анка РФ</w:t>
      </w:r>
      <w:r w:rsidRPr="00A75BA9">
        <w:rPr>
          <w:rFonts w:cs="Times New Roman"/>
          <w:color w:val="000000"/>
          <w:sz w:val="20"/>
          <w:szCs w:val="20"/>
        </w:rPr>
        <w:t xml:space="preserve"> и иных организаций, регулирующих деятельность Управляющего как профессионального участника рынка ценных бумаг. </w:t>
      </w:r>
      <w:r w:rsidR="005E2AA7" w:rsidRPr="00A75BA9">
        <w:rPr>
          <w:rFonts w:cs="Times New Roman"/>
          <w:color w:val="000000"/>
          <w:sz w:val="20"/>
          <w:szCs w:val="20"/>
        </w:rPr>
        <w:t>П</w:t>
      </w:r>
      <w:r w:rsidRPr="00A75BA9">
        <w:rPr>
          <w:rFonts w:cs="Times New Roman"/>
          <w:color w:val="000000"/>
          <w:sz w:val="20"/>
          <w:szCs w:val="20"/>
        </w:rPr>
        <w:t>ри противоречии между положениями Регламента и Договора применяются положения Договора.</w:t>
      </w:r>
    </w:p>
    <w:p w:rsidR="008D7020" w:rsidRPr="00A75BA9" w:rsidRDefault="008D7020" w:rsidP="00DE6D0C">
      <w:pPr>
        <w:pStyle w:val="30"/>
        <w:numPr>
          <w:ilvl w:val="0"/>
          <w:numId w:val="0"/>
        </w:numPr>
        <w:tabs>
          <w:tab w:val="num" w:pos="720"/>
        </w:tabs>
        <w:rPr>
          <w:rFonts w:cs="Times New Roman"/>
          <w:color w:val="000000"/>
          <w:sz w:val="20"/>
          <w:szCs w:val="20"/>
        </w:rPr>
      </w:pPr>
    </w:p>
    <w:p w:rsidR="004C0814" w:rsidRPr="00A75BA9" w:rsidRDefault="004C0814" w:rsidP="00DE6D0C">
      <w:pPr>
        <w:numPr>
          <w:ilvl w:val="0"/>
          <w:numId w:val="7"/>
        </w:numPr>
        <w:ind w:left="0" w:firstLine="0"/>
        <w:jc w:val="both"/>
        <w:outlineLvl w:val="0"/>
        <w:rPr>
          <w:color w:val="000000"/>
          <w:spacing w:val="20"/>
          <w:sz w:val="20"/>
          <w:szCs w:val="20"/>
        </w:rPr>
      </w:pPr>
      <w:bookmarkStart w:id="10" w:name="_Toc265138006"/>
      <w:bookmarkStart w:id="11" w:name="_Toc10457346"/>
      <w:r w:rsidRPr="00A75BA9">
        <w:rPr>
          <w:color w:val="000000"/>
          <w:spacing w:val="20"/>
          <w:sz w:val="20"/>
          <w:szCs w:val="20"/>
        </w:rPr>
        <w:t>ОБМЕН СООБЩЕНИЯМИ МЕЖДУ СТОРОНАМИ</w:t>
      </w:r>
      <w:bookmarkEnd w:id="10"/>
      <w:bookmarkEnd w:id="11"/>
    </w:p>
    <w:p w:rsidR="00DE6D0C" w:rsidRPr="00A75BA9" w:rsidRDefault="00DE6D0C" w:rsidP="00DE6D0C">
      <w:pPr>
        <w:jc w:val="both"/>
        <w:outlineLvl w:val="0"/>
        <w:rPr>
          <w:color w:val="000000"/>
          <w:spacing w:val="20"/>
          <w:sz w:val="20"/>
          <w:szCs w:val="20"/>
        </w:rPr>
      </w:pP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Учредитель управления вправе направлять Управляющему Сообщения в рабочие дни с </w:t>
      </w:r>
      <w:r w:rsidR="009E5D69" w:rsidRPr="00A75BA9">
        <w:rPr>
          <w:rFonts w:cs="Times New Roman"/>
          <w:color w:val="000000"/>
          <w:sz w:val="20"/>
          <w:szCs w:val="20"/>
        </w:rPr>
        <w:t>10</w:t>
      </w:r>
      <w:r w:rsidRPr="00A75BA9">
        <w:rPr>
          <w:rFonts w:cs="Times New Roman"/>
          <w:color w:val="000000"/>
          <w:sz w:val="20"/>
          <w:szCs w:val="20"/>
        </w:rPr>
        <w:t xml:space="preserve"> часов </w:t>
      </w:r>
      <w:r w:rsidR="009E5D69" w:rsidRPr="00A75BA9">
        <w:rPr>
          <w:rFonts w:cs="Times New Roman"/>
          <w:color w:val="000000"/>
          <w:sz w:val="20"/>
          <w:szCs w:val="20"/>
        </w:rPr>
        <w:t>00</w:t>
      </w:r>
      <w:r w:rsidRPr="00A75BA9">
        <w:rPr>
          <w:rFonts w:cs="Times New Roman"/>
          <w:color w:val="000000"/>
          <w:sz w:val="20"/>
          <w:szCs w:val="20"/>
        </w:rPr>
        <w:t xml:space="preserve"> минут до 18 часов </w:t>
      </w:r>
      <w:r w:rsidR="009E5D69" w:rsidRPr="00A75BA9">
        <w:rPr>
          <w:rFonts w:cs="Times New Roman"/>
          <w:color w:val="000000"/>
          <w:sz w:val="20"/>
          <w:szCs w:val="20"/>
        </w:rPr>
        <w:t>00</w:t>
      </w:r>
      <w:r w:rsidRPr="00A75BA9">
        <w:rPr>
          <w:rFonts w:cs="Times New Roman"/>
          <w:color w:val="000000"/>
          <w:sz w:val="20"/>
          <w:szCs w:val="20"/>
        </w:rPr>
        <w:t xml:space="preserve"> минут Московского времени. Сообщения, полученные после 18 часов </w:t>
      </w:r>
      <w:r w:rsidR="009E5D69" w:rsidRPr="00A75BA9">
        <w:rPr>
          <w:rFonts w:cs="Times New Roman"/>
          <w:color w:val="000000"/>
          <w:sz w:val="20"/>
          <w:szCs w:val="20"/>
        </w:rPr>
        <w:t xml:space="preserve">00 </w:t>
      </w:r>
      <w:r w:rsidRPr="00A75BA9">
        <w:rPr>
          <w:rFonts w:cs="Times New Roman"/>
          <w:color w:val="000000"/>
          <w:sz w:val="20"/>
          <w:szCs w:val="20"/>
        </w:rPr>
        <w:t>минут Московского времени</w:t>
      </w:r>
      <w:r w:rsidR="00987486" w:rsidRPr="00A75BA9">
        <w:rPr>
          <w:rFonts w:cs="Times New Roman"/>
          <w:color w:val="000000"/>
          <w:sz w:val="20"/>
          <w:szCs w:val="20"/>
        </w:rPr>
        <w:t>,</w:t>
      </w:r>
      <w:r w:rsidRPr="00A75BA9">
        <w:rPr>
          <w:rFonts w:cs="Times New Roman"/>
          <w:color w:val="000000"/>
          <w:sz w:val="20"/>
          <w:szCs w:val="20"/>
        </w:rPr>
        <w:t xml:space="preserve"> Управляющий вправе рассматривать как полученные на следующий рабочий день.</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Управляющий вправе в одностороннем порядке вводить любые ограничения на способы и формы передачи Сообщений, за исключением ограничений на предоставление оригинальных документов на бумажных носителях. </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Сто</w:t>
      </w:r>
      <w:r w:rsidR="006D3A24" w:rsidRPr="00A75BA9">
        <w:rPr>
          <w:rFonts w:cs="Times New Roman"/>
          <w:color w:val="000000"/>
          <w:sz w:val="20"/>
          <w:szCs w:val="20"/>
        </w:rPr>
        <w:t>роны вправе осуществлять обмен С</w:t>
      </w:r>
      <w:r w:rsidRPr="00A75BA9">
        <w:rPr>
          <w:rFonts w:cs="Times New Roman"/>
          <w:color w:val="000000"/>
          <w:sz w:val="20"/>
          <w:szCs w:val="20"/>
        </w:rPr>
        <w:t>ообщениями следующими способами:</w:t>
      </w:r>
    </w:p>
    <w:p w:rsidR="00CB2614" w:rsidRPr="00A75BA9" w:rsidRDefault="00CB2614"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путем непосредственного вручения оригинала Сообщения: лично Учредителем управления - физическим лицом, Уполномоченными лицами;</w:t>
      </w:r>
    </w:p>
    <w:p w:rsidR="004C0814" w:rsidRPr="00A75BA9" w:rsidRDefault="004C0814"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почтовой связью: заказным письмом с уведомлением;</w:t>
      </w:r>
    </w:p>
    <w:p w:rsidR="004C0814" w:rsidRPr="00A75BA9" w:rsidRDefault="004C0814"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факсимильной связью;</w:t>
      </w:r>
    </w:p>
    <w:p w:rsidR="00367B81" w:rsidRPr="00A75BA9" w:rsidRDefault="004C0814"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электронной почтой</w:t>
      </w:r>
      <w:r w:rsidR="00B77A4B" w:rsidRPr="00A75BA9">
        <w:rPr>
          <w:color w:val="000000"/>
          <w:sz w:val="20"/>
          <w:szCs w:val="20"/>
        </w:rPr>
        <w:t>.</w:t>
      </w:r>
    </w:p>
    <w:p w:rsidR="00CB2614" w:rsidRPr="00A75BA9" w:rsidRDefault="00CB2614" w:rsidP="00DE6D0C">
      <w:pPr>
        <w:pStyle w:val="30"/>
        <w:numPr>
          <w:ilvl w:val="1"/>
          <w:numId w:val="7"/>
        </w:numPr>
        <w:tabs>
          <w:tab w:val="clear" w:pos="-3"/>
          <w:tab w:val="num" w:pos="709"/>
        </w:tabs>
        <w:ind w:left="0" w:firstLine="0"/>
        <w:rPr>
          <w:rFonts w:cs="Times New Roman"/>
          <w:color w:val="000000"/>
          <w:sz w:val="20"/>
          <w:szCs w:val="20"/>
        </w:rPr>
      </w:pPr>
      <w:r w:rsidRPr="00A75BA9">
        <w:rPr>
          <w:rFonts w:cs="Times New Roman"/>
          <w:color w:val="000000"/>
          <w:sz w:val="20"/>
          <w:szCs w:val="20"/>
        </w:rPr>
        <w:t xml:space="preserve">Непосредственное вручение Сторонами друг другу оригиналов Сообщений осуществляется </w:t>
      </w:r>
      <w:r w:rsidR="00AD2071" w:rsidRPr="00A75BA9">
        <w:rPr>
          <w:rFonts w:cs="Times New Roman"/>
          <w:sz w:val="20"/>
          <w:szCs w:val="20"/>
        </w:rPr>
        <w:t xml:space="preserve">по рабочим дням в период с </w:t>
      </w:r>
      <w:r w:rsidR="00AD753C" w:rsidRPr="00A75BA9">
        <w:rPr>
          <w:rFonts w:cs="Times New Roman"/>
          <w:sz w:val="20"/>
          <w:szCs w:val="20"/>
        </w:rPr>
        <w:t>10</w:t>
      </w:r>
      <w:r w:rsidR="00AD2071" w:rsidRPr="00A75BA9">
        <w:rPr>
          <w:rFonts w:cs="Times New Roman"/>
          <w:sz w:val="20"/>
          <w:szCs w:val="20"/>
        </w:rPr>
        <w:t>:</w:t>
      </w:r>
      <w:r w:rsidR="00AD753C" w:rsidRPr="00A75BA9">
        <w:rPr>
          <w:rFonts w:cs="Times New Roman"/>
          <w:sz w:val="20"/>
          <w:szCs w:val="20"/>
        </w:rPr>
        <w:t>00</w:t>
      </w:r>
      <w:r w:rsidR="00AD2071" w:rsidRPr="00A75BA9">
        <w:rPr>
          <w:rFonts w:cs="Times New Roman"/>
          <w:sz w:val="20"/>
          <w:szCs w:val="20"/>
        </w:rPr>
        <w:t xml:space="preserve"> до 18:</w:t>
      </w:r>
      <w:r w:rsidR="00AD753C" w:rsidRPr="00A75BA9">
        <w:rPr>
          <w:rFonts w:cs="Times New Roman"/>
          <w:sz w:val="20"/>
          <w:szCs w:val="20"/>
        </w:rPr>
        <w:t>00</w:t>
      </w:r>
      <w:r w:rsidR="00AD2071" w:rsidRPr="00A75BA9">
        <w:rPr>
          <w:rFonts w:cs="Times New Roman"/>
          <w:sz w:val="20"/>
          <w:szCs w:val="20"/>
        </w:rPr>
        <w:t xml:space="preserve"> (время московское) </w:t>
      </w:r>
      <w:r w:rsidRPr="00A75BA9">
        <w:rPr>
          <w:rFonts w:cs="Times New Roman"/>
          <w:color w:val="000000"/>
          <w:sz w:val="20"/>
          <w:szCs w:val="20"/>
        </w:rPr>
        <w:t>в офисе Управляющего, расположенном по фактическому адресу Управляющего, указанному в Регламенте. Прием Сообщений от Учредителя управления, переданных как лично Учредителем управления, так и через Уполномоченное лицо имеют право осуществлять только соответствующие Уполномоченные сотрудники Управляющего, список которых приведен в Приложении 1 к Регламенту. Сообщения, переданные иному лицу или полученные иным лицом, даже если это лицо является сотрудником Управляющего, считаются неполученными Управляющим.</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Сообщение может быть передано с использованием почтовой связи при условии направления оригинала Сообщения:</w:t>
      </w:r>
    </w:p>
    <w:p w:rsidR="004C0814" w:rsidRPr="00A75BA9" w:rsidRDefault="004C0814"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Управляющему – на его почтовый адрес, указанный в Регламенте;</w:t>
      </w:r>
    </w:p>
    <w:p w:rsidR="004C0814" w:rsidRPr="00A75BA9" w:rsidRDefault="004C0814"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Учредителю управления – на его почтовый адрес, указанный в Анкете, если иное не установлено</w:t>
      </w:r>
      <w:r w:rsidR="00883AF5" w:rsidRPr="00A75BA9">
        <w:rPr>
          <w:color w:val="000000"/>
          <w:sz w:val="20"/>
          <w:szCs w:val="20"/>
        </w:rPr>
        <w:t xml:space="preserve"> Регламентом и/или </w:t>
      </w:r>
      <w:r w:rsidRPr="00A75BA9">
        <w:rPr>
          <w:color w:val="000000"/>
          <w:sz w:val="20"/>
          <w:szCs w:val="20"/>
        </w:rPr>
        <w:t>Договором.</w:t>
      </w:r>
    </w:p>
    <w:p w:rsidR="004C0814" w:rsidRPr="00A75BA9" w:rsidRDefault="004C0814" w:rsidP="00DE6D0C">
      <w:pPr>
        <w:jc w:val="both"/>
        <w:rPr>
          <w:color w:val="000000"/>
          <w:sz w:val="20"/>
          <w:szCs w:val="20"/>
        </w:rPr>
      </w:pPr>
      <w:r w:rsidRPr="00A75BA9">
        <w:rPr>
          <w:color w:val="000000"/>
          <w:sz w:val="20"/>
          <w:szCs w:val="20"/>
        </w:rPr>
        <w:t>Если по почтовому адресу, указанному в Анкете, Учредитель управления отсутствует либо не получает корреспонденцию, то соответствующее Сообщение считается полученным Учредителем управления в день отправки Сообщения с использованием почтовой связи.</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Сообщение считается переданным посредством факсимильной связи при условии, что передача Сообщения осуществлялась с номера/на номер </w:t>
      </w:r>
      <w:r w:rsidR="006B1204" w:rsidRPr="00A75BA9">
        <w:rPr>
          <w:rFonts w:cs="Times New Roman"/>
          <w:color w:val="000000"/>
          <w:sz w:val="20"/>
          <w:szCs w:val="20"/>
        </w:rPr>
        <w:t>теле</w:t>
      </w:r>
      <w:r w:rsidRPr="00A75BA9">
        <w:rPr>
          <w:rFonts w:cs="Times New Roman"/>
          <w:color w:val="000000"/>
          <w:sz w:val="20"/>
          <w:szCs w:val="20"/>
        </w:rPr>
        <w:t xml:space="preserve">факса </w:t>
      </w:r>
      <w:r w:rsidR="006B1204" w:rsidRPr="00A75BA9">
        <w:rPr>
          <w:rFonts w:cs="Times New Roman"/>
          <w:color w:val="000000"/>
          <w:sz w:val="20"/>
          <w:szCs w:val="20"/>
        </w:rPr>
        <w:t xml:space="preserve">Управляющего </w:t>
      </w:r>
      <w:r w:rsidRPr="00A75BA9">
        <w:rPr>
          <w:rFonts w:cs="Times New Roman"/>
          <w:color w:val="000000"/>
          <w:sz w:val="20"/>
          <w:szCs w:val="20"/>
        </w:rPr>
        <w:t xml:space="preserve">для приема Сообщений, указанного в </w:t>
      </w:r>
      <w:r w:rsidR="00FA22B4" w:rsidRPr="00A75BA9">
        <w:rPr>
          <w:rFonts w:cs="Times New Roman"/>
          <w:color w:val="000000"/>
          <w:sz w:val="20"/>
          <w:szCs w:val="20"/>
        </w:rPr>
        <w:t xml:space="preserve">Регламенте, на номер/с номера </w:t>
      </w:r>
      <w:r w:rsidR="007D587F" w:rsidRPr="00A75BA9">
        <w:rPr>
          <w:rFonts w:cs="Times New Roman"/>
          <w:color w:val="000000"/>
          <w:sz w:val="20"/>
          <w:szCs w:val="20"/>
        </w:rPr>
        <w:t>теле</w:t>
      </w:r>
      <w:r w:rsidRPr="00A75BA9">
        <w:rPr>
          <w:rFonts w:cs="Times New Roman"/>
          <w:color w:val="000000"/>
          <w:sz w:val="20"/>
          <w:szCs w:val="20"/>
        </w:rPr>
        <w:t>факса Учредителя управления, указанного в Анкете.</w:t>
      </w:r>
    </w:p>
    <w:p w:rsidR="004C0814" w:rsidRPr="00A75BA9" w:rsidRDefault="004C0814" w:rsidP="00DE6D0C">
      <w:pPr>
        <w:pStyle w:val="30"/>
        <w:numPr>
          <w:ilvl w:val="0"/>
          <w:numId w:val="0"/>
        </w:numPr>
        <w:rPr>
          <w:rFonts w:cs="Times New Roman"/>
          <w:color w:val="000000"/>
          <w:sz w:val="20"/>
          <w:szCs w:val="20"/>
        </w:rPr>
      </w:pPr>
      <w:r w:rsidRPr="00A75BA9">
        <w:rPr>
          <w:rFonts w:cs="Times New Roman"/>
          <w:color w:val="000000"/>
          <w:sz w:val="20"/>
          <w:szCs w:val="20"/>
        </w:rPr>
        <w:t xml:space="preserve">В качестве даты и времени приема Управляющим факсимильного сообщения принимаются дата и время, зафиксированные факсимильным аппаратом Управляющего на факсимильном документе или проставленные Уполномоченным сотрудником Управляющего в момент его получения. Расхождения в указанных отметках трактуются в пользу отметки, проставленной Уполномоченным сотрудником Управляющего. </w:t>
      </w:r>
    </w:p>
    <w:p w:rsidR="004C0814" w:rsidRPr="00A75BA9" w:rsidRDefault="004C0814" w:rsidP="00DE6D0C">
      <w:pPr>
        <w:jc w:val="both"/>
        <w:rPr>
          <w:bCs/>
          <w:color w:val="000000"/>
          <w:sz w:val="20"/>
          <w:szCs w:val="20"/>
        </w:rPr>
      </w:pPr>
      <w:r w:rsidRPr="00A75BA9">
        <w:rPr>
          <w:color w:val="000000"/>
          <w:sz w:val="20"/>
          <w:szCs w:val="20"/>
        </w:rPr>
        <w:t xml:space="preserve">Факсимильное сообщение принимается Управляющим к исполнению только при условии наличия возможности </w:t>
      </w:r>
      <w:r w:rsidRPr="00A75BA9">
        <w:rPr>
          <w:bCs/>
          <w:color w:val="000000"/>
          <w:sz w:val="20"/>
          <w:szCs w:val="20"/>
        </w:rPr>
        <w:t xml:space="preserve">определить содержание Сообщения, все реквизиты направляющей Стороны, в том числе подпись и печать. </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Направление Сообщений по электронной почте должно осуществляться с адресов/на адреса электронной почты Управляющего, указанные в Регламенте (в том числе в Приложении </w:t>
      </w:r>
      <w:r w:rsidR="00B77A4B" w:rsidRPr="00A75BA9">
        <w:rPr>
          <w:rFonts w:cs="Times New Roman"/>
          <w:color w:val="000000"/>
          <w:sz w:val="20"/>
          <w:szCs w:val="20"/>
        </w:rPr>
        <w:t>1</w:t>
      </w:r>
      <w:r w:rsidRPr="00A75BA9">
        <w:rPr>
          <w:rFonts w:cs="Times New Roman"/>
          <w:color w:val="000000"/>
          <w:sz w:val="20"/>
          <w:szCs w:val="20"/>
        </w:rPr>
        <w:t xml:space="preserve"> к Регламенту), на адрес/с адреса электронной почты </w:t>
      </w:r>
      <w:r w:rsidR="00FA22B4" w:rsidRPr="00A75BA9">
        <w:rPr>
          <w:rFonts w:cs="Times New Roman"/>
          <w:color w:val="000000"/>
          <w:sz w:val="20"/>
          <w:szCs w:val="20"/>
        </w:rPr>
        <w:t>Учредителя управления, указанный</w:t>
      </w:r>
      <w:r w:rsidRPr="00A75BA9">
        <w:rPr>
          <w:rFonts w:cs="Times New Roman"/>
          <w:color w:val="000000"/>
          <w:sz w:val="20"/>
          <w:szCs w:val="20"/>
        </w:rPr>
        <w:t xml:space="preserve"> в Анкете Учредителя управления.</w:t>
      </w:r>
    </w:p>
    <w:p w:rsidR="004C0814" w:rsidRPr="00A75BA9" w:rsidRDefault="004C0814" w:rsidP="00DE6D0C">
      <w:pPr>
        <w:jc w:val="both"/>
        <w:rPr>
          <w:color w:val="000000"/>
          <w:sz w:val="20"/>
          <w:szCs w:val="20"/>
        </w:rPr>
      </w:pPr>
      <w:r w:rsidRPr="00A75BA9">
        <w:rPr>
          <w:color w:val="000000"/>
          <w:sz w:val="20"/>
          <w:szCs w:val="20"/>
        </w:rPr>
        <w:t>В качестве даты и времени приема Управляющим Сообщения по электронной почте принимаются дата и время, зафиксированные почтовой программой Управляющего на электронном документе или проставленные Уполномоченным сотрудником Управляющего в момент получения Сообщения. Расхождения в указанных отметках трактуются в пользу отметки, проставленной Уполномоченным сотрудником Управляющего.</w:t>
      </w:r>
    </w:p>
    <w:p w:rsidR="00F54FC6" w:rsidRPr="00A75BA9" w:rsidRDefault="00F54FC6" w:rsidP="00DE6D0C">
      <w:pPr>
        <w:jc w:val="both"/>
        <w:rPr>
          <w:color w:val="000000"/>
          <w:sz w:val="20"/>
          <w:szCs w:val="20"/>
        </w:rPr>
      </w:pPr>
      <w:r w:rsidRPr="00A75BA9">
        <w:rPr>
          <w:color w:val="000000"/>
          <w:sz w:val="20"/>
          <w:szCs w:val="20"/>
        </w:rPr>
        <w:lastRenderedPageBreak/>
        <w:t>Если по адресу электронной почты, указанному в Анкете, Учредитель управления не получает корреспонденцию, то соответствующее Сообщение считается полученным Учредителем управления в день отправки Сообщения с использованием электронной почты.</w:t>
      </w:r>
    </w:p>
    <w:p w:rsidR="007C3929" w:rsidRPr="00A75BA9" w:rsidRDefault="007C3929" w:rsidP="00DE6D0C">
      <w:pPr>
        <w:jc w:val="both"/>
        <w:rPr>
          <w:color w:val="000000"/>
          <w:sz w:val="20"/>
          <w:szCs w:val="20"/>
        </w:rPr>
      </w:pPr>
      <w:r w:rsidRPr="00A75BA9">
        <w:rPr>
          <w:color w:val="000000"/>
          <w:sz w:val="20"/>
          <w:szCs w:val="20"/>
        </w:rPr>
        <w:t>В случае неполучения по адресу электронной почты, указанному в Анкете, Сообщений, о которых Учредитель управления знает, что они должны быть направлены Управляющим, либо регулярное направление которых предусмотрено Регламентом, Учредителю управления следует обратиться к Управляющему с соответствующим запросом.</w:t>
      </w:r>
    </w:p>
    <w:p w:rsidR="00E674B6" w:rsidRPr="00A75BA9" w:rsidRDefault="00E674B6" w:rsidP="00DE6D0C">
      <w:pPr>
        <w:jc w:val="both"/>
        <w:rPr>
          <w:color w:val="000000"/>
          <w:sz w:val="20"/>
          <w:szCs w:val="20"/>
        </w:rPr>
      </w:pPr>
      <w:r w:rsidRPr="00A75BA9">
        <w:rPr>
          <w:color w:val="000000"/>
          <w:sz w:val="20"/>
          <w:szCs w:val="20"/>
        </w:rPr>
        <w:t>В случае если в Анкете Учредителя управления содержится информация о более чем одном адресе электронной почты, Стороны используют следующие правила для определения адреса электронной почты Учредителя управления в целях направления или получения Сообщений:</w:t>
      </w:r>
    </w:p>
    <w:p w:rsidR="00E674B6" w:rsidRPr="00A75BA9" w:rsidRDefault="00E674B6" w:rsidP="00DE6D0C">
      <w:pPr>
        <w:jc w:val="both"/>
        <w:rPr>
          <w:color w:val="000000"/>
          <w:sz w:val="20"/>
          <w:szCs w:val="20"/>
        </w:rPr>
      </w:pPr>
      <w:r w:rsidRPr="00A75BA9">
        <w:rPr>
          <w:color w:val="000000"/>
          <w:sz w:val="20"/>
          <w:szCs w:val="20"/>
        </w:rPr>
        <w:t>в случае если в Анкете Учредителя управления выделены типы адресов, то адреса типа «личный», «рабочий», «для связи» могут использоваться для любых Сообщений, направляемых Сторонами друг другу, за исключением случаев, когда Учредителем управления указаны адреса типа «для отчетов»;</w:t>
      </w:r>
      <w:r w:rsidR="00A728D0" w:rsidRPr="00A75BA9">
        <w:rPr>
          <w:sz w:val="20"/>
          <w:szCs w:val="20"/>
        </w:rPr>
        <w:t xml:space="preserve"> в этом случае адреса типа «для отчетов» используются Управляющим только для предоставления и направления предусмотренных Регламентом отчетов Управляющего, а адреса типа «личный», «рабочий», «для связи» - для остальных Сообщений;</w:t>
      </w:r>
    </w:p>
    <w:p w:rsidR="00E674B6" w:rsidRPr="00A75BA9" w:rsidRDefault="00E674B6" w:rsidP="00DE6D0C">
      <w:pPr>
        <w:jc w:val="both"/>
        <w:rPr>
          <w:color w:val="000000"/>
          <w:sz w:val="20"/>
          <w:szCs w:val="20"/>
        </w:rPr>
      </w:pPr>
      <w:r w:rsidRPr="00A75BA9">
        <w:rPr>
          <w:color w:val="000000"/>
          <w:sz w:val="20"/>
          <w:szCs w:val="20"/>
        </w:rPr>
        <w:t>в случае если тип адреса электронной почты содержит несколько адресов, то Управляющий использует все относящиеся к соответствующему типу адреса электронной почты при отправке Учредителю управления соответствующих Сообщений;</w:t>
      </w:r>
    </w:p>
    <w:p w:rsidR="00E674B6" w:rsidRPr="00A75BA9" w:rsidRDefault="00E674B6" w:rsidP="00DE6D0C">
      <w:pPr>
        <w:jc w:val="both"/>
        <w:rPr>
          <w:color w:val="000000"/>
          <w:sz w:val="20"/>
          <w:szCs w:val="20"/>
        </w:rPr>
      </w:pPr>
      <w:r w:rsidRPr="00A75BA9">
        <w:rPr>
          <w:color w:val="000000"/>
          <w:sz w:val="20"/>
          <w:szCs w:val="20"/>
        </w:rPr>
        <w:t>в случае если тип адреса электронной почты содержит несколько адресов, то Стороны используют любой из этих адресов для подтверждения того, что отправителем соответствующего Сообщения является Учредитель управления.</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Сообщения, которые, по мнению Управляющего, имеют неотложный характер, в случае невозможности направления Учредителю управления по адресу/реквизитам, указанным в Анкете, могут быть направлены Управляющим по адресам/реквизитам</w:t>
      </w:r>
      <w:r w:rsidR="009A6806" w:rsidRPr="00A75BA9">
        <w:rPr>
          <w:rFonts w:cs="Times New Roman"/>
          <w:color w:val="000000"/>
          <w:sz w:val="20"/>
          <w:szCs w:val="20"/>
        </w:rPr>
        <w:t xml:space="preserve"> Учредителя управления</w:t>
      </w:r>
      <w:r w:rsidRPr="00A75BA9">
        <w:rPr>
          <w:rFonts w:cs="Times New Roman"/>
          <w:color w:val="000000"/>
          <w:sz w:val="20"/>
          <w:szCs w:val="20"/>
        </w:rPr>
        <w:t>, сведения о которых содержатся в иных документах, оформленных и представленных Управляющему в связи с заключением иных соглашений.</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Управляющий не принимает к исполнению </w:t>
      </w:r>
      <w:r w:rsidR="00755B2C" w:rsidRPr="00A75BA9">
        <w:rPr>
          <w:rFonts w:cs="Times New Roman"/>
          <w:color w:val="000000"/>
          <w:sz w:val="20"/>
          <w:szCs w:val="20"/>
        </w:rPr>
        <w:t xml:space="preserve">полученные </w:t>
      </w:r>
      <w:r w:rsidRPr="00A75BA9">
        <w:rPr>
          <w:rFonts w:cs="Times New Roman"/>
          <w:color w:val="000000"/>
          <w:sz w:val="20"/>
          <w:szCs w:val="20"/>
        </w:rPr>
        <w:t>Сообщения Учредителя управления:</w:t>
      </w:r>
    </w:p>
    <w:p w:rsidR="004C0814" w:rsidRPr="00A75BA9" w:rsidRDefault="004C0814"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в случае возникновения у Управляющего сомнения в соответствии подписей и/или оттиска печати подписям и /или оттиску печати Учредител</w:t>
      </w:r>
      <w:r w:rsidR="004509FC" w:rsidRPr="00A75BA9">
        <w:rPr>
          <w:color w:val="000000"/>
          <w:sz w:val="20"/>
          <w:szCs w:val="20"/>
        </w:rPr>
        <w:t>я</w:t>
      </w:r>
      <w:r w:rsidRPr="00A75BA9">
        <w:rPr>
          <w:color w:val="000000"/>
          <w:sz w:val="20"/>
          <w:szCs w:val="20"/>
        </w:rPr>
        <w:t xml:space="preserve"> управления, его уполномоченных лиц</w:t>
      </w:r>
      <w:r w:rsidR="00D87C55" w:rsidRPr="00A75BA9">
        <w:rPr>
          <w:color w:val="000000"/>
          <w:sz w:val="20"/>
          <w:szCs w:val="20"/>
        </w:rPr>
        <w:t>;</w:t>
      </w:r>
    </w:p>
    <w:p w:rsidR="004C0814" w:rsidRPr="00A75BA9" w:rsidRDefault="004C0814"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в случае если Активы, в отношении которых подается Требование об изъятии Активов, обременены обязательствами и исполнение поручения приводит к нарушению данных обязательств;</w:t>
      </w:r>
    </w:p>
    <w:p w:rsidR="004C0814" w:rsidRPr="00A75BA9" w:rsidRDefault="004C0814"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если Требование об изъятии Активов, переданное с использованием факсимильной связи или по электронной почте содержит реквизиты Учредителя управления</w:t>
      </w:r>
      <w:r w:rsidR="004509FC" w:rsidRPr="00A75BA9">
        <w:rPr>
          <w:color w:val="000000"/>
          <w:sz w:val="20"/>
          <w:szCs w:val="20"/>
        </w:rPr>
        <w:t>,</w:t>
      </w:r>
      <w:r w:rsidRPr="00A75BA9">
        <w:rPr>
          <w:color w:val="000000"/>
          <w:sz w:val="20"/>
          <w:szCs w:val="20"/>
        </w:rPr>
        <w:t xml:space="preserve"> отличные от указанных в Анкете Учредителя управления.</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Сообщения</w:t>
      </w:r>
      <w:r w:rsidR="00083B9C" w:rsidRPr="00A75BA9">
        <w:rPr>
          <w:rFonts w:cs="Times New Roman"/>
          <w:color w:val="000000"/>
          <w:sz w:val="20"/>
          <w:szCs w:val="20"/>
        </w:rPr>
        <w:t xml:space="preserve"> </w:t>
      </w:r>
      <w:r w:rsidRPr="00A75BA9">
        <w:rPr>
          <w:rFonts w:cs="Times New Roman"/>
          <w:color w:val="000000"/>
          <w:sz w:val="20"/>
          <w:szCs w:val="20"/>
        </w:rPr>
        <w:t xml:space="preserve">должны предоставляться Сторонами в виде оригиналов </w:t>
      </w:r>
      <w:r w:rsidR="004509FC" w:rsidRPr="00A75BA9">
        <w:rPr>
          <w:rFonts w:cs="Times New Roman"/>
          <w:color w:val="000000"/>
          <w:sz w:val="20"/>
          <w:szCs w:val="20"/>
        </w:rPr>
        <w:t>на</w:t>
      </w:r>
      <w:r w:rsidRPr="00A75BA9">
        <w:rPr>
          <w:rFonts w:cs="Times New Roman"/>
          <w:color w:val="000000"/>
          <w:sz w:val="20"/>
          <w:szCs w:val="20"/>
        </w:rPr>
        <w:t xml:space="preserve"> бумажн</w:t>
      </w:r>
      <w:r w:rsidR="004509FC" w:rsidRPr="00A75BA9">
        <w:rPr>
          <w:rFonts w:cs="Times New Roman"/>
          <w:color w:val="000000"/>
          <w:sz w:val="20"/>
          <w:szCs w:val="20"/>
        </w:rPr>
        <w:t>ых</w:t>
      </w:r>
      <w:r w:rsidRPr="00A75BA9">
        <w:rPr>
          <w:rFonts w:cs="Times New Roman"/>
          <w:color w:val="000000"/>
          <w:sz w:val="20"/>
          <w:szCs w:val="20"/>
        </w:rPr>
        <w:t xml:space="preserve"> </w:t>
      </w:r>
      <w:r w:rsidR="004509FC" w:rsidRPr="00A75BA9">
        <w:rPr>
          <w:rFonts w:cs="Times New Roman"/>
          <w:color w:val="000000"/>
          <w:sz w:val="20"/>
          <w:szCs w:val="20"/>
        </w:rPr>
        <w:t xml:space="preserve">носителях </w:t>
      </w:r>
      <w:r w:rsidRPr="00A75BA9">
        <w:rPr>
          <w:rFonts w:cs="Times New Roman"/>
          <w:color w:val="000000"/>
          <w:sz w:val="20"/>
          <w:szCs w:val="20"/>
        </w:rPr>
        <w:t xml:space="preserve">посредством вручения лично или через Уполномоченное лицо или почтовым отправлением. Одновременно Сообщения могут направляться Сторонами друг другу с использованием факсимильной связи или </w:t>
      </w:r>
      <w:r w:rsidR="00083B9C" w:rsidRPr="00A75BA9">
        <w:rPr>
          <w:rFonts w:cs="Times New Roman"/>
          <w:color w:val="000000"/>
          <w:sz w:val="20"/>
          <w:szCs w:val="20"/>
        </w:rPr>
        <w:t xml:space="preserve">в виде скан-копий Сообщений </w:t>
      </w:r>
      <w:r w:rsidRPr="00A75BA9">
        <w:rPr>
          <w:rFonts w:cs="Times New Roman"/>
          <w:color w:val="000000"/>
          <w:sz w:val="20"/>
          <w:szCs w:val="20"/>
        </w:rPr>
        <w:t xml:space="preserve">по электронной почте. При этом датой получения соответствующего </w:t>
      </w:r>
      <w:r w:rsidR="00446A3A" w:rsidRPr="00A75BA9">
        <w:rPr>
          <w:rFonts w:cs="Times New Roman"/>
          <w:color w:val="000000"/>
          <w:sz w:val="20"/>
          <w:szCs w:val="20"/>
        </w:rPr>
        <w:t xml:space="preserve">Сообщения </w:t>
      </w:r>
      <w:r w:rsidRPr="00A75BA9">
        <w:rPr>
          <w:rFonts w:cs="Times New Roman"/>
          <w:color w:val="000000"/>
          <w:sz w:val="20"/>
          <w:szCs w:val="20"/>
        </w:rPr>
        <w:t>является:</w:t>
      </w:r>
    </w:p>
    <w:p w:rsidR="004C0814" w:rsidRPr="00A75BA9" w:rsidRDefault="004C0814"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при отсутствии спора - дата получения факсимильного или электронного сообщения;</w:t>
      </w:r>
    </w:p>
    <w:p w:rsidR="004C0814" w:rsidRPr="00A75BA9" w:rsidRDefault="004C0814"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при наличии спора – отметка получающей стороны на копии документа о дате его вручения либо дата вручения соответствующего почтового отправления, указанная в уведомлении о вручении.</w:t>
      </w:r>
    </w:p>
    <w:p w:rsidR="004C0814" w:rsidRPr="00A75BA9" w:rsidRDefault="004C0814" w:rsidP="00DE6D0C">
      <w:pPr>
        <w:pStyle w:val="30"/>
        <w:numPr>
          <w:ilvl w:val="0"/>
          <w:numId w:val="0"/>
        </w:numPr>
        <w:rPr>
          <w:rFonts w:cs="Times New Roman"/>
          <w:color w:val="000000"/>
          <w:sz w:val="20"/>
          <w:szCs w:val="20"/>
        </w:rPr>
      </w:pPr>
      <w:r w:rsidRPr="00A75BA9">
        <w:rPr>
          <w:rFonts w:cs="Times New Roman"/>
          <w:color w:val="000000"/>
          <w:sz w:val="20"/>
          <w:szCs w:val="20"/>
        </w:rPr>
        <w:t>Сторона обязана в течение 5 (</w:t>
      </w:r>
      <w:r w:rsidR="0065414C" w:rsidRPr="00A75BA9">
        <w:rPr>
          <w:rFonts w:cs="Times New Roman"/>
          <w:color w:val="000000"/>
          <w:sz w:val="20"/>
          <w:szCs w:val="20"/>
        </w:rPr>
        <w:t>п</w:t>
      </w:r>
      <w:r w:rsidRPr="00A75BA9">
        <w:rPr>
          <w:rFonts w:cs="Times New Roman"/>
          <w:color w:val="000000"/>
          <w:sz w:val="20"/>
          <w:szCs w:val="20"/>
        </w:rPr>
        <w:t xml:space="preserve">яти) рабочих дней с даты передачи ею Сообщения с использованием факсимильной связи или </w:t>
      </w:r>
      <w:r w:rsidR="00083B9C" w:rsidRPr="00A75BA9">
        <w:rPr>
          <w:rFonts w:cs="Times New Roman"/>
          <w:color w:val="000000"/>
          <w:sz w:val="20"/>
          <w:szCs w:val="20"/>
        </w:rPr>
        <w:t xml:space="preserve">в виде скан-копии Сообщения </w:t>
      </w:r>
      <w:r w:rsidRPr="00A75BA9">
        <w:rPr>
          <w:rFonts w:cs="Times New Roman"/>
          <w:color w:val="000000"/>
          <w:sz w:val="20"/>
          <w:szCs w:val="20"/>
        </w:rPr>
        <w:t xml:space="preserve">по электронной почте, направить другой Стороне оригинал данного Сообщения, если </w:t>
      </w:r>
      <w:r w:rsidR="00042A6D" w:rsidRPr="00A75BA9">
        <w:rPr>
          <w:rFonts w:cs="Times New Roman"/>
          <w:color w:val="000000"/>
          <w:sz w:val="20"/>
          <w:szCs w:val="20"/>
        </w:rPr>
        <w:t xml:space="preserve">для этого вида Сообщений </w:t>
      </w:r>
      <w:r w:rsidRPr="00A75BA9">
        <w:rPr>
          <w:rFonts w:cs="Times New Roman"/>
          <w:color w:val="000000"/>
          <w:sz w:val="20"/>
          <w:szCs w:val="20"/>
        </w:rPr>
        <w:t xml:space="preserve">иное не установлено Регламентом или Договором. </w:t>
      </w:r>
    </w:p>
    <w:p w:rsidR="004C0814" w:rsidRPr="00A75BA9" w:rsidRDefault="004C0814" w:rsidP="00DE6D0C">
      <w:pPr>
        <w:pStyle w:val="30"/>
        <w:numPr>
          <w:ilvl w:val="0"/>
          <w:numId w:val="0"/>
        </w:numPr>
        <w:rPr>
          <w:rFonts w:cs="Times New Roman"/>
          <w:color w:val="000000"/>
          <w:sz w:val="20"/>
          <w:szCs w:val="20"/>
        </w:rPr>
      </w:pPr>
      <w:r w:rsidRPr="00A75BA9">
        <w:rPr>
          <w:rFonts w:cs="Times New Roman"/>
          <w:color w:val="000000"/>
          <w:sz w:val="20"/>
          <w:szCs w:val="20"/>
        </w:rPr>
        <w:t>В случае непредставления Учредителем управления оригиналов Сообщений в соответствии с настоящим пунктом Регламента</w:t>
      </w:r>
      <w:r w:rsidR="0065414C" w:rsidRPr="00A75BA9">
        <w:rPr>
          <w:rFonts w:cs="Times New Roman"/>
          <w:color w:val="000000"/>
          <w:sz w:val="20"/>
          <w:szCs w:val="20"/>
        </w:rPr>
        <w:t>,</w:t>
      </w:r>
      <w:r w:rsidRPr="00A75BA9">
        <w:rPr>
          <w:rFonts w:cs="Times New Roman"/>
          <w:color w:val="000000"/>
          <w:sz w:val="20"/>
          <w:szCs w:val="20"/>
        </w:rPr>
        <w:t xml:space="preserve"> Управляющий вправе приостановить исполнение Сообщений Учредителя управления.</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Требование об изъятии Активов, полученное Управляющим с использованием факсимильной связи или </w:t>
      </w:r>
      <w:r w:rsidR="00083B9C" w:rsidRPr="00A75BA9">
        <w:rPr>
          <w:rFonts w:cs="Times New Roman"/>
          <w:color w:val="000000"/>
          <w:sz w:val="20"/>
          <w:szCs w:val="20"/>
        </w:rPr>
        <w:t xml:space="preserve">в виде скан-копии </w:t>
      </w:r>
      <w:r w:rsidR="002D1C26" w:rsidRPr="00A75BA9">
        <w:rPr>
          <w:rFonts w:cs="Times New Roman"/>
          <w:color w:val="000000"/>
          <w:sz w:val="20"/>
          <w:szCs w:val="20"/>
        </w:rPr>
        <w:t xml:space="preserve">такого </w:t>
      </w:r>
      <w:r w:rsidR="00083B9C" w:rsidRPr="00A75BA9">
        <w:rPr>
          <w:rFonts w:cs="Times New Roman"/>
          <w:color w:val="000000"/>
          <w:sz w:val="20"/>
          <w:szCs w:val="20"/>
        </w:rPr>
        <w:t xml:space="preserve">требования </w:t>
      </w:r>
      <w:r w:rsidRPr="00A75BA9">
        <w:rPr>
          <w:rFonts w:cs="Times New Roman"/>
          <w:color w:val="000000"/>
          <w:sz w:val="20"/>
          <w:szCs w:val="20"/>
        </w:rPr>
        <w:t>по электронной почте</w:t>
      </w:r>
      <w:r w:rsidR="0006302A" w:rsidRPr="00A75BA9">
        <w:rPr>
          <w:rFonts w:cs="Times New Roman"/>
          <w:color w:val="000000"/>
          <w:sz w:val="20"/>
          <w:szCs w:val="20"/>
        </w:rPr>
        <w:t>,</w:t>
      </w:r>
      <w:r w:rsidRPr="00A75BA9">
        <w:rPr>
          <w:rFonts w:cs="Times New Roman"/>
          <w:color w:val="000000"/>
          <w:sz w:val="20"/>
          <w:szCs w:val="20"/>
        </w:rPr>
        <w:t xml:space="preserve"> считается полученным Управляющим в момент получени</w:t>
      </w:r>
      <w:r w:rsidR="0006302A" w:rsidRPr="00A75BA9">
        <w:rPr>
          <w:rFonts w:cs="Times New Roman"/>
          <w:color w:val="000000"/>
          <w:sz w:val="20"/>
          <w:szCs w:val="20"/>
        </w:rPr>
        <w:t>я</w:t>
      </w:r>
      <w:r w:rsidRPr="00A75BA9">
        <w:rPr>
          <w:rFonts w:cs="Times New Roman"/>
          <w:color w:val="000000"/>
          <w:sz w:val="20"/>
          <w:szCs w:val="20"/>
        </w:rPr>
        <w:t xml:space="preserve"> соответствующего факсимильного или электронного сообщения вне зависимости от получения оригинала требования, если и</w:t>
      </w:r>
      <w:r w:rsidR="006D3A24" w:rsidRPr="00A75BA9">
        <w:rPr>
          <w:rFonts w:cs="Times New Roman"/>
          <w:color w:val="000000"/>
          <w:sz w:val="20"/>
          <w:szCs w:val="20"/>
        </w:rPr>
        <w:t xml:space="preserve">ное не установлено Регламентом </w:t>
      </w:r>
      <w:r w:rsidR="00883AF5" w:rsidRPr="00A75BA9">
        <w:rPr>
          <w:rFonts w:cs="Times New Roman"/>
          <w:color w:val="000000"/>
          <w:sz w:val="20"/>
          <w:szCs w:val="20"/>
        </w:rPr>
        <w:t>и/</w:t>
      </w:r>
      <w:r w:rsidRPr="00A75BA9">
        <w:rPr>
          <w:rFonts w:cs="Times New Roman"/>
          <w:color w:val="000000"/>
          <w:sz w:val="20"/>
          <w:szCs w:val="20"/>
        </w:rPr>
        <w:t>или Договором.</w:t>
      </w:r>
    </w:p>
    <w:p w:rsidR="008A362A" w:rsidRPr="00A75BA9" w:rsidRDefault="008A362A" w:rsidP="00DE6D0C">
      <w:pPr>
        <w:pStyle w:val="30"/>
        <w:numPr>
          <w:ilvl w:val="1"/>
          <w:numId w:val="7"/>
        </w:numPr>
        <w:tabs>
          <w:tab w:val="clear" w:pos="-3"/>
          <w:tab w:val="num" w:pos="709"/>
        </w:tabs>
        <w:ind w:left="0" w:firstLine="0"/>
        <w:rPr>
          <w:rFonts w:cs="Times New Roman"/>
          <w:color w:val="000000"/>
          <w:sz w:val="20"/>
          <w:szCs w:val="20"/>
        </w:rPr>
      </w:pPr>
      <w:r w:rsidRPr="00A75BA9">
        <w:rPr>
          <w:rFonts w:cs="Times New Roman"/>
          <w:color w:val="000000"/>
          <w:sz w:val="20"/>
          <w:szCs w:val="20"/>
        </w:rPr>
        <w:t>Сообщения, направленные с отступлением от правил, предусмотренных в настоящем разделе Регламента, могут считаться полученными, если адресат подтвердил факт их получения.</w:t>
      </w:r>
    </w:p>
    <w:p w:rsidR="008A362A" w:rsidRPr="00A75BA9" w:rsidRDefault="008A362A" w:rsidP="00DE6D0C">
      <w:pPr>
        <w:pStyle w:val="30"/>
        <w:numPr>
          <w:ilvl w:val="0"/>
          <w:numId w:val="0"/>
        </w:numPr>
        <w:tabs>
          <w:tab w:val="num" w:pos="720"/>
        </w:tabs>
        <w:rPr>
          <w:rFonts w:cs="Times New Roman"/>
          <w:color w:val="000000"/>
          <w:sz w:val="20"/>
          <w:szCs w:val="20"/>
        </w:rPr>
      </w:pPr>
    </w:p>
    <w:p w:rsidR="00970B2B" w:rsidRPr="00A75BA9" w:rsidRDefault="00970B2B" w:rsidP="00DE6D0C">
      <w:pPr>
        <w:numPr>
          <w:ilvl w:val="0"/>
          <w:numId w:val="7"/>
        </w:numPr>
        <w:ind w:left="0" w:firstLine="0"/>
        <w:jc w:val="both"/>
        <w:outlineLvl w:val="0"/>
        <w:rPr>
          <w:color w:val="000000"/>
          <w:spacing w:val="20"/>
          <w:sz w:val="20"/>
          <w:szCs w:val="20"/>
        </w:rPr>
      </w:pPr>
      <w:bookmarkStart w:id="12" w:name="_Toc265138007"/>
      <w:bookmarkStart w:id="13" w:name="_Toc10457347"/>
      <w:r w:rsidRPr="00A75BA9">
        <w:rPr>
          <w:color w:val="000000"/>
          <w:spacing w:val="20"/>
          <w:sz w:val="20"/>
          <w:szCs w:val="20"/>
        </w:rPr>
        <w:t>УПОЛНОМОЧЕННЫЕ ЛИЦА УЧРЕДИТЕЛЯ УПРАВЛЕНИЯ.</w:t>
      </w:r>
      <w:r w:rsidR="001B253C" w:rsidRPr="00A75BA9">
        <w:rPr>
          <w:color w:val="000000"/>
          <w:spacing w:val="20"/>
          <w:sz w:val="20"/>
          <w:szCs w:val="20"/>
        </w:rPr>
        <w:t xml:space="preserve"> </w:t>
      </w:r>
      <w:r w:rsidRPr="00A75BA9">
        <w:rPr>
          <w:color w:val="000000"/>
          <w:spacing w:val="20"/>
          <w:sz w:val="20"/>
          <w:szCs w:val="20"/>
        </w:rPr>
        <w:t>ПОРЯДОК ОФОРМЛЕНИЯ ДОВЕРЕННОСТЕЙ</w:t>
      </w:r>
      <w:bookmarkEnd w:id="12"/>
      <w:bookmarkEnd w:id="13"/>
    </w:p>
    <w:p w:rsidR="00DE6D0C" w:rsidRPr="00A75BA9" w:rsidRDefault="00DE6D0C" w:rsidP="00DE6D0C">
      <w:pPr>
        <w:jc w:val="both"/>
        <w:outlineLvl w:val="0"/>
        <w:rPr>
          <w:color w:val="000000"/>
          <w:spacing w:val="20"/>
          <w:sz w:val="20"/>
          <w:szCs w:val="20"/>
        </w:rPr>
      </w:pPr>
    </w:p>
    <w:p w:rsidR="00970B2B" w:rsidRPr="00A75BA9" w:rsidRDefault="00970B2B"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Любые действия от имени Учредителя управления в рамках Договора вправе совершать только Уполномоченные лица, отвечающие требованиям, установленным настоящим разделом Регламента. Таким лицом могут выступать:</w:t>
      </w:r>
    </w:p>
    <w:p w:rsidR="00970B2B" w:rsidRPr="00A75BA9" w:rsidRDefault="00970B2B"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 xml:space="preserve">должностные лица </w:t>
      </w:r>
      <w:r w:rsidR="00E641BC" w:rsidRPr="00A75BA9">
        <w:rPr>
          <w:color w:val="000000"/>
          <w:sz w:val="20"/>
          <w:szCs w:val="20"/>
        </w:rPr>
        <w:t>Учредителя управления–</w:t>
      </w:r>
      <w:r w:rsidRPr="00A75BA9">
        <w:rPr>
          <w:color w:val="000000"/>
          <w:sz w:val="20"/>
          <w:szCs w:val="20"/>
        </w:rPr>
        <w:t xml:space="preserve">юридического лица, имеющие право в соответствии с учредительными документами действовать от имени </w:t>
      </w:r>
      <w:r w:rsidR="00E641BC" w:rsidRPr="00A75BA9">
        <w:rPr>
          <w:color w:val="000000"/>
          <w:sz w:val="20"/>
          <w:szCs w:val="20"/>
        </w:rPr>
        <w:t>Учредителя управления</w:t>
      </w:r>
      <w:r w:rsidRPr="00A75BA9">
        <w:rPr>
          <w:color w:val="000000"/>
          <w:sz w:val="20"/>
          <w:szCs w:val="20"/>
        </w:rPr>
        <w:t xml:space="preserve"> без доверенности;</w:t>
      </w:r>
    </w:p>
    <w:p w:rsidR="00970B2B" w:rsidRPr="00A75BA9" w:rsidRDefault="00970B2B"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лица, уполномоченные Учредителем управления совершать действия, предусмотренные Регламентом и Договором</w:t>
      </w:r>
      <w:r w:rsidR="006D3A24" w:rsidRPr="00A75BA9">
        <w:rPr>
          <w:color w:val="000000"/>
          <w:sz w:val="20"/>
          <w:szCs w:val="20"/>
        </w:rPr>
        <w:t>,</w:t>
      </w:r>
      <w:r w:rsidRPr="00A75BA9">
        <w:rPr>
          <w:color w:val="000000"/>
          <w:sz w:val="20"/>
          <w:szCs w:val="20"/>
        </w:rPr>
        <w:t xml:space="preserve"> от его имени на основании договора или доверенности;</w:t>
      </w:r>
    </w:p>
    <w:p w:rsidR="00970B2B" w:rsidRPr="00A75BA9" w:rsidRDefault="00970B2B"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 xml:space="preserve">иные лица, действующие на основании закона. </w:t>
      </w:r>
    </w:p>
    <w:p w:rsidR="00970B2B" w:rsidRPr="00A75BA9" w:rsidRDefault="003F4D1C"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Доверенность, выданная </w:t>
      </w:r>
      <w:r w:rsidR="00970B2B" w:rsidRPr="00A75BA9">
        <w:rPr>
          <w:rFonts w:cs="Times New Roman"/>
          <w:color w:val="000000"/>
          <w:sz w:val="20"/>
          <w:szCs w:val="20"/>
        </w:rPr>
        <w:t>Уполномоченн</w:t>
      </w:r>
      <w:r w:rsidRPr="00A75BA9">
        <w:rPr>
          <w:rFonts w:cs="Times New Roman"/>
          <w:color w:val="000000"/>
          <w:sz w:val="20"/>
          <w:szCs w:val="20"/>
        </w:rPr>
        <w:t>ому</w:t>
      </w:r>
      <w:r w:rsidR="00970B2B" w:rsidRPr="00A75BA9">
        <w:rPr>
          <w:rFonts w:cs="Times New Roman"/>
          <w:color w:val="000000"/>
          <w:sz w:val="20"/>
          <w:szCs w:val="20"/>
        </w:rPr>
        <w:t xml:space="preserve"> лиц</w:t>
      </w:r>
      <w:r w:rsidRPr="00A75BA9">
        <w:rPr>
          <w:rFonts w:cs="Times New Roman"/>
          <w:color w:val="000000"/>
          <w:sz w:val="20"/>
          <w:szCs w:val="20"/>
        </w:rPr>
        <w:t>у</w:t>
      </w:r>
      <w:r w:rsidR="00970B2B" w:rsidRPr="00A75BA9">
        <w:rPr>
          <w:rFonts w:cs="Times New Roman"/>
          <w:color w:val="000000"/>
          <w:sz w:val="20"/>
          <w:szCs w:val="20"/>
        </w:rPr>
        <w:t xml:space="preserve"> Учредителя управления</w:t>
      </w:r>
      <w:r w:rsidRPr="00A75BA9">
        <w:rPr>
          <w:rFonts w:cs="Times New Roman"/>
          <w:color w:val="000000"/>
          <w:sz w:val="20"/>
          <w:szCs w:val="20"/>
        </w:rPr>
        <w:t>,</w:t>
      </w:r>
      <w:r w:rsidR="00970B2B" w:rsidRPr="00A75BA9">
        <w:rPr>
          <w:rFonts w:cs="Times New Roman"/>
          <w:color w:val="000000"/>
          <w:sz w:val="20"/>
          <w:szCs w:val="20"/>
        </w:rPr>
        <w:t xml:space="preserve"> </w:t>
      </w:r>
      <w:r w:rsidRPr="00A75BA9">
        <w:rPr>
          <w:rFonts w:cs="Times New Roman"/>
          <w:color w:val="000000"/>
          <w:sz w:val="20"/>
          <w:szCs w:val="20"/>
        </w:rPr>
        <w:t xml:space="preserve">должна содержать </w:t>
      </w:r>
      <w:r w:rsidR="00970B2B" w:rsidRPr="00A75BA9">
        <w:rPr>
          <w:rFonts w:cs="Times New Roman"/>
          <w:color w:val="000000"/>
          <w:sz w:val="20"/>
          <w:szCs w:val="20"/>
        </w:rPr>
        <w:t>образец подписи Уполномоченного лица либо образ</w:t>
      </w:r>
      <w:r w:rsidRPr="00A75BA9">
        <w:rPr>
          <w:rFonts w:cs="Times New Roman"/>
          <w:color w:val="000000"/>
          <w:sz w:val="20"/>
          <w:szCs w:val="20"/>
        </w:rPr>
        <w:t>е</w:t>
      </w:r>
      <w:r w:rsidR="00970B2B" w:rsidRPr="00A75BA9">
        <w:rPr>
          <w:rFonts w:cs="Times New Roman"/>
          <w:color w:val="000000"/>
          <w:sz w:val="20"/>
          <w:szCs w:val="20"/>
        </w:rPr>
        <w:t>ц</w:t>
      </w:r>
      <w:r w:rsidRPr="00A75BA9">
        <w:rPr>
          <w:rFonts w:cs="Times New Roman"/>
          <w:color w:val="000000"/>
          <w:sz w:val="20"/>
          <w:szCs w:val="20"/>
        </w:rPr>
        <w:t xml:space="preserve"> подписи Уполномоченного лица</w:t>
      </w:r>
      <w:r w:rsidR="00B1191D" w:rsidRPr="00A75BA9">
        <w:rPr>
          <w:rFonts w:cs="Times New Roman"/>
          <w:color w:val="000000"/>
          <w:sz w:val="20"/>
          <w:szCs w:val="20"/>
        </w:rPr>
        <w:t xml:space="preserve"> </w:t>
      </w:r>
      <w:r w:rsidRPr="00A75BA9">
        <w:rPr>
          <w:rFonts w:cs="Times New Roman"/>
          <w:color w:val="000000"/>
          <w:sz w:val="20"/>
          <w:szCs w:val="20"/>
        </w:rPr>
        <w:t xml:space="preserve">предоставляется в виде нотариально </w:t>
      </w:r>
      <w:r w:rsidRPr="00A75BA9">
        <w:rPr>
          <w:rFonts w:cs="Times New Roman"/>
          <w:color w:val="000000"/>
          <w:sz w:val="20"/>
          <w:szCs w:val="20"/>
        </w:rPr>
        <w:lastRenderedPageBreak/>
        <w:t>удостоверенной карточки</w:t>
      </w:r>
      <w:r w:rsidR="00970B2B" w:rsidRPr="00A75BA9">
        <w:rPr>
          <w:rFonts w:cs="Times New Roman"/>
          <w:color w:val="000000"/>
          <w:sz w:val="20"/>
          <w:szCs w:val="20"/>
        </w:rPr>
        <w:t>.</w:t>
      </w:r>
      <w:r w:rsidRPr="00A75BA9">
        <w:rPr>
          <w:rFonts w:cs="Times New Roman"/>
          <w:color w:val="000000"/>
          <w:sz w:val="20"/>
          <w:szCs w:val="20"/>
        </w:rPr>
        <w:t xml:space="preserve"> Предоставлени</w:t>
      </w:r>
      <w:r w:rsidR="001C77AC" w:rsidRPr="00A75BA9">
        <w:rPr>
          <w:rFonts w:cs="Times New Roman"/>
          <w:color w:val="000000"/>
          <w:sz w:val="20"/>
          <w:szCs w:val="20"/>
        </w:rPr>
        <w:t>е</w:t>
      </w:r>
      <w:r w:rsidRPr="00A75BA9">
        <w:rPr>
          <w:rFonts w:cs="Times New Roman"/>
          <w:color w:val="000000"/>
          <w:sz w:val="20"/>
          <w:szCs w:val="20"/>
        </w:rPr>
        <w:t xml:space="preserve"> образца подписи Уполномоченного лица не требуется</w:t>
      </w:r>
      <w:r w:rsidR="004B1F79" w:rsidRPr="00A75BA9">
        <w:rPr>
          <w:rFonts w:cs="Times New Roman"/>
          <w:color w:val="000000"/>
          <w:sz w:val="20"/>
          <w:szCs w:val="20"/>
        </w:rPr>
        <w:t>,</w:t>
      </w:r>
      <w:r w:rsidRPr="00A75BA9">
        <w:rPr>
          <w:rFonts w:cs="Times New Roman"/>
          <w:color w:val="000000"/>
          <w:sz w:val="20"/>
          <w:szCs w:val="20"/>
        </w:rPr>
        <w:t xml:space="preserve"> если доверенность выдана только на право п</w:t>
      </w:r>
      <w:r w:rsidR="00663E4E" w:rsidRPr="00A75BA9">
        <w:rPr>
          <w:rFonts w:cs="Times New Roman"/>
          <w:color w:val="000000"/>
          <w:sz w:val="20"/>
          <w:szCs w:val="20"/>
        </w:rPr>
        <w:t>ередачи</w:t>
      </w:r>
      <w:r w:rsidRPr="00A75BA9">
        <w:rPr>
          <w:rFonts w:cs="Times New Roman"/>
          <w:color w:val="000000"/>
          <w:sz w:val="20"/>
          <w:szCs w:val="20"/>
        </w:rPr>
        <w:t xml:space="preserve"> документов </w:t>
      </w:r>
      <w:r w:rsidR="001D5EF1" w:rsidRPr="00A75BA9">
        <w:rPr>
          <w:rFonts w:cs="Times New Roman"/>
          <w:color w:val="000000"/>
          <w:sz w:val="20"/>
          <w:szCs w:val="20"/>
        </w:rPr>
        <w:t xml:space="preserve">Управляющему </w:t>
      </w:r>
      <w:r w:rsidRPr="00A75BA9">
        <w:rPr>
          <w:rFonts w:cs="Times New Roman"/>
          <w:color w:val="000000"/>
          <w:sz w:val="20"/>
          <w:szCs w:val="20"/>
        </w:rPr>
        <w:t>(курьерская доверенность).</w:t>
      </w:r>
    </w:p>
    <w:p w:rsidR="00970B2B" w:rsidRPr="00A75BA9" w:rsidRDefault="00970B2B" w:rsidP="00DE6D0C">
      <w:pPr>
        <w:pStyle w:val="30"/>
        <w:numPr>
          <w:ilvl w:val="2"/>
          <w:numId w:val="6"/>
        </w:numPr>
        <w:ind w:left="0" w:firstLine="0"/>
        <w:rPr>
          <w:rFonts w:cs="Times New Roman"/>
          <w:color w:val="000000"/>
          <w:sz w:val="20"/>
          <w:szCs w:val="20"/>
        </w:rPr>
      </w:pPr>
      <w:r w:rsidRPr="00A75BA9">
        <w:rPr>
          <w:rFonts w:cs="Times New Roman"/>
          <w:color w:val="000000"/>
          <w:sz w:val="20"/>
          <w:szCs w:val="20"/>
        </w:rPr>
        <w:t>Доверенность должна быть оформлена:</w:t>
      </w:r>
    </w:p>
    <w:p w:rsidR="00970B2B" w:rsidRPr="00A75BA9" w:rsidRDefault="00970B2B"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от юридического лица - за подписью руководителя</w:t>
      </w:r>
      <w:r w:rsidR="001C77AC" w:rsidRPr="00A75BA9">
        <w:rPr>
          <w:color w:val="000000"/>
          <w:sz w:val="20"/>
          <w:szCs w:val="20"/>
        </w:rPr>
        <w:t xml:space="preserve"> с </w:t>
      </w:r>
      <w:r w:rsidR="00164331" w:rsidRPr="00A75BA9">
        <w:rPr>
          <w:color w:val="000000"/>
          <w:sz w:val="20"/>
          <w:szCs w:val="20"/>
        </w:rPr>
        <w:t>оттиском</w:t>
      </w:r>
      <w:r w:rsidRPr="00A75BA9">
        <w:rPr>
          <w:color w:val="000000"/>
          <w:sz w:val="20"/>
          <w:szCs w:val="20"/>
        </w:rPr>
        <w:t xml:space="preserve"> печа</w:t>
      </w:r>
      <w:r w:rsidR="001C77AC" w:rsidRPr="00A75BA9">
        <w:rPr>
          <w:color w:val="000000"/>
          <w:sz w:val="20"/>
          <w:szCs w:val="20"/>
        </w:rPr>
        <w:t>ти</w:t>
      </w:r>
      <w:r w:rsidRPr="00A75BA9">
        <w:rPr>
          <w:color w:val="000000"/>
          <w:sz w:val="20"/>
          <w:szCs w:val="20"/>
        </w:rPr>
        <w:t xml:space="preserve"> организации</w:t>
      </w:r>
      <w:r w:rsidR="001C77AC" w:rsidRPr="00A75BA9">
        <w:rPr>
          <w:color w:val="000000"/>
          <w:sz w:val="20"/>
          <w:szCs w:val="20"/>
        </w:rPr>
        <w:t xml:space="preserve"> (при наличии)</w:t>
      </w:r>
      <w:r w:rsidRPr="00A75BA9">
        <w:rPr>
          <w:color w:val="000000"/>
          <w:sz w:val="20"/>
          <w:szCs w:val="20"/>
        </w:rPr>
        <w:t>;</w:t>
      </w:r>
    </w:p>
    <w:p w:rsidR="00970B2B" w:rsidRPr="00A75BA9" w:rsidRDefault="00970B2B"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от физического лица – нотариально удостоверена</w:t>
      </w:r>
      <w:r w:rsidR="001C77AC" w:rsidRPr="00A75BA9">
        <w:rPr>
          <w:color w:val="000000"/>
          <w:sz w:val="20"/>
          <w:szCs w:val="20"/>
        </w:rPr>
        <w:t xml:space="preserve"> либо выдана (подписана) Учредителем управления в присутствии сотрудника Управляющего, о чем уполномоченный сотрудник Управляющего ставит на доверенности соответствующую надпись</w:t>
      </w:r>
      <w:r w:rsidRPr="00A75BA9">
        <w:rPr>
          <w:color w:val="000000"/>
          <w:sz w:val="20"/>
          <w:szCs w:val="20"/>
        </w:rPr>
        <w:t>;</w:t>
      </w:r>
    </w:p>
    <w:p w:rsidR="00970B2B" w:rsidRPr="00A75BA9" w:rsidRDefault="00970B2B"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от уполномоченного представителя (оформленная в порядке передоверия) – нотариально удостоверена.</w:t>
      </w:r>
    </w:p>
    <w:p w:rsidR="00970B2B" w:rsidRPr="00A75BA9" w:rsidRDefault="00970B2B" w:rsidP="00DE6D0C">
      <w:pPr>
        <w:pStyle w:val="30"/>
        <w:numPr>
          <w:ilvl w:val="2"/>
          <w:numId w:val="6"/>
        </w:numPr>
        <w:ind w:left="0" w:firstLine="0"/>
        <w:rPr>
          <w:rFonts w:cs="Times New Roman"/>
          <w:color w:val="000000"/>
          <w:sz w:val="20"/>
          <w:szCs w:val="20"/>
        </w:rPr>
      </w:pPr>
      <w:r w:rsidRPr="00A75BA9">
        <w:rPr>
          <w:rFonts w:cs="Times New Roman"/>
          <w:color w:val="000000"/>
          <w:sz w:val="20"/>
          <w:szCs w:val="20"/>
        </w:rPr>
        <w:t>Оригинал или нотариально заверенная копия доверенности хранится у Управляющего и не возвращается Учредителю управлен</w:t>
      </w:r>
      <w:r w:rsidR="006D3A24" w:rsidRPr="00A75BA9">
        <w:rPr>
          <w:rFonts w:cs="Times New Roman"/>
          <w:color w:val="000000"/>
          <w:sz w:val="20"/>
          <w:szCs w:val="20"/>
        </w:rPr>
        <w:t xml:space="preserve">ия или его уполномоченному лицу, </w:t>
      </w:r>
      <w:r w:rsidRPr="00A75BA9">
        <w:rPr>
          <w:rFonts w:cs="Times New Roman"/>
          <w:color w:val="000000"/>
          <w:sz w:val="20"/>
          <w:szCs w:val="20"/>
        </w:rPr>
        <w:t xml:space="preserve">в том числе в случае ее отзыва. </w:t>
      </w:r>
    </w:p>
    <w:p w:rsidR="00970B2B" w:rsidRPr="00A75BA9" w:rsidRDefault="00970B2B"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В случае прекращения действия доверенности до истечения срока ее действия по инициативе доверителя (отзыва доверенности), доверитель </w:t>
      </w:r>
      <w:r w:rsidR="001B13A5" w:rsidRPr="00A75BA9">
        <w:rPr>
          <w:rFonts w:cs="Times New Roman"/>
          <w:color w:val="000000"/>
          <w:sz w:val="20"/>
          <w:szCs w:val="20"/>
        </w:rPr>
        <w:t xml:space="preserve">(Учредитель управления) </w:t>
      </w:r>
      <w:r w:rsidRPr="00A75BA9">
        <w:rPr>
          <w:rFonts w:cs="Times New Roman"/>
          <w:color w:val="000000"/>
          <w:sz w:val="20"/>
          <w:szCs w:val="20"/>
        </w:rPr>
        <w:t xml:space="preserve">обязан незамедлительно уведомить </w:t>
      </w:r>
      <w:r w:rsidR="001B13A5" w:rsidRPr="00A75BA9">
        <w:rPr>
          <w:rFonts w:cs="Times New Roman"/>
          <w:color w:val="000000"/>
          <w:sz w:val="20"/>
          <w:szCs w:val="20"/>
        </w:rPr>
        <w:t>Управляющего</w:t>
      </w:r>
      <w:r w:rsidRPr="00A75BA9">
        <w:rPr>
          <w:rFonts w:cs="Times New Roman"/>
          <w:color w:val="000000"/>
          <w:sz w:val="20"/>
          <w:szCs w:val="20"/>
        </w:rPr>
        <w:t xml:space="preserve"> об отзыве доверенности, в противном случае Управляющий не несет ответственности за действия</w:t>
      </w:r>
      <w:r w:rsidR="001B13A5" w:rsidRPr="00A75BA9">
        <w:rPr>
          <w:rFonts w:cs="Times New Roman"/>
          <w:color w:val="000000"/>
          <w:sz w:val="20"/>
          <w:szCs w:val="20"/>
        </w:rPr>
        <w:t>,</w:t>
      </w:r>
      <w:r w:rsidRPr="00A75BA9">
        <w:rPr>
          <w:rFonts w:cs="Times New Roman"/>
          <w:color w:val="000000"/>
          <w:sz w:val="20"/>
          <w:szCs w:val="20"/>
        </w:rPr>
        <w:t xml:space="preserve"> совершенные во исполнени</w:t>
      </w:r>
      <w:r w:rsidR="001B13A5" w:rsidRPr="00A75BA9">
        <w:rPr>
          <w:rFonts w:cs="Times New Roman"/>
          <w:color w:val="000000"/>
          <w:sz w:val="20"/>
          <w:szCs w:val="20"/>
        </w:rPr>
        <w:t>е</w:t>
      </w:r>
      <w:r w:rsidRPr="00A75BA9">
        <w:rPr>
          <w:rFonts w:cs="Times New Roman"/>
          <w:color w:val="000000"/>
          <w:sz w:val="20"/>
          <w:szCs w:val="20"/>
        </w:rPr>
        <w:t xml:space="preserve"> письменных распоряжений лица, действующего на основании такой доверенности.</w:t>
      </w:r>
    </w:p>
    <w:p w:rsidR="00DE6D0C" w:rsidRPr="00A75BA9" w:rsidRDefault="00DE6D0C" w:rsidP="00DE6D0C">
      <w:pPr>
        <w:pStyle w:val="30"/>
        <w:numPr>
          <w:ilvl w:val="0"/>
          <w:numId w:val="0"/>
        </w:numPr>
        <w:tabs>
          <w:tab w:val="num" w:pos="720"/>
        </w:tabs>
        <w:rPr>
          <w:rFonts w:cs="Times New Roman"/>
          <w:color w:val="000000"/>
          <w:sz w:val="20"/>
          <w:szCs w:val="20"/>
        </w:rPr>
      </w:pPr>
    </w:p>
    <w:p w:rsidR="004C0814" w:rsidRPr="00A75BA9" w:rsidRDefault="00A83966" w:rsidP="00DE6D0C">
      <w:pPr>
        <w:numPr>
          <w:ilvl w:val="0"/>
          <w:numId w:val="7"/>
        </w:numPr>
        <w:ind w:left="0" w:firstLine="0"/>
        <w:jc w:val="both"/>
        <w:outlineLvl w:val="0"/>
        <w:rPr>
          <w:color w:val="000000"/>
          <w:spacing w:val="20"/>
          <w:sz w:val="20"/>
          <w:szCs w:val="20"/>
        </w:rPr>
      </w:pPr>
      <w:bookmarkStart w:id="14" w:name="_Toc265138008"/>
      <w:bookmarkStart w:id="15" w:name="_Toc10457348"/>
      <w:r w:rsidRPr="00A75BA9">
        <w:rPr>
          <w:color w:val="000000"/>
          <w:spacing w:val="20"/>
          <w:sz w:val="20"/>
          <w:szCs w:val="20"/>
        </w:rPr>
        <w:t xml:space="preserve">ОСНОВНЫЕ УСЛОВИЯ </w:t>
      </w:r>
      <w:r w:rsidR="004C0814" w:rsidRPr="00A75BA9">
        <w:rPr>
          <w:color w:val="000000"/>
          <w:spacing w:val="20"/>
          <w:sz w:val="20"/>
          <w:szCs w:val="20"/>
        </w:rPr>
        <w:t>ДОВЕРИТЕЛЬНОГО УПРАВЛЕНИЯ</w:t>
      </w:r>
      <w:bookmarkEnd w:id="14"/>
      <w:bookmarkEnd w:id="15"/>
    </w:p>
    <w:p w:rsidR="00DE6D0C" w:rsidRPr="00A75BA9" w:rsidRDefault="00DE6D0C" w:rsidP="00DE6D0C">
      <w:pPr>
        <w:jc w:val="both"/>
        <w:outlineLvl w:val="0"/>
        <w:rPr>
          <w:color w:val="000000"/>
          <w:spacing w:val="20"/>
          <w:sz w:val="20"/>
          <w:szCs w:val="20"/>
        </w:rPr>
      </w:pPr>
    </w:p>
    <w:p w:rsidR="00AA3D18" w:rsidRPr="00A75BA9" w:rsidRDefault="00AA3D18"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Управляющий осуществляет доверительное управление ценными бумагами и денежными средствами Учредителя управления, принимая все зависящие от него разумные меры, для достижения инвестиционных целей Учредителя управления при соответствии уровню риска возможных убытков, связанных с доверительным управлением ценными бумагами и денежными средствами, который способен нести этот Учредитель управления. </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Управляющий вправе принимать в управление и осуществлять доверительное управление любыми объектами, доверительное управление которыми не запрещено законодательством Российской Федерации, в том числе нормативными правовыми актами </w:t>
      </w:r>
      <w:r w:rsidR="0013379F" w:rsidRPr="00A75BA9">
        <w:rPr>
          <w:rFonts w:cs="Times New Roman"/>
          <w:color w:val="000000"/>
          <w:sz w:val="20"/>
          <w:szCs w:val="20"/>
        </w:rPr>
        <w:t>Центрального б</w:t>
      </w:r>
      <w:r w:rsidR="00392F00" w:rsidRPr="00A75BA9">
        <w:rPr>
          <w:rFonts w:cs="Times New Roman"/>
          <w:color w:val="000000"/>
          <w:sz w:val="20"/>
          <w:szCs w:val="20"/>
        </w:rPr>
        <w:t>анка РФ</w:t>
      </w:r>
      <w:r w:rsidRPr="00A75BA9">
        <w:rPr>
          <w:rFonts w:cs="Times New Roman"/>
          <w:color w:val="000000"/>
          <w:sz w:val="20"/>
          <w:szCs w:val="20"/>
        </w:rPr>
        <w:t xml:space="preserve">, </w:t>
      </w:r>
      <w:r w:rsidR="001002A2" w:rsidRPr="00A75BA9">
        <w:rPr>
          <w:rFonts w:cs="Times New Roman"/>
          <w:color w:val="000000"/>
          <w:sz w:val="20"/>
          <w:szCs w:val="20"/>
        </w:rPr>
        <w:t xml:space="preserve">в рамках </w:t>
      </w:r>
      <w:r w:rsidRPr="00A75BA9">
        <w:rPr>
          <w:rFonts w:cs="Times New Roman"/>
          <w:color w:val="000000"/>
          <w:sz w:val="20"/>
          <w:szCs w:val="20"/>
        </w:rPr>
        <w:t>ограничени</w:t>
      </w:r>
      <w:r w:rsidR="001002A2" w:rsidRPr="00A75BA9">
        <w:rPr>
          <w:rFonts w:cs="Times New Roman"/>
          <w:color w:val="000000"/>
          <w:sz w:val="20"/>
          <w:szCs w:val="20"/>
        </w:rPr>
        <w:t>й,</w:t>
      </w:r>
      <w:r w:rsidRPr="00A75BA9">
        <w:rPr>
          <w:rFonts w:cs="Times New Roman"/>
          <w:color w:val="000000"/>
          <w:sz w:val="20"/>
          <w:szCs w:val="20"/>
        </w:rPr>
        <w:t xml:space="preserve"> установлен</w:t>
      </w:r>
      <w:r w:rsidR="001002A2" w:rsidRPr="00A75BA9">
        <w:rPr>
          <w:rFonts w:cs="Times New Roman"/>
          <w:color w:val="000000"/>
          <w:sz w:val="20"/>
          <w:szCs w:val="20"/>
        </w:rPr>
        <w:t>н</w:t>
      </w:r>
      <w:r w:rsidRPr="00A75BA9">
        <w:rPr>
          <w:rFonts w:cs="Times New Roman"/>
          <w:color w:val="000000"/>
          <w:sz w:val="20"/>
          <w:szCs w:val="20"/>
        </w:rPr>
        <w:t>ы</w:t>
      </w:r>
      <w:r w:rsidR="001002A2" w:rsidRPr="00A75BA9">
        <w:rPr>
          <w:rFonts w:cs="Times New Roman"/>
          <w:color w:val="000000"/>
          <w:sz w:val="20"/>
          <w:szCs w:val="20"/>
        </w:rPr>
        <w:t>х</w:t>
      </w:r>
      <w:r w:rsidRPr="00A75BA9">
        <w:rPr>
          <w:rFonts w:cs="Times New Roman"/>
          <w:color w:val="000000"/>
          <w:sz w:val="20"/>
          <w:szCs w:val="20"/>
        </w:rPr>
        <w:t xml:space="preserve"> Договором</w:t>
      </w:r>
      <w:r w:rsidR="006D3A24" w:rsidRPr="00A75BA9">
        <w:rPr>
          <w:rFonts w:cs="Times New Roman"/>
          <w:color w:val="000000"/>
          <w:sz w:val="20"/>
          <w:szCs w:val="20"/>
        </w:rPr>
        <w:t>.</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Управляющий совершает сделки с Активами от своего имени, указывая при этом, что он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Управляющим в качестве доверительного управляющего, а в письменных документах после наименования Управляющего сделана пометка «Д.У.».</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Если иное не предусмотрено Договором, Управляющий вправе совершать в отношении Активов любые юридические и фактические действия, в том числе:</w:t>
      </w:r>
    </w:p>
    <w:p w:rsidR="004C0814" w:rsidRPr="00A75BA9" w:rsidRDefault="004C0814"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совершать с Активами сделки купли-продажи</w:t>
      </w:r>
      <w:r w:rsidR="008716C9" w:rsidRPr="00A75BA9">
        <w:rPr>
          <w:color w:val="000000"/>
          <w:sz w:val="20"/>
          <w:szCs w:val="20"/>
        </w:rPr>
        <w:t xml:space="preserve"> (в том числе сделки РЕПО)</w:t>
      </w:r>
      <w:r w:rsidRPr="00A75BA9">
        <w:rPr>
          <w:color w:val="000000"/>
          <w:sz w:val="20"/>
          <w:szCs w:val="20"/>
        </w:rPr>
        <w:t>, мены и иные сделки, а также осуществлять действия, необходимые для исполнения</w:t>
      </w:r>
      <w:r w:rsidR="00883AF5" w:rsidRPr="00A75BA9">
        <w:rPr>
          <w:color w:val="000000"/>
          <w:sz w:val="20"/>
          <w:szCs w:val="20"/>
        </w:rPr>
        <w:t>, изменения условий, прекращения</w:t>
      </w:r>
      <w:r w:rsidRPr="00A75BA9">
        <w:rPr>
          <w:color w:val="000000"/>
          <w:sz w:val="20"/>
          <w:szCs w:val="20"/>
        </w:rPr>
        <w:t xml:space="preserve"> данных сделок;</w:t>
      </w:r>
    </w:p>
    <w:p w:rsidR="004C0814" w:rsidRPr="00A75BA9" w:rsidRDefault="004C0814"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совершать сделки по уступке прав (требований), новации, переводу д</w:t>
      </w:r>
      <w:r w:rsidR="008716C9" w:rsidRPr="00A75BA9">
        <w:rPr>
          <w:color w:val="000000"/>
          <w:sz w:val="20"/>
          <w:szCs w:val="20"/>
        </w:rPr>
        <w:t>олга, замене стороны в договоре</w:t>
      </w:r>
      <w:r w:rsidRPr="00A75BA9">
        <w:rPr>
          <w:color w:val="000000"/>
          <w:sz w:val="20"/>
          <w:szCs w:val="20"/>
        </w:rPr>
        <w:t xml:space="preserve">, предоставлению отступного и иные сделки, связанные </w:t>
      </w:r>
      <w:r w:rsidR="00660CB8" w:rsidRPr="00A75BA9">
        <w:rPr>
          <w:color w:val="000000"/>
          <w:sz w:val="20"/>
          <w:szCs w:val="20"/>
        </w:rPr>
        <w:t xml:space="preserve">с </w:t>
      </w:r>
      <w:r w:rsidRPr="00A75BA9">
        <w:rPr>
          <w:color w:val="000000"/>
          <w:sz w:val="20"/>
          <w:szCs w:val="20"/>
        </w:rPr>
        <w:t>возникновением, изменением и прекращением прав и обязанностей по сделкам с Активами;</w:t>
      </w:r>
    </w:p>
    <w:p w:rsidR="008716C9" w:rsidRPr="00A75BA9" w:rsidRDefault="008716C9"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заключать на фондовых биржах срочные договоры (контракты), базовым активом которых являются фондовые индексы, ценные бумаги</w:t>
      </w:r>
      <w:r w:rsidR="00660CB8" w:rsidRPr="00A75BA9">
        <w:rPr>
          <w:color w:val="000000"/>
          <w:sz w:val="20"/>
          <w:szCs w:val="20"/>
        </w:rPr>
        <w:t>,</w:t>
      </w:r>
      <w:r w:rsidRPr="00A75BA9">
        <w:rPr>
          <w:color w:val="000000"/>
          <w:sz w:val="20"/>
          <w:szCs w:val="20"/>
        </w:rPr>
        <w:t xml:space="preserve"> или другие срочные договоры (контракты); заключать внебиржевые срочные договоры (контракты), исполнение обязательств по которым зависит только от изменения цен на ценные бумаги или от изменений значений фондовых индексов, в том числе договоры, предусматривающие исключительно обязанность сторон уплачивать денежные суммы в зависимости от изменения цен на ценные бумаги или от изменения значений фондовых индексов;</w:t>
      </w:r>
    </w:p>
    <w:p w:rsidR="00883AF5" w:rsidRPr="00A75BA9" w:rsidRDefault="00883AF5"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размещать денежные средства, входящие в состав Активов, на счетах и во вкладах в кредитных организациях;</w:t>
      </w:r>
    </w:p>
    <w:p w:rsidR="004C0814" w:rsidRPr="00A75BA9" w:rsidRDefault="004C0814"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 xml:space="preserve">осуществлять все права по ценным бумагам, входящим в состав Активов, в том числе получать доходы (дивиденды, проценты и т.п.) по ценным бумагам, участвовать в общих собраниях акционеров и осуществлять соответствующее право голоса по акциям </w:t>
      </w:r>
      <w:r w:rsidR="002833CB" w:rsidRPr="00A75BA9">
        <w:rPr>
          <w:color w:val="000000"/>
          <w:sz w:val="20"/>
          <w:szCs w:val="20"/>
        </w:rPr>
        <w:t xml:space="preserve">и </w:t>
      </w:r>
      <w:r w:rsidRPr="00A75BA9">
        <w:rPr>
          <w:color w:val="000000"/>
          <w:sz w:val="20"/>
          <w:szCs w:val="20"/>
        </w:rPr>
        <w:t>др.;</w:t>
      </w:r>
    </w:p>
    <w:p w:rsidR="004C0814" w:rsidRPr="00A75BA9" w:rsidRDefault="004C0814"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требовать устранения нарушения своих прав в отношении Активов;</w:t>
      </w:r>
    </w:p>
    <w:p w:rsidR="004C0814" w:rsidRPr="00A75BA9" w:rsidRDefault="004C0814"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осуществлять иные правомочия собственника в отношении Активов.</w:t>
      </w:r>
    </w:p>
    <w:p w:rsidR="001277EC" w:rsidRPr="00A75BA9" w:rsidRDefault="008217C8"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Если Договором не установлен запрет на совершение таких сделок, </w:t>
      </w:r>
      <w:r w:rsidR="001277EC" w:rsidRPr="00A75BA9">
        <w:rPr>
          <w:rFonts w:cs="Times New Roman"/>
          <w:color w:val="000000"/>
          <w:sz w:val="20"/>
          <w:szCs w:val="20"/>
        </w:rPr>
        <w:t>Управ</w:t>
      </w:r>
      <w:r w:rsidR="00455FE5" w:rsidRPr="00A75BA9">
        <w:rPr>
          <w:rFonts w:cs="Times New Roman"/>
          <w:color w:val="000000"/>
          <w:sz w:val="20"/>
          <w:szCs w:val="20"/>
        </w:rPr>
        <w:t xml:space="preserve">ляющий вправе совершать сделки </w:t>
      </w:r>
      <w:r w:rsidR="001277EC" w:rsidRPr="00A75BA9">
        <w:rPr>
          <w:rFonts w:cs="Times New Roman"/>
          <w:color w:val="000000"/>
          <w:sz w:val="20"/>
          <w:szCs w:val="20"/>
        </w:rPr>
        <w:t>за счет средств разных Учредителей управления</w:t>
      </w:r>
      <w:r w:rsidRPr="00A75BA9">
        <w:rPr>
          <w:rFonts w:cs="Times New Roman"/>
          <w:color w:val="000000"/>
          <w:sz w:val="20"/>
          <w:szCs w:val="20"/>
        </w:rPr>
        <w:t xml:space="preserve"> с учетом </w:t>
      </w:r>
      <w:r w:rsidR="00EE786D" w:rsidRPr="00A75BA9">
        <w:rPr>
          <w:rFonts w:cs="Times New Roman"/>
          <w:color w:val="000000"/>
          <w:sz w:val="20"/>
          <w:szCs w:val="20"/>
        </w:rPr>
        <w:t>нижеследующих</w:t>
      </w:r>
      <w:r w:rsidRPr="00A75BA9">
        <w:rPr>
          <w:rFonts w:cs="Times New Roman"/>
          <w:color w:val="000000"/>
          <w:sz w:val="20"/>
          <w:szCs w:val="20"/>
        </w:rPr>
        <w:t xml:space="preserve"> правил:</w:t>
      </w:r>
    </w:p>
    <w:p w:rsidR="00455E76" w:rsidRPr="00A75BA9" w:rsidRDefault="00455E76" w:rsidP="00DE6D0C">
      <w:pPr>
        <w:pStyle w:val="30"/>
        <w:numPr>
          <w:ilvl w:val="0"/>
          <w:numId w:val="0"/>
        </w:numPr>
        <w:tabs>
          <w:tab w:val="num" w:pos="720"/>
        </w:tabs>
        <w:rPr>
          <w:rFonts w:cs="Times New Roman"/>
          <w:color w:val="000000"/>
          <w:sz w:val="20"/>
          <w:szCs w:val="20"/>
        </w:rPr>
      </w:pPr>
      <w:r w:rsidRPr="00A75BA9">
        <w:rPr>
          <w:rFonts w:cs="Times New Roman"/>
          <w:color w:val="000000"/>
          <w:sz w:val="20"/>
          <w:szCs w:val="20"/>
        </w:rPr>
        <w:t>В случае подачи заявки на организованных торгах на заключение договоров, объектом которых являются ценные бумаги, за счет имущества нескольких Учредителей управления денежные обязательства, вытекающие из таких договоров, исполняются за счет или в пользу каждого из указанных Учредителей управления в объеме, который определяется исходя из средней цены ценной бумаги, взвешенной по количеству ценных бумаг, приобретаемых или отчуждаемых по договорам, заключенным на основании указанной заявки.</w:t>
      </w:r>
    </w:p>
    <w:p w:rsidR="00455E76" w:rsidRPr="00A75BA9" w:rsidRDefault="00455E76" w:rsidP="00DE6D0C">
      <w:pPr>
        <w:pStyle w:val="30"/>
        <w:numPr>
          <w:ilvl w:val="0"/>
          <w:numId w:val="0"/>
        </w:numPr>
        <w:tabs>
          <w:tab w:val="num" w:pos="720"/>
        </w:tabs>
        <w:rPr>
          <w:rFonts w:cs="Times New Roman"/>
          <w:color w:val="000000"/>
          <w:sz w:val="20"/>
          <w:szCs w:val="20"/>
        </w:rPr>
      </w:pPr>
      <w:r w:rsidRPr="00A75BA9">
        <w:rPr>
          <w:rFonts w:cs="Times New Roman"/>
          <w:color w:val="000000"/>
          <w:sz w:val="20"/>
          <w:szCs w:val="20"/>
        </w:rPr>
        <w:t xml:space="preserve">В случае заключения договора, объектом которого являются ценные бумаги, за счет имущества нескольких </w:t>
      </w:r>
      <w:r w:rsidR="00841203" w:rsidRPr="00A75BA9">
        <w:rPr>
          <w:rFonts w:cs="Times New Roman"/>
          <w:color w:val="000000"/>
          <w:sz w:val="20"/>
          <w:szCs w:val="20"/>
        </w:rPr>
        <w:t>Учредителей</w:t>
      </w:r>
      <w:r w:rsidRPr="00A75BA9">
        <w:rPr>
          <w:rFonts w:cs="Times New Roman"/>
          <w:color w:val="000000"/>
          <w:sz w:val="20"/>
          <w:szCs w:val="20"/>
        </w:rPr>
        <w:t xml:space="preserve"> управления не на организованных торгах денежные обязательства по такому договору исполняются за счет или в пользу каждого из указанных </w:t>
      </w:r>
      <w:r w:rsidR="00841203" w:rsidRPr="00A75BA9">
        <w:rPr>
          <w:rFonts w:cs="Times New Roman"/>
          <w:color w:val="000000"/>
          <w:sz w:val="20"/>
          <w:szCs w:val="20"/>
        </w:rPr>
        <w:t>Учредителей</w:t>
      </w:r>
      <w:r w:rsidRPr="00A75BA9">
        <w:rPr>
          <w:rFonts w:cs="Times New Roman"/>
          <w:color w:val="000000"/>
          <w:sz w:val="20"/>
          <w:szCs w:val="20"/>
        </w:rPr>
        <w:t xml:space="preserve"> управления в объеме, который определяется исходя из цены одной ценной бумаги, рассчитанной исходя из цены договора и количества приобретаемых или отчуждаемых ценных бумаг по этому договору.</w:t>
      </w:r>
    </w:p>
    <w:p w:rsidR="00455E76" w:rsidRPr="00A75BA9" w:rsidRDefault="00455E76" w:rsidP="00DE6D0C">
      <w:pPr>
        <w:pStyle w:val="30"/>
        <w:numPr>
          <w:ilvl w:val="0"/>
          <w:numId w:val="0"/>
        </w:numPr>
        <w:tabs>
          <w:tab w:val="num" w:pos="720"/>
        </w:tabs>
        <w:rPr>
          <w:rFonts w:cs="Times New Roman"/>
          <w:color w:val="000000"/>
          <w:sz w:val="20"/>
          <w:szCs w:val="20"/>
        </w:rPr>
      </w:pPr>
      <w:r w:rsidRPr="00A75BA9">
        <w:rPr>
          <w:rFonts w:cs="Times New Roman"/>
          <w:color w:val="000000"/>
          <w:sz w:val="20"/>
          <w:szCs w:val="20"/>
        </w:rPr>
        <w:t xml:space="preserve">Договор, являющийся производным финансовым инструментом, может быть заключен только за счет одного </w:t>
      </w:r>
      <w:r w:rsidR="00EE786D" w:rsidRPr="00A75BA9">
        <w:rPr>
          <w:rFonts w:cs="Times New Roman"/>
          <w:color w:val="000000"/>
          <w:sz w:val="20"/>
          <w:szCs w:val="20"/>
        </w:rPr>
        <w:t>Учредителя</w:t>
      </w:r>
      <w:r w:rsidRPr="00A75BA9">
        <w:rPr>
          <w:rFonts w:cs="Times New Roman"/>
          <w:color w:val="000000"/>
          <w:sz w:val="20"/>
          <w:szCs w:val="20"/>
        </w:rPr>
        <w:t xml:space="preserve"> управления. При этом допускается заключение такого договора Управляющим на организованных торгах на основании заявки, поданной в интересах нескольких </w:t>
      </w:r>
      <w:r w:rsidR="00841203" w:rsidRPr="00A75BA9">
        <w:rPr>
          <w:rFonts w:cs="Times New Roman"/>
          <w:color w:val="000000"/>
          <w:sz w:val="20"/>
          <w:szCs w:val="20"/>
        </w:rPr>
        <w:t>Учредителей</w:t>
      </w:r>
      <w:r w:rsidRPr="00A75BA9">
        <w:rPr>
          <w:rFonts w:cs="Times New Roman"/>
          <w:color w:val="000000"/>
          <w:sz w:val="20"/>
          <w:szCs w:val="20"/>
        </w:rPr>
        <w:t xml:space="preserve"> управления, на заключение нескольких </w:t>
      </w:r>
      <w:r w:rsidRPr="00A75BA9">
        <w:rPr>
          <w:rFonts w:cs="Times New Roman"/>
          <w:color w:val="000000"/>
          <w:sz w:val="20"/>
          <w:szCs w:val="20"/>
        </w:rPr>
        <w:lastRenderedPageBreak/>
        <w:t xml:space="preserve">договоров, являющихся производными финансовыми инструментами, за счет нескольких </w:t>
      </w:r>
      <w:r w:rsidR="00841203" w:rsidRPr="00A75BA9">
        <w:rPr>
          <w:rFonts w:cs="Times New Roman"/>
          <w:color w:val="000000"/>
          <w:sz w:val="20"/>
          <w:szCs w:val="20"/>
        </w:rPr>
        <w:t>Учредителей</w:t>
      </w:r>
      <w:r w:rsidRPr="00A75BA9">
        <w:rPr>
          <w:rFonts w:cs="Times New Roman"/>
          <w:color w:val="000000"/>
          <w:sz w:val="20"/>
          <w:szCs w:val="20"/>
        </w:rPr>
        <w:t xml:space="preserve"> управления.</w:t>
      </w:r>
    </w:p>
    <w:p w:rsidR="00455E76" w:rsidRPr="00A75BA9" w:rsidRDefault="00455E76" w:rsidP="00DE6D0C">
      <w:pPr>
        <w:pStyle w:val="30"/>
        <w:numPr>
          <w:ilvl w:val="0"/>
          <w:numId w:val="0"/>
        </w:numPr>
        <w:tabs>
          <w:tab w:val="num" w:pos="720"/>
        </w:tabs>
        <w:rPr>
          <w:rFonts w:cs="Times New Roman"/>
          <w:color w:val="000000"/>
          <w:sz w:val="20"/>
          <w:szCs w:val="20"/>
        </w:rPr>
      </w:pPr>
      <w:r w:rsidRPr="00A75BA9">
        <w:rPr>
          <w:rFonts w:cs="Times New Roman"/>
          <w:color w:val="000000"/>
          <w:sz w:val="20"/>
          <w:szCs w:val="20"/>
        </w:rPr>
        <w:t xml:space="preserve">Приобретение одной ценной бумаги или заключение договора, являющегося производным финансовым инструментом, за счет имущества нескольких </w:t>
      </w:r>
      <w:r w:rsidR="00841203" w:rsidRPr="00A75BA9">
        <w:rPr>
          <w:rFonts w:cs="Times New Roman"/>
          <w:color w:val="000000"/>
          <w:sz w:val="20"/>
          <w:szCs w:val="20"/>
        </w:rPr>
        <w:t>Учредителей</w:t>
      </w:r>
      <w:r w:rsidRPr="00A75BA9">
        <w:rPr>
          <w:rFonts w:cs="Times New Roman"/>
          <w:color w:val="000000"/>
          <w:sz w:val="20"/>
          <w:szCs w:val="20"/>
        </w:rPr>
        <w:t xml:space="preserve"> управления не допускается, за исключением случая, когда имущество этих </w:t>
      </w:r>
      <w:r w:rsidR="00841203" w:rsidRPr="00A75BA9">
        <w:rPr>
          <w:rFonts w:cs="Times New Roman"/>
          <w:color w:val="000000"/>
          <w:sz w:val="20"/>
          <w:szCs w:val="20"/>
        </w:rPr>
        <w:t>Учредителей</w:t>
      </w:r>
      <w:r w:rsidRPr="00A75BA9">
        <w:rPr>
          <w:rFonts w:cs="Times New Roman"/>
          <w:color w:val="000000"/>
          <w:sz w:val="20"/>
          <w:szCs w:val="20"/>
        </w:rPr>
        <w:t xml:space="preserve"> управления, находящееся в доверительном управлении, принадлежит им на праве общей собственности.</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Управляющий обязан вести раздельный учет Активов и собственного имущества Управляющего</w:t>
      </w:r>
      <w:r w:rsidR="00514108" w:rsidRPr="00A75BA9">
        <w:rPr>
          <w:rFonts w:cs="Times New Roman"/>
          <w:color w:val="000000"/>
          <w:sz w:val="20"/>
          <w:szCs w:val="20"/>
        </w:rPr>
        <w:t>,</w:t>
      </w:r>
      <w:r w:rsidRPr="00A75BA9">
        <w:rPr>
          <w:rFonts w:cs="Times New Roman"/>
          <w:color w:val="000000"/>
          <w:sz w:val="20"/>
          <w:szCs w:val="20"/>
        </w:rPr>
        <w:t xml:space="preserve"> а также имущества иных клиентов Управляющего</w:t>
      </w:r>
      <w:r w:rsidR="00514108" w:rsidRPr="00A75BA9">
        <w:rPr>
          <w:rFonts w:cs="Times New Roman"/>
          <w:color w:val="000000"/>
          <w:sz w:val="20"/>
          <w:szCs w:val="20"/>
        </w:rPr>
        <w:t>.</w:t>
      </w:r>
    </w:p>
    <w:p w:rsidR="004C0814" w:rsidRPr="00A75BA9" w:rsidRDefault="004C0814" w:rsidP="00DE6D0C">
      <w:pPr>
        <w:pStyle w:val="30"/>
        <w:numPr>
          <w:ilvl w:val="0"/>
          <w:numId w:val="0"/>
        </w:numPr>
        <w:rPr>
          <w:rFonts w:cs="Times New Roman"/>
          <w:color w:val="000000"/>
          <w:sz w:val="20"/>
          <w:szCs w:val="20"/>
        </w:rPr>
      </w:pPr>
      <w:r w:rsidRPr="00A75BA9">
        <w:rPr>
          <w:rFonts w:cs="Times New Roman"/>
          <w:color w:val="000000"/>
          <w:sz w:val="20"/>
          <w:szCs w:val="20"/>
        </w:rPr>
        <w:t>В целях обособления Активов от собственного имущества Управляющего последний осуществляет хранение</w:t>
      </w:r>
      <w:r w:rsidR="00663E4E" w:rsidRPr="00A75BA9">
        <w:rPr>
          <w:rFonts w:cs="Times New Roman"/>
          <w:color w:val="000000"/>
          <w:sz w:val="20"/>
          <w:szCs w:val="20"/>
        </w:rPr>
        <w:t xml:space="preserve"> </w:t>
      </w:r>
      <w:r w:rsidRPr="00A75BA9">
        <w:rPr>
          <w:rFonts w:cs="Times New Roman"/>
          <w:color w:val="000000"/>
          <w:sz w:val="20"/>
          <w:szCs w:val="20"/>
        </w:rPr>
        <w:t xml:space="preserve">денежных средств, входящих в состав Активов, на </w:t>
      </w:r>
      <w:r w:rsidR="00663E4E" w:rsidRPr="00A75BA9">
        <w:rPr>
          <w:rFonts w:cs="Times New Roman"/>
          <w:color w:val="000000"/>
          <w:sz w:val="20"/>
          <w:szCs w:val="20"/>
        </w:rPr>
        <w:t xml:space="preserve">Банковском счете Управляющего; хранение/учет прав на </w:t>
      </w:r>
      <w:r w:rsidR="00E07A70" w:rsidRPr="00A75BA9">
        <w:rPr>
          <w:rFonts w:cs="Times New Roman"/>
          <w:color w:val="000000"/>
          <w:sz w:val="20"/>
          <w:szCs w:val="20"/>
        </w:rPr>
        <w:t xml:space="preserve">документарные ценные бумаги, хранение которых осуществляется депозитарием, и </w:t>
      </w:r>
      <w:r w:rsidR="00663E4E" w:rsidRPr="00A75BA9">
        <w:rPr>
          <w:rFonts w:cs="Times New Roman"/>
          <w:color w:val="000000"/>
          <w:sz w:val="20"/>
          <w:szCs w:val="20"/>
        </w:rPr>
        <w:t xml:space="preserve">бездокументарные ценные бумаги </w:t>
      </w:r>
      <w:r w:rsidR="00E07A70" w:rsidRPr="00A75BA9">
        <w:rPr>
          <w:rFonts w:cs="Times New Roman"/>
          <w:color w:val="000000"/>
          <w:sz w:val="20"/>
          <w:szCs w:val="20"/>
        </w:rPr>
        <w:t>осуществляется на Счете</w:t>
      </w:r>
      <w:r w:rsidRPr="00A75BA9">
        <w:rPr>
          <w:rFonts w:cs="Times New Roman"/>
          <w:color w:val="000000"/>
          <w:sz w:val="20"/>
          <w:szCs w:val="20"/>
        </w:rPr>
        <w:t xml:space="preserve"> </w:t>
      </w:r>
      <w:r w:rsidR="00E07A70" w:rsidRPr="00A75BA9">
        <w:rPr>
          <w:rFonts w:cs="Times New Roman"/>
          <w:color w:val="000000"/>
          <w:sz w:val="20"/>
          <w:szCs w:val="20"/>
        </w:rPr>
        <w:t xml:space="preserve">Управляющего </w:t>
      </w:r>
      <w:r w:rsidRPr="00A75BA9">
        <w:rPr>
          <w:rFonts w:cs="Times New Roman"/>
          <w:color w:val="000000"/>
          <w:sz w:val="20"/>
          <w:szCs w:val="20"/>
        </w:rPr>
        <w:t>по учету</w:t>
      </w:r>
      <w:r w:rsidR="00E07A70" w:rsidRPr="00A75BA9">
        <w:rPr>
          <w:rFonts w:cs="Times New Roman"/>
          <w:color w:val="000000"/>
          <w:sz w:val="20"/>
          <w:szCs w:val="20"/>
        </w:rPr>
        <w:t xml:space="preserve"> ценных бумаг.</w:t>
      </w:r>
    </w:p>
    <w:p w:rsidR="004C0814" w:rsidRPr="00A75BA9" w:rsidRDefault="004C0814" w:rsidP="00DE6D0C">
      <w:pPr>
        <w:pStyle w:val="30"/>
        <w:numPr>
          <w:ilvl w:val="0"/>
          <w:numId w:val="0"/>
        </w:numPr>
        <w:rPr>
          <w:rFonts w:cs="Times New Roman"/>
          <w:color w:val="000000"/>
          <w:sz w:val="20"/>
          <w:szCs w:val="20"/>
        </w:rPr>
      </w:pPr>
      <w:r w:rsidRPr="00A75BA9">
        <w:rPr>
          <w:rFonts w:cs="Times New Roman"/>
          <w:color w:val="000000"/>
          <w:sz w:val="20"/>
          <w:szCs w:val="20"/>
        </w:rPr>
        <w:t>При этом Управляющий вправе объединять на указанных счетах денежные средства и ценные бумаги Учредителя управления и иных клиентов Управляющего, в отношении которых Управляющий осущес</w:t>
      </w:r>
      <w:r w:rsidR="00B87C91" w:rsidRPr="00A75BA9">
        <w:rPr>
          <w:rFonts w:cs="Times New Roman"/>
          <w:color w:val="000000"/>
          <w:sz w:val="20"/>
          <w:szCs w:val="20"/>
        </w:rPr>
        <w:t>твляет доверительное управление, если иное не предусмотрено Договором.</w:t>
      </w:r>
    </w:p>
    <w:p w:rsidR="00514108"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Сделки, </w:t>
      </w:r>
      <w:r w:rsidR="002260FB" w:rsidRPr="00A75BA9">
        <w:rPr>
          <w:rFonts w:cs="Times New Roman"/>
          <w:color w:val="000000"/>
          <w:sz w:val="20"/>
          <w:szCs w:val="20"/>
        </w:rPr>
        <w:t xml:space="preserve">заключенные </w:t>
      </w:r>
      <w:r w:rsidRPr="00A75BA9">
        <w:rPr>
          <w:rFonts w:cs="Times New Roman"/>
          <w:color w:val="000000"/>
          <w:sz w:val="20"/>
          <w:szCs w:val="20"/>
        </w:rPr>
        <w:t xml:space="preserve">Управляющим в процессе доверительного управления Активами, исполняются Управляющим за счет Активов. </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Доходы (дивиденды, проценты и т.п.), полученные Управляющим по ценным бумагам, входящим в состав </w:t>
      </w:r>
      <w:bookmarkStart w:id="16" w:name="_GoBack"/>
      <w:r w:rsidRPr="00A75BA9">
        <w:rPr>
          <w:rFonts w:cs="Times New Roman"/>
          <w:color w:val="000000"/>
          <w:sz w:val="20"/>
          <w:szCs w:val="20"/>
        </w:rPr>
        <w:t xml:space="preserve">Активов, включаются в состав Активов. </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Управляющий вправе поручить другому лицу совершать </w:t>
      </w:r>
      <w:r w:rsidR="002260FB" w:rsidRPr="00A75BA9">
        <w:rPr>
          <w:rFonts w:cs="Times New Roman"/>
          <w:color w:val="000000"/>
          <w:sz w:val="20"/>
          <w:szCs w:val="20"/>
        </w:rPr>
        <w:t xml:space="preserve">от имени Управляющего </w:t>
      </w:r>
      <w:r w:rsidRPr="00A75BA9">
        <w:rPr>
          <w:rFonts w:cs="Times New Roman"/>
          <w:color w:val="000000"/>
          <w:sz w:val="20"/>
          <w:szCs w:val="20"/>
        </w:rPr>
        <w:t>действия, необходимые для управления Активами, в том числе совершать сделки с Активами</w:t>
      </w:r>
      <w:r w:rsidR="00EA7D0F" w:rsidRPr="00A75BA9">
        <w:rPr>
          <w:rFonts w:cs="Times New Roman"/>
          <w:color w:val="000000"/>
          <w:sz w:val="20"/>
          <w:szCs w:val="20"/>
        </w:rPr>
        <w:t>,</w:t>
      </w:r>
      <w:r w:rsidRPr="00A75BA9">
        <w:rPr>
          <w:rFonts w:cs="Times New Roman"/>
          <w:color w:val="000000"/>
          <w:sz w:val="20"/>
          <w:szCs w:val="20"/>
        </w:rPr>
        <w:t xml:space="preserve"> на основании заключенного между соответствующим лицом и Управляющим договора поручения, агентского договора, договора о брокерском обслуживании, любого иного договора и/или доверенности. </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При осуществлении доверительного управления Управляющий обязуется проявлять должную заботливость об интересах Учредителя управления и относиться к Активам с той же степенью заботливости, как к своему собственному имуществу. К проявлению должной заботливости об интересах Учредителя управления и его Активах не относится совершение каких-либо сделок с Активами по лучшим ценам приобретения и/или продажи ценных бумаг в течение какого-либо периода времени.</w:t>
      </w:r>
    </w:p>
    <w:p w:rsidR="009A525D" w:rsidRDefault="009A525D" w:rsidP="009A525D">
      <w:pPr>
        <w:pStyle w:val="30"/>
        <w:numPr>
          <w:ilvl w:val="1"/>
          <w:numId w:val="7"/>
        </w:numPr>
        <w:tabs>
          <w:tab w:val="num" w:pos="720"/>
        </w:tabs>
        <w:rPr>
          <w:rFonts w:cs="Times New Roman"/>
          <w:color w:val="000000"/>
          <w:sz w:val="20"/>
          <w:szCs w:val="20"/>
        </w:rPr>
      </w:pPr>
      <w:r w:rsidRPr="009A525D">
        <w:rPr>
          <w:rFonts w:cs="Times New Roman"/>
          <w:color w:val="000000"/>
          <w:sz w:val="20"/>
          <w:szCs w:val="20"/>
        </w:rPr>
        <w:t>Управляющий вправе при осуществлении деятельности по управлению ценными бумагами приобретать ценные бумаги, предназначенные для квалифицированных инвесторов, ценные бумаги, на размещение и обращение которых в соответствии с федеральными законами распространяются требования и ограничения, установленные настоящим Федеральным законом для размещения и обращения ценных бумаг, предназначенных для квалифицированных инвесторов, либо заключать договоры, являющиеся производными финансовыми инструментами, предназначенными для квалифицированных инвесторов, только при условии, что клиент является квалифицированным инвестором.</w:t>
      </w:r>
    </w:p>
    <w:p w:rsidR="00EA744A" w:rsidRPr="00A75BA9" w:rsidRDefault="00F234B8"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Если иное не установлено Договором, о</w:t>
      </w:r>
      <w:r w:rsidR="00EA744A" w:rsidRPr="00A75BA9">
        <w:rPr>
          <w:rFonts w:cs="Times New Roman"/>
          <w:color w:val="000000"/>
          <w:sz w:val="20"/>
          <w:szCs w:val="20"/>
        </w:rPr>
        <w:t xml:space="preserve">ценка стоимости </w:t>
      </w:r>
      <w:r w:rsidRPr="00A75BA9">
        <w:rPr>
          <w:rFonts w:cs="Times New Roman"/>
          <w:color w:val="000000"/>
          <w:sz w:val="20"/>
          <w:szCs w:val="20"/>
        </w:rPr>
        <w:t xml:space="preserve">имущества при его приеме в доверительное управление от Учредителя управления, а также стоимости </w:t>
      </w:r>
      <w:r w:rsidR="00EA744A" w:rsidRPr="00A75BA9">
        <w:rPr>
          <w:rFonts w:cs="Times New Roman"/>
          <w:color w:val="000000"/>
          <w:sz w:val="20"/>
          <w:szCs w:val="20"/>
        </w:rPr>
        <w:t xml:space="preserve">Активов </w:t>
      </w:r>
      <w:r w:rsidRPr="00A75BA9">
        <w:rPr>
          <w:rFonts w:cs="Times New Roman"/>
          <w:color w:val="000000"/>
          <w:sz w:val="20"/>
          <w:szCs w:val="20"/>
        </w:rPr>
        <w:t>в целях указания стоимости Активов в Отчете,</w:t>
      </w:r>
      <w:r w:rsidR="00EA744A" w:rsidRPr="00A75BA9">
        <w:rPr>
          <w:rFonts w:cs="Times New Roman"/>
          <w:color w:val="000000"/>
          <w:sz w:val="20"/>
          <w:szCs w:val="20"/>
        </w:rPr>
        <w:t xml:space="preserve"> осуществляется Управляющим в соответствии с Методикой оценки стоимости объектов доверительного управления</w:t>
      </w:r>
      <w:r w:rsidR="00707C04" w:rsidRPr="00A75BA9">
        <w:rPr>
          <w:rFonts w:cs="Times New Roman"/>
          <w:color w:val="000000"/>
          <w:sz w:val="20"/>
          <w:szCs w:val="20"/>
        </w:rPr>
        <w:t>, размещенной на Сайте Управляющего.</w:t>
      </w:r>
    </w:p>
    <w:p w:rsidR="00F23E6D" w:rsidRPr="00A75BA9" w:rsidRDefault="00F23E6D"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Управляющий не осуществляет управление ценными бумагами и денежными средствами Учредителя управления в случае, если для такого Учредителя управления не определен инвестиционный профиль в соответствии с настоящим Регламентом, либо в случае отсутствия согласия Учредителя управления с указанным инвестиционным профилем, за исключением случаев, установленных Порядком определения инвестиционного профиля учредителей управления в Обществе с ограниченной ответственностью «Московские партнеры».</w:t>
      </w:r>
    </w:p>
    <w:p w:rsidR="00DE6D0C" w:rsidRPr="00A75BA9" w:rsidRDefault="00DE6D0C" w:rsidP="00DE6D0C">
      <w:pPr>
        <w:pStyle w:val="30"/>
        <w:numPr>
          <w:ilvl w:val="0"/>
          <w:numId w:val="0"/>
        </w:numPr>
        <w:tabs>
          <w:tab w:val="num" w:pos="720"/>
        </w:tabs>
        <w:rPr>
          <w:rFonts w:cs="Times New Roman"/>
          <w:color w:val="000000"/>
          <w:sz w:val="20"/>
          <w:szCs w:val="20"/>
        </w:rPr>
      </w:pPr>
    </w:p>
    <w:p w:rsidR="00AA3D18" w:rsidRPr="00A75BA9" w:rsidRDefault="00AA3D18" w:rsidP="00DE6D0C">
      <w:pPr>
        <w:numPr>
          <w:ilvl w:val="0"/>
          <w:numId w:val="7"/>
        </w:numPr>
        <w:ind w:left="0" w:firstLine="0"/>
        <w:jc w:val="both"/>
        <w:outlineLvl w:val="0"/>
        <w:rPr>
          <w:color w:val="000000"/>
          <w:spacing w:val="20"/>
          <w:sz w:val="20"/>
          <w:szCs w:val="20"/>
        </w:rPr>
      </w:pPr>
      <w:bookmarkStart w:id="17" w:name="_Toc10457349"/>
      <w:bookmarkEnd w:id="16"/>
      <w:r w:rsidRPr="00A75BA9">
        <w:rPr>
          <w:color w:val="000000"/>
          <w:spacing w:val="20"/>
          <w:sz w:val="20"/>
          <w:szCs w:val="20"/>
        </w:rPr>
        <w:t>ИНВЕСТИЦИОННЫЙ ПРОФИЛЬ</w:t>
      </w:r>
      <w:bookmarkEnd w:id="17"/>
    </w:p>
    <w:p w:rsidR="00DE6D0C" w:rsidRPr="00A75BA9" w:rsidRDefault="00DE6D0C" w:rsidP="00DE6D0C">
      <w:pPr>
        <w:jc w:val="both"/>
        <w:outlineLvl w:val="0"/>
        <w:rPr>
          <w:color w:val="000000"/>
          <w:spacing w:val="20"/>
          <w:sz w:val="20"/>
          <w:szCs w:val="20"/>
        </w:rPr>
      </w:pPr>
    </w:p>
    <w:p w:rsidR="00AA3D18" w:rsidRPr="00A75BA9" w:rsidRDefault="00D80BCB"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Управляющий определяет </w:t>
      </w:r>
      <w:r w:rsidR="00EE786D" w:rsidRPr="00A75BA9">
        <w:rPr>
          <w:rFonts w:cs="Times New Roman"/>
          <w:color w:val="000000"/>
          <w:sz w:val="20"/>
          <w:szCs w:val="20"/>
        </w:rPr>
        <w:t>Инвестиционный</w:t>
      </w:r>
      <w:r w:rsidRPr="00A75BA9">
        <w:rPr>
          <w:rFonts w:cs="Times New Roman"/>
          <w:color w:val="000000"/>
          <w:sz w:val="20"/>
          <w:szCs w:val="20"/>
        </w:rPr>
        <w:t xml:space="preserve"> профиль </w:t>
      </w:r>
      <w:r w:rsidR="00EE786D" w:rsidRPr="00A75BA9">
        <w:rPr>
          <w:rFonts w:cs="Times New Roman"/>
          <w:color w:val="000000"/>
          <w:sz w:val="20"/>
          <w:szCs w:val="20"/>
        </w:rPr>
        <w:t>Учредителя</w:t>
      </w:r>
      <w:r w:rsidRPr="00A75BA9">
        <w:rPr>
          <w:rFonts w:cs="Times New Roman"/>
          <w:color w:val="000000"/>
          <w:sz w:val="20"/>
          <w:szCs w:val="20"/>
        </w:rPr>
        <w:t xml:space="preserve"> управления до начала осуществления доверительного упр</w:t>
      </w:r>
      <w:r w:rsidR="00607CAA" w:rsidRPr="00A75BA9">
        <w:rPr>
          <w:rFonts w:cs="Times New Roman"/>
          <w:color w:val="000000"/>
          <w:sz w:val="20"/>
          <w:szCs w:val="20"/>
        </w:rPr>
        <w:t>авления ценными бумагами и дене</w:t>
      </w:r>
      <w:r w:rsidRPr="00A75BA9">
        <w:rPr>
          <w:rFonts w:cs="Times New Roman"/>
          <w:color w:val="000000"/>
          <w:sz w:val="20"/>
          <w:szCs w:val="20"/>
        </w:rPr>
        <w:t>жными средствами</w:t>
      </w:r>
      <w:r w:rsidR="00607CAA" w:rsidRPr="00A75BA9">
        <w:rPr>
          <w:rFonts w:cs="Times New Roman"/>
          <w:color w:val="000000"/>
          <w:sz w:val="20"/>
          <w:szCs w:val="20"/>
        </w:rPr>
        <w:t>.</w:t>
      </w:r>
    </w:p>
    <w:p w:rsidR="005B0799" w:rsidRPr="00A75BA9" w:rsidRDefault="005B0799"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Инвестиционный профиль Учредителя управления определяется как:</w:t>
      </w:r>
    </w:p>
    <w:p w:rsidR="005B0799" w:rsidRPr="00A75BA9" w:rsidRDefault="005B0799"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 xml:space="preserve">доходность от доверительного управления, на которую </w:t>
      </w:r>
      <w:r w:rsidR="00EE786D" w:rsidRPr="00A75BA9">
        <w:rPr>
          <w:color w:val="000000"/>
          <w:sz w:val="20"/>
          <w:szCs w:val="20"/>
        </w:rPr>
        <w:t>рассчитывает</w:t>
      </w:r>
      <w:r w:rsidRPr="00A75BA9">
        <w:rPr>
          <w:color w:val="000000"/>
          <w:sz w:val="20"/>
          <w:szCs w:val="20"/>
        </w:rPr>
        <w:t xml:space="preserve"> Учредитель управления (ожидаемая доходность);</w:t>
      </w:r>
    </w:p>
    <w:p w:rsidR="005B0799" w:rsidRPr="00A75BA9" w:rsidRDefault="005B0799"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риск, который способен нести Учредитель управления (допустимый риск) - определяется только для Учредителей управления, не являющимися квалифицированными инвесторами;</w:t>
      </w:r>
    </w:p>
    <w:p w:rsidR="005B0799" w:rsidRPr="00A75BA9" w:rsidRDefault="005B0799"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период времени, за который определяется ожидаемая доходность и допустимый риск (инвестиционный горизонт).</w:t>
      </w:r>
    </w:p>
    <w:p w:rsidR="00372F55" w:rsidRPr="00A71023" w:rsidRDefault="00607CAA" w:rsidP="00B70C70">
      <w:pPr>
        <w:pStyle w:val="30"/>
        <w:numPr>
          <w:ilvl w:val="1"/>
          <w:numId w:val="7"/>
        </w:numPr>
        <w:tabs>
          <w:tab w:val="num" w:pos="720"/>
        </w:tabs>
        <w:rPr>
          <w:rFonts w:cs="Times New Roman"/>
          <w:color w:val="000000"/>
          <w:sz w:val="20"/>
          <w:szCs w:val="20"/>
        </w:rPr>
      </w:pPr>
      <w:r w:rsidRPr="00A75BA9">
        <w:rPr>
          <w:rFonts w:cs="Times New Roman"/>
          <w:color w:val="000000"/>
          <w:sz w:val="20"/>
          <w:szCs w:val="20"/>
        </w:rPr>
        <w:t xml:space="preserve">Инвестиционный профиль определяется Управляющим в соответствии с Порядком </w:t>
      </w:r>
      <w:r w:rsidR="00EE786D" w:rsidRPr="00A75BA9">
        <w:rPr>
          <w:rFonts w:cs="Times New Roman"/>
          <w:color w:val="000000"/>
          <w:sz w:val="20"/>
          <w:szCs w:val="20"/>
        </w:rPr>
        <w:t>определения</w:t>
      </w:r>
      <w:r w:rsidRPr="00A75BA9">
        <w:rPr>
          <w:rFonts w:cs="Times New Roman"/>
          <w:color w:val="000000"/>
          <w:sz w:val="20"/>
          <w:szCs w:val="20"/>
        </w:rPr>
        <w:t xml:space="preserve"> инвестиционного профиля</w:t>
      </w:r>
      <w:r w:rsidR="003C6383" w:rsidRPr="00A75BA9">
        <w:rPr>
          <w:rFonts w:cs="Times New Roman"/>
          <w:color w:val="000000"/>
          <w:sz w:val="20"/>
          <w:szCs w:val="20"/>
        </w:rPr>
        <w:t xml:space="preserve"> учредителей управления в Обществе с ограниченной ответственностью </w:t>
      </w:r>
      <w:r w:rsidR="00B70C70" w:rsidRPr="00A75BA9">
        <w:rPr>
          <w:rFonts w:cs="Times New Roman"/>
          <w:color w:val="000000"/>
          <w:sz w:val="20"/>
          <w:szCs w:val="20"/>
        </w:rPr>
        <w:t>«Московские партнеры»</w:t>
      </w:r>
      <w:r w:rsidRPr="00A75BA9">
        <w:rPr>
          <w:rFonts w:cs="Times New Roman"/>
          <w:color w:val="000000"/>
          <w:sz w:val="20"/>
          <w:szCs w:val="20"/>
        </w:rPr>
        <w:t xml:space="preserve">, размещенным на Сайте Управляющего, на основании </w:t>
      </w:r>
      <w:r w:rsidR="00372F55" w:rsidRPr="00A75BA9">
        <w:rPr>
          <w:rFonts w:cs="Times New Roman"/>
          <w:color w:val="000000"/>
          <w:sz w:val="20"/>
          <w:szCs w:val="20"/>
        </w:rPr>
        <w:t xml:space="preserve">анкеты, содержащей сведения, необходимые для </w:t>
      </w:r>
      <w:r w:rsidR="00EE786D" w:rsidRPr="00A75BA9">
        <w:rPr>
          <w:rFonts w:cs="Times New Roman"/>
          <w:color w:val="000000"/>
          <w:sz w:val="20"/>
          <w:szCs w:val="20"/>
        </w:rPr>
        <w:t>определения</w:t>
      </w:r>
      <w:r w:rsidR="00372F55" w:rsidRPr="00A75BA9">
        <w:rPr>
          <w:rFonts w:cs="Times New Roman"/>
          <w:color w:val="000000"/>
          <w:sz w:val="20"/>
          <w:szCs w:val="20"/>
        </w:rPr>
        <w:t xml:space="preserve"> Инвестиционного профиля. Такая анкета передается Управляющ</w:t>
      </w:r>
      <w:r w:rsidR="0085580A" w:rsidRPr="00A75BA9">
        <w:rPr>
          <w:rFonts w:cs="Times New Roman"/>
          <w:color w:val="000000"/>
          <w:sz w:val="20"/>
          <w:szCs w:val="20"/>
        </w:rPr>
        <w:t>и</w:t>
      </w:r>
      <w:r w:rsidR="00372F55" w:rsidRPr="00A75BA9">
        <w:rPr>
          <w:rFonts w:cs="Times New Roman"/>
          <w:color w:val="000000"/>
          <w:sz w:val="20"/>
          <w:szCs w:val="20"/>
        </w:rPr>
        <w:t xml:space="preserve">м </w:t>
      </w:r>
      <w:r w:rsidR="00EE786D" w:rsidRPr="00A75BA9">
        <w:rPr>
          <w:rFonts w:cs="Times New Roman"/>
          <w:color w:val="000000"/>
          <w:sz w:val="20"/>
          <w:szCs w:val="20"/>
        </w:rPr>
        <w:t>одновременно</w:t>
      </w:r>
      <w:r w:rsidR="00372F55" w:rsidRPr="00A75BA9">
        <w:rPr>
          <w:rFonts w:cs="Times New Roman"/>
          <w:color w:val="000000"/>
          <w:sz w:val="20"/>
          <w:szCs w:val="20"/>
        </w:rPr>
        <w:t xml:space="preserve"> с документами, необходимыми для заключения Договора.</w:t>
      </w:r>
      <w:r w:rsidR="007B0B1A" w:rsidRPr="00A75BA9">
        <w:rPr>
          <w:rFonts w:cs="Times New Roman"/>
          <w:color w:val="000000"/>
          <w:sz w:val="20"/>
          <w:szCs w:val="20"/>
        </w:rPr>
        <w:t xml:space="preserve"> Управляющий не проверяет достоверность сведений, предоставленных Учредителем управления для определения его Инвестиционного профиля.</w:t>
      </w:r>
    </w:p>
    <w:p w:rsidR="00CD7D90" w:rsidRPr="00A75BA9" w:rsidRDefault="001A451A" w:rsidP="00B70C70">
      <w:pPr>
        <w:pStyle w:val="30"/>
        <w:numPr>
          <w:ilvl w:val="1"/>
          <w:numId w:val="7"/>
        </w:numPr>
        <w:tabs>
          <w:tab w:val="num" w:pos="720"/>
        </w:tabs>
        <w:rPr>
          <w:rFonts w:cs="Times New Roman"/>
          <w:color w:val="000000"/>
          <w:sz w:val="20"/>
          <w:szCs w:val="20"/>
        </w:rPr>
      </w:pPr>
      <w:r w:rsidRPr="00A71023">
        <w:rPr>
          <w:rFonts w:cs="Times New Roman"/>
          <w:color w:val="000000"/>
          <w:sz w:val="20"/>
          <w:szCs w:val="20"/>
        </w:rPr>
        <w:t xml:space="preserve">Если инвестиционный профиль определен по каждому Учредителю управления вне зависимости от количества договоров доверительного управления, заключенных с ним, Управляющий вправе предложить Учредителю управления стандартные стратегии управления при условии, что стандартный инвестиционный </w:t>
      </w:r>
      <w:r w:rsidRPr="00A71023">
        <w:rPr>
          <w:rFonts w:cs="Times New Roman"/>
          <w:color w:val="000000"/>
          <w:sz w:val="20"/>
          <w:szCs w:val="20"/>
        </w:rPr>
        <w:lastRenderedPageBreak/>
        <w:t>профиль такой стратегии соответствует Инвестиционному профилю Учредителя управления, определенному в соответствии с п.8.3. Регламента</w:t>
      </w:r>
      <w:r w:rsidR="00CD7D90" w:rsidRPr="00A71023">
        <w:rPr>
          <w:rFonts w:cs="Times New Roman"/>
          <w:color w:val="000000"/>
          <w:sz w:val="20"/>
          <w:szCs w:val="20"/>
        </w:rPr>
        <w:t>.</w:t>
      </w:r>
    </w:p>
    <w:p w:rsidR="00372F55" w:rsidRPr="00A75BA9" w:rsidRDefault="00665253"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Управляющий осуществляет доверительное управление в соответствии с Инвестиционным профилем Учредителя управления.</w:t>
      </w:r>
      <w:r w:rsidR="00B54737" w:rsidRPr="00A75BA9">
        <w:rPr>
          <w:rFonts w:cs="Times New Roman"/>
          <w:color w:val="000000"/>
          <w:sz w:val="20"/>
          <w:szCs w:val="20"/>
        </w:rPr>
        <w:t xml:space="preserve"> Ожидаемая доходность не нак</w:t>
      </w:r>
      <w:r w:rsidR="003C6383" w:rsidRPr="00A75BA9">
        <w:rPr>
          <w:rFonts w:cs="Times New Roman"/>
          <w:color w:val="000000"/>
          <w:sz w:val="20"/>
          <w:szCs w:val="20"/>
        </w:rPr>
        <w:t>ладывает на Управляющего обязанности по ее достижению и не является гарантией для Учредителя управления.</w:t>
      </w:r>
      <w:r w:rsidR="000B0C7E" w:rsidRPr="00A75BA9">
        <w:rPr>
          <w:rFonts w:cs="Times New Roman"/>
          <w:color w:val="000000"/>
          <w:sz w:val="20"/>
          <w:szCs w:val="20"/>
        </w:rPr>
        <w:t xml:space="preserve"> </w:t>
      </w:r>
      <w:r w:rsidR="00EE786D" w:rsidRPr="00A75BA9">
        <w:rPr>
          <w:rFonts w:cs="Times New Roman"/>
          <w:color w:val="000000"/>
          <w:sz w:val="20"/>
          <w:szCs w:val="20"/>
        </w:rPr>
        <w:t>Определенная</w:t>
      </w:r>
      <w:r w:rsidR="000B0C7E" w:rsidRPr="00A75BA9">
        <w:rPr>
          <w:rFonts w:cs="Times New Roman"/>
          <w:color w:val="000000"/>
          <w:sz w:val="20"/>
          <w:szCs w:val="20"/>
        </w:rPr>
        <w:t xml:space="preserve"> в инвестиционном профиле величина допустимого риска не является гарантией Управляющего, что реальные потери Учредителя управления не превысят указанного значения.</w:t>
      </w:r>
    </w:p>
    <w:p w:rsidR="007E1A98" w:rsidRPr="00A75BA9" w:rsidRDefault="00146296"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Уч</w:t>
      </w:r>
      <w:r w:rsidR="007E1A98" w:rsidRPr="00A75BA9">
        <w:rPr>
          <w:rFonts w:cs="Times New Roman"/>
          <w:color w:val="000000"/>
          <w:sz w:val="20"/>
          <w:szCs w:val="20"/>
        </w:rPr>
        <w:t xml:space="preserve">редитель управления обязан информировать Управляющего об изменении обстоятельств и информации, предоставленной в анкете для </w:t>
      </w:r>
      <w:r w:rsidR="003A43E5" w:rsidRPr="00A75BA9">
        <w:rPr>
          <w:rFonts w:cs="Times New Roman"/>
          <w:color w:val="000000"/>
          <w:sz w:val="20"/>
          <w:szCs w:val="20"/>
        </w:rPr>
        <w:t>опре</w:t>
      </w:r>
      <w:r w:rsidR="004532FA" w:rsidRPr="00A75BA9">
        <w:rPr>
          <w:rFonts w:cs="Times New Roman"/>
          <w:color w:val="000000"/>
          <w:sz w:val="20"/>
          <w:szCs w:val="20"/>
        </w:rPr>
        <w:t>де</w:t>
      </w:r>
      <w:r w:rsidR="003A43E5" w:rsidRPr="00A75BA9">
        <w:rPr>
          <w:rFonts w:cs="Times New Roman"/>
          <w:color w:val="000000"/>
          <w:sz w:val="20"/>
          <w:szCs w:val="20"/>
        </w:rPr>
        <w:t xml:space="preserve">ления </w:t>
      </w:r>
      <w:r w:rsidR="007E1A98" w:rsidRPr="00A75BA9">
        <w:rPr>
          <w:rFonts w:cs="Times New Roman"/>
          <w:color w:val="000000"/>
          <w:sz w:val="20"/>
          <w:szCs w:val="20"/>
        </w:rPr>
        <w:t>Инвестиционного профиля</w:t>
      </w:r>
      <w:r w:rsidR="008B4772" w:rsidRPr="00A75BA9">
        <w:rPr>
          <w:rFonts w:cs="Times New Roman"/>
          <w:color w:val="000000"/>
          <w:sz w:val="20"/>
          <w:szCs w:val="20"/>
        </w:rPr>
        <w:t>,</w:t>
      </w:r>
      <w:r w:rsidR="007E1A98" w:rsidRPr="00A75BA9">
        <w:rPr>
          <w:rFonts w:cs="Times New Roman"/>
          <w:color w:val="000000"/>
          <w:sz w:val="20"/>
          <w:szCs w:val="20"/>
        </w:rPr>
        <w:t xml:space="preserve"> путем предоставления новой анкеты, содержащей отметку об изменении </w:t>
      </w:r>
      <w:r w:rsidR="0027011F" w:rsidRPr="00A75BA9">
        <w:rPr>
          <w:rFonts w:cs="Times New Roman"/>
          <w:color w:val="000000"/>
          <w:sz w:val="20"/>
          <w:szCs w:val="20"/>
        </w:rPr>
        <w:t>сведений для определ</w:t>
      </w:r>
      <w:r w:rsidR="003A43E5" w:rsidRPr="00A75BA9">
        <w:rPr>
          <w:rFonts w:cs="Times New Roman"/>
          <w:color w:val="000000"/>
          <w:sz w:val="20"/>
          <w:szCs w:val="20"/>
        </w:rPr>
        <w:t>е</w:t>
      </w:r>
      <w:r w:rsidR="0027011F" w:rsidRPr="00A75BA9">
        <w:rPr>
          <w:rFonts w:cs="Times New Roman"/>
          <w:color w:val="000000"/>
          <w:sz w:val="20"/>
          <w:szCs w:val="20"/>
        </w:rPr>
        <w:t xml:space="preserve">ния </w:t>
      </w:r>
      <w:r w:rsidR="007E1A98" w:rsidRPr="00A75BA9">
        <w:rPr>
          <w:rFonts w:cs="Times New Roman"/>
          <w:color w:val="000000"/>
          <w:sz w:val="20"/>
          <w:szCs w:val="20"/>
        </w:rPr>
        <w:t xml:space="preserve">инвестиционного профиля. Такая анкета должна быть представлена </w:t>
      </w:r>
      <w:r w:rsidR="008B4772" w:rsidRPr="00A75BA9">
        <w:rPr>
          <w:rFonts w:cs="Times New Roman"/>
          <w:color w:val="000000"/>
          <w:sz w:val="20"/>
          <w:szCs w:val="20"/>
        </w:rPr>
        <w:t xml:space="preserve">Управляющему </w:t>
      </w:r>
      <w:r w:rsidR="007E1A98" w:rsidRPr="00A75BA9">
        <w:rPr>
          <w:rFonts w:cs="Times New Roman"/>
          <w:color w:val="000000"/>
          <w:sz w:val="20"/>
          <w:szCs w:val="20"/>
        </w:rPr>
        <w:t>не позднее одного месяца с даты, когда Учредителю управления стало известно об изменении соответствующих обстоятельств и/или информации.</w:t>
      </w:r>
    </w:p>
    <w:p w:rsidR="0094100C" w:rsidRPr="00A75BA9" w:rsidRDefault="0094100C" w:rsidP="00B70C70">
      <w:pPr>
        <w:pStyle w:val="30"/>
        <w:numPr>
          <w:ilvl w:val="1"/>
          <w:numId w:val="7"/>
        </w:numPr>
        <w:tabs>
          <w:tab w:val="num" w:pos="720"/>
        </w:tabs>
        <w:rPr>
          <w:rFonts w:cs="Times New Roman"/>
          <w:color w:val="000000"/>
          <w:sz w:val="20"/>
          <w:szCs w:val="20"/>
        </w:rPr>
      </w:pPr>
      <w:r w:rsidRPr="00A75BA9">
        <w:rPr>
          <w:rFonts w:cs="Times New Roman"/>
          <w:color w:val="000000"/>
          <w:sz w:val="20"/>
          <w:szCs w:val="20"/>
        </w:rPr>
        <w:t xml:space="preserve">Пересмотр Инвестиционного профиля осуществляется в случаях и в порядке, установленных Порядком определения инвестиционного профиля учредителей управления в Обществе с ограниченной ответственностью </w:t>
      </w:r>
      <w:r w:rsidR="00B70C70" w:rsidRPr="00A75BA9">
        <w:rPr>
          <w:rFonts w:cs="Times New Roman"/>
          <w:color w:val="000000"/>
          <w:sz w:val="20"/>
          <w:szCs w:val="20"/>
        </w:rPr>
        <w:t>«Московские партнеры»</w:t>
      </w:r>
      <w:r w:rsidRPr="00A75BA9">
        <w:rPr>
          <w:rFonts w:cs="Times New Roman"/>
          <w:color w:val="000000"/>
          <w:sz w:val="20"/>
          <w:szCs w:val="20"/>
        </w:rPr>
        <w:t>.</w:t>
      </w:r>
    </w:p>
    <w:p w:rsidR="001B144E" w:rsidRPr="00A75BA9" w:rsidRDefault="001B144E" w:rsidP="00DE6D0C">
      <w:pPr>
        <w:pStyle w:val="30"/>
        <w:numPr>
          <w:ilvl w:val="0"/>
          <w:numId w:val="0"/>
        </w:numPr>
        <w:tabs>
          <w:tab w:val="num" w:pos="720"/>
        </w:tabs>
        <w:rPr>
          <w:rFonts w:cs="Times New Roman"/>
          <w:color w:val="000000"/>
          <w:sz w:val="20"/>
          <w:szCs w:val="20"/>
        </w:rPr>
      </w:pPr>
    </w:p>
    <w:p w:rsidR="004C0814" w:rsidRPr="00A75BA9" w:rsidRDefault="004C0814" w:rsidP="00DE6D0C">
      <w:pPr>
        <w:numPr>
          <w:ilvl w:val="0"/>
          <w:numId w:val="7"/>
        </w:numPr>
        <w:ind w:left="0" w:firstLine="0"/>
        <w:jc w:val="both"/>
        <w:outlineLvl w:val="0"/>
        <w:rPr>
          <w:color w:val="000000"/>
          <w:spacing w:val="20"/>
          <w:sz w:val="20"/>
          <w:szCs w:val="20"/>
        </w:rPr>
      </w:pPr>
      <w:bookmarkStart w:id="18" w:name="_Toc265138010"/>
      <w:bookmarkStart w:id="19" w:name="_Toc10457350"/>
      <w:r w:rsidRPr="00A75BA9">
        <w:rPr>
          <w:color w:val="000000"/>
          <w:spacing w:val="20"/>
          <w:sz w:val="20"/>
          <w:szCs w:val="20"/>
        </w:rPr>
        <w:t>ПЕРЕДАЧА ИМУЩЕСТВА В ДОВЕРИТЕЛЬНОЕ УПРАВЛЕНИЕ</w:t>
      </w:r>
      <w:bookmarkEnd w:id="18"/>
      <w:bookmarkEnd w:id="19"/>
    </w:p>
    <w:p w:rsidR="00DE6D0C" w:rsidRPr="00A75BA9" w:rsidRDefault="00DE6D0C" w:rsidP="00DE6D0C">
      <w:pPr>
        <w:jc w:val="both"/>
        <w:outlineLvl w:val="0"/>
        <w:rPr>
          <w:color w:val="000000"/>
          <w:spacing w:val="20"/>
          <w:sz w:val="20"/>
          <w:szCs w:val="20"/>
        </w:rPr>
      </w:pPr>
    </w:p>
    <w:p w:rsidR="009D3878"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Права и обязанности Управляющего по осуществлению доверительного управления </w:t>
      </w:r>
      <w:r w:rsidR="004E121A" w:rsidRPr="00A75BA9">
        <w:rPr>
          <w:rFonts w:cs="Times New Roman"/>
          <w:color w:val="000000"/>
          <w:sz w:val="20"/>
          <w:szCs w:val="20"/>
        </w:rPr>
        <w:t xml:space="preserve">теми или иными Активами </w:t>
      </w:r>
      <w:r w:rsidRPr="00A75BA9">
        <w:rPr>
          <w:rFonts w:cs="Times New Roman"/>
          <w:color w:val="000000"/>
          <w:sz w:val="20"/>
          <w:szCs w:val="20"/>
        </w:rPr>
        <w:t xml:space="preserve">возникают с момента передачи Учредителем управления </w:t>
      </w:r>
      <w:r w:rsidR="004E121A" w:rsidRPr="00A75BA9">
        <w:rPr>
          <w:rFonts w:cs="Times New Roman"/>
          <w:color w:val="000000"/>
          <w:sz w:val="20"/>
          <w:szCs w:val="20"/>
        </w:rPr>
        <w:t xml:space="preserve">этих </w:t>
      </w:r>
      <w:r w:rsidRPr="00A75BA9">
        <w:rPr>
          <w:rFonts w:cs="Times New Roman"/>
          <w:color w:val="000000"/>
          <w:sz w:val="20"/>
          <w:szCs w:val="20"/>
        </w:rPr>
        <w:t xml:space="preserve">Активов Управляющему </w:t>
      </w:r>
      <w:r w:rsidR="0094752C" w:rsidRPr="00A75BA9">
        <w:rPr>
          <w:rFonts w:cs="Times New Roman"/>
          <w:color w:val="000000"/>
          <w:sz w:val="20"/>
          <w:szCs w:val="20"/>
        </w:rPr>
        <w:t>(при условии</w:t>
      </w:r>
      <w:r w:rsidR="004532FA" w:rsidRPr="00A75BA9">
        <w:rPr>
          <w:rFonts w:cs="Times New Roman"/>
          <w:color w:val="000000"/>
          <w:sz w:val="20"/>
          <w:szCs w:val="20"/>
        </w:rPr>
        <w:t xml:space="preserve"> получения сог</w:t>
      </w:r>
      <w:r w:rsidR="0027011F" w:rsidRPr="00A75BA9">
        <w:rPr>
          <w:rFonts w:cs="Times New Roman"/>
          <w:color w:val="000000"/>
          <w:sz w:val="20"/>
          <w:szCs w:val="20"/>
        </w:rPr>
        <w:t>ласия Учредителя управления с определ</w:t>
      </w:r>
      <w:r w:rsidR="004532FA" w:rsidRPr="00A75BA9">
        <w:rPr>
          <w:rFonts w:cs="Times New Roman"/>
          <w:color w:val="000000"/>
          <w:sz w:val="20"/>
          <w:szCs w:val="20"/>
        </w:rPr>
        <w:t>енным ему инвестиционным про</w:t>
      </w:r>
      <w:r w:rsidR="0027011F" w:rsidRPr="00A75BA9">
        <w:rPr>
          <w:rFonts w:cs="Times New Roman"/>
          <w:color w:val="000000"/>
          <w:sz w:val="20"/>
          <w:szCs w:val="20"/>
        </w:rPr>
        <w:t xml:space="preserve">филем) </w:t>
      </w:r>
      <w:r w:rsidRPr="00A75BA9">
        <w:rPr>
          <w:rFonts w:cs="Times New Roman"/>
          <w:color w:val="000000"/>
          <w:sz w:val="20"/>
          <w:szCs w:val="20"/>
        </w:rPr>
        <w:t xml:space="preserve">и прекращаются с момента передачи </w:t>
      </w:r>
      <w:r w:rsidR="004E121A" w:rsidRPr="00A75BA9">
        <w:rPr>
          <w:rFonts w:cs="Times New Roman"/>
          <w:color w:val="000000"/>
          <w:sz w:val="20"/>
          <w:szCs w:val="20"/>
        </w:rPr>
        <w:t xml:space="preserve">(возврата) </w:t>
      </w:r>
      <w:r w:rsidRPr="00A75BA9">
        <w:rPr>
          <w:rFonts w:cs="Times New Roman"/>
          <w:color w:val="000000"/>
          <w:sz w:val="20"/>
          <w:szCs w:val="20"/>
        </w:rPr>
        <w:t xml:space="preserve">Управляющим Учредителю управления </w:t>
      </w:r>
      <w:r w:rsidR="004E121A" w:rsidRPr="00A75BA9">
        <w:rPr>
          <w:rFonts w:cs="Times New Roman"/>
          <w:color w:val="000000"/>
          <w:sz w:val="20"/>
          <w:szCs w:val="20"/>
        </w:rPr>
        <w:t xml:space="preserve">соответствующих </w:t>
      </w:r>
      <w:r w:rsidRPr="00A75BA9">
        <w:rPr>
          <w:rFonts w:cs="Times New Roman"/>
          <w:color w:val="000000"/>
          <w:sz w:val="20"/>
          <w:szCs w:val="20"/>
        </w:rPr>
        <w:t>ценных бумаг и/или денежных сре</w:t>
      </w:r>
      <w:r w:rsidR="009D3878" w:rsidRPr="00A75BA9">
        <w:rPr>
          <w:rFonts w:cs="Times New Roman"/>
          <w:color w:val="000000"/>
          <w:sz w:val="20"/>
          <w:szCs w:val="20"/>
        </w:rPr>
        <w:t>дств, входящих в состав Активов.</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Учредитель управления вправе в любое время в течение срока действия Договора осуществить пополнение Активов в пределах и с учетом </w:t>
      </w:r>
      <w:r w:rsidR="00B45236" w:rsidRPr="00A75BA9">
        <w:rPr>
          <w:rFonts w:cs="Times New Roman"/>
          <w:color w:val="000000"/>
          <w:sz w:val="20"/>
          <w:szCs w:val="20"/>
        </w:rPr>
        <w:t xml:space="preserve">структуры Активов, установленной </w:t>
      </w:r>
      <w:r w:rsidR="00E962A0" w:rsidRPr="00A75BA9">
        <w:rPr>
          <w:rFonts w:cs="Times New Roman"/>
          <w:color w:val="000000"/>
          <w:sz w:val="20"/>
          <w:szCs w:val="20"/>
        </w:rPr>
        <w:t>Договором</w:t>
      </w:r>
      <w:r w:rsidR="004A7858" w:rsidRPr="00A75BA9">
        <w:rPr>
          <w:rFonts w:cs="Times New Roman"/>
          <w:color w:val="000000"/>
          <w:sz w:val="20"/>
          <w:szCs w:val="20"/>
        </w:rPr>
        <w:t>. При этом:</w:t>
      </w:r>
    </w:p>
    <w:p w:rsidR="004A7858" w:rsidRPr="00A75BA9" w:rsidRDefault="004A7858"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пополнение Активов денежными средствами осуществляется без дополнительного согласования с Управляющим</w:t>
      </w:r>
      <w:r w:rsidR="00962395" w:rsidRPr="00A75BA9">
        <w:rPr>
          <w:color w:val="000000"/>
          <w:sz w:val="20"/>
          <w:szCs w:val="20"/>
        </w:rPr>
        <w:t>, если иное не предусмотрено Договором</w:t>
      </w:r>
      <w:r w:rsidRPr="00A75BA9">
        <w:rPr>
          <w:color w:val="000000"/>
          <w:sz w:val="20"/>
          <w:szCs w:val="20"/>
        </w:rPr>
        <w:t>;</w:t>
      </w:r>
    </w:p>
    <w:p w:rsidR="004A7858" w:rsidRPr="00A75BA9" w:rsidRDefault="004A7858"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 xml:space="preserve">пополнение Активов </w:t>
      </w:r>
      <w:proofErr w:type="spellStart"/>
      <w:r w:rsidR="00962395" w:rsidRPr="00A75BA9">
        <w:rPr>
          <w:color w:val="000000"/>
          <w:sz w:val="20"/>
          <w:szCs w:val="20"/>
        </w:rPr>
        <w:t>Н</w:t>
      </w:r>
      <w:r w:rsidRPr="00A75BA9">
        <w:rPr>
          <w:color w:val="000000"/>
          <w:sz w:val="20"/>
          <w:szCs w:val="20"/>
        </w:rPr>
        <w:t>еденежными</w:t>
      </w:r>
      <w:proofErr w:type="spellEnd"/>
      <w:r w:rsidRPr="00A75BA9">
        <w:rPr>
          <w:color w:val="000000"/>
          <w:sz w:val="20"/>
          <w:szCs w:val="20"/>
        </w:rPr>
        <w:t xml:space="preserve"> </w:t>
      </w:r>
      <w:r w:rsidR="00962395" w:rsidRPr="00A75BA9">
        <w:rPr>
          <w:color w:val="000000"/>
          <w:sz w:val="20"/>
          <w:szCs w:val="20"/>
        </w:rPr>
        <w:t xml:space="preserve">активами </w:t>
      </w:r>
      <w:r w:rsidRPr="00A75BA9">
        <w:rPr>
          <w:color w:val="000000"/>
          <w:sz w:val="20"/>
          <w:szCs w:val="20"/>
        </w:rPr>
        <w:t>осуществляется по предваритель</w:t>
      </w:r>
      <w:r w:rsidR="00FA22B4" w:rsidRPr="00A75BA9">
        <w:rPr>
          <w:color w:val="000000"/>
          <w:sz w:val="20"/>
          <w:szCs w:val="20"/>
        </w:rPr>
        <w:t>ному согласованию с Управляющим (путем</w:t>
      </w:r>
      <w:r w:rsidRPr="00A75BA9">
        <w:rPr>
          <w:color w:val="000000"/>
          <w:sz w:val="20"/>
          <w:szCs w:val="20"/>
        </w:rPr>
        <w:t xml:space="preserve"> обмена Сторонами Сообщениями по электронной почте</w:t>
      </w:r>
      <w:r w:rsidR="00FA22B4" w:rsidRPr="00A75BA9">
        <w:rPr>
          <w:color w:val="000000"/>
          <w:sz w:val="20"/>
          <w:szCs w:val="20"/>
        </w:rPr>
        <w:t xml:space="preserve"> или в иной форме)</w:t>
      </w:r>
      <w:r w:rsidRPr="00A75BA9">
        <w:rPr>
          <w:color w:val="000000"/>
          <w:sz w:val="20"/>
          <w:szCs w:val="20"/>
        </w:rPr>
        <w:t>.</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Пополнение Активов имуществом, не предусмотренным </w:t>
      </w:r>
      <w:r w:rsidR="00E962A0" w:rsidRPr="00A75BA9">
        <w:rPr>
          <w:rFonts w:cs="Times New Roman"/>
          <w:color w:val="000000"/>
          <w:sz w:val="20"/>
          <w:szCs w:val="20"/>
        </w:rPr>
        <w:t>Договором</w:t>
      </w:r>
      <w:r w:rsidRPr="00A75BA9">
        <w:rPr>
          <w:rFonts w:cs="Times New Roman"/>
          <w:color w:val="000000"/>
          <w:sz w:val="20"/>
          <w:szCs w:val="20"/>
        </w:rPr>
        <w:t xml:space="preserve">, </w:t>
      </w:r>
      <w:r w:rsidR="002D3338" w:rsidRPr="00A75BA9">
        <w:rPr>
          <w:rFonts w:cs="Times New Roman"/>
          <w:color w:val="000000"/>
          <w:sz w:val="20"/>
          <w:szCs w:val="20"/>
        </w:rPr>
        <w:t>не допускается.</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Дата передачи имущества в доверительное управление (поступления Активов Управляющему) определяется следующим образом:</w:t>
      </w:r>
    </w:p>
    <w:p w:rsidR="004C0814" w:rsidRPr="00A75BA9" w:rsidRDefault="004C0814"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датой передачи документарных ценных бумаг, хранение и/или учет прав на которые</w:t>
      </w:r>
      <w:r w:rsidR="008320A7">
        <w:rPr>
          <w:color w:val="000000"/>
          <w:sz w:val="20"/>
          <w:szCs w:val="20"/>
        </w:rPr>
        <w:t>,</w:t>
      </w:r>
      <w:r w:rsidRPr="00A75BA9">
        <w:rPr>
          <w:color w:val="000000"/>
          <w:sz w:val="20"/>
          <w:szCs w:val="20"/>
        </w:rPr>
        <w:t xml:space="preserve"> осуществляются депозитарием</w:t>
      </w:r>
      <w:r w:rsidR="00284C39" w:rsidRPr="00A75BA9">
        <w:rPr>
          <w:color w:val="000000"/>
          <w:sz w:val="20"/>
          <w:szCs w:val="20"/>
        </w:rPr>
        <w:t>,</w:t>
      </w:r>
      <w:r w:rsidRPr="00A75BA9">
        <w:rPr>
          <w:color w:val="000000"/>
          <w:sz w:val="20"/>
          <w:szCs w:val="20"/>
        </w:rPr>
        <w:t xml:space="preserve"> и бездокументарных ценных бумаг является дата</w:t>
      </w:r>
      <w:r w:rsidR="00512F0A" w:rsidRPr="00A75BA9">
        <w:rPr>
          <w:color w:val="000000"/>
          <w:sz w:val="20"/>
          <w:szCs w:val="20"/>
        </w:rPr>
        <w:t>, указанная в полученном Управляющим уведомлении регистратора</w:t>
      </w:r>
      <w:r w:rsidRPr="00A75BA9">
        <w:rPr>
          <w:color w:val="000000"/>
          <w:sz w:val="20"/>
          <w:szCs w:val="20"/>
        </w:rPr>
        <w:t xml:space="preserve">, осуществляющего ведение реестра владельцев соответствующих ценных бумаг, либо </w:t>
      </w:r>
      <w:r w:rsidR="00512F0A" w:rsidRPr="00A75BA9">
        <w:rPr>
          <w:color w:val="000000"/>
          <w:sz w:val="20"/>
          <w:szCs w:val="20"/>
        </w:rPr>
        <w:t xml:space="preserve">в </w:t>
      </w:r>
      <w:r w:rsidRPr="00A75BA9">
        <w:rPr>
          <w:color w:val="000000"/>
          <w:sz w:val="20"/>
          <w:szCs w:val="20"/>
        </w:rPr>
        <w:t>отчет</w:t>
      </w:r>
      <w:r w:rsidR="00512F0A" w:rsidRPr="00A75BA9">
        <w:rPr>
          <w:color w:val="000000"/>
          <w:sz w:val="20"/>
          <w:szCs w:val="20"/>
        </w:rPr>
        <w:t>е</w:t>
      </w:r>
      <w:r w:rsidRPr="00A75BA9">
        <w:rPr>
          <w:color w:val="000000"/>
          <w:sz w:val="20"/>
          <w:szCs w:val="20"/>
        </w:rPr>
        <w:t xml:space="preserve"> депозитария о зачислении данных ценных бумаг на Счет</w:t>
      </w:r>
      <w:r w:rsidR="00FA22B4" w:rsidRPr="00A75BA9">
        <w:rPr>
          <w:color w:val="000000"/>
          <w:sz w:val="20"/>
          <w:szCs w:val="20"/>
        </w:rPr>
        <w:t xml:space="preserve"> Управляющего</w:t>
      </w:r>
      <w:r w:rsidRPr="00A75BA9">
        <w:rPr>
          <w:color w:val="000000"/>
          <w:sz w:val="20"/>
          <w:szCs w:val="20"/>
        </w:rPr>
        <w:t xml:space="preserve"> по учету ценных бумаг;</w:t>
      </w:r>
    </w:p>
    <w:p w:rsidR="004C0814" w:rsidRPr="00A75BA9" w:rsidRDefault="004C0814"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 xml:space="preserve">датой передачи документарных ценных бумаг, которые или сертификаты которых находятся у Учредителя управления, является дата подписания Сторонами </w:t>
      </w:r>
      <w:r w:rsidR="00D14D3E" w:rsidRPr="00A75BA9">
        <w:rPr>
          <w:color w:val="000000"/>
          <w:sz w:val="20"/>
          <w:szCs w:val="20"/>
        </w:rPr>
        <w:t>а</w:t>
      </w:r>
      <w:r w:rsidRPr="00A75BA9">
        <w:rPr>
          <w:color w:val="000000"/>
          <w:sz w:val="20"/>
          <w:szCs w:val="20"/>
        </w:rPr>
        <w:t>кта приема-передачи ценных бумаг;</w:t>
      </w:r>
    </w:p>
    <w:p w:rsidR="004C0814" w:rsidRPr="00A75BA9" w:rsidRDefault="004C0814" w:rsidP="00DE6D0C">
      <w:pPr>
        <w:numPr>
          <w:ilvl w:val="0"/>
          <w:numId w:val="4"/>
        </w:numPr>
        <w:tabs>
          <w:tab w:val="clear" w:pos="720"/>
          <w:tab w:val="num" w:pos="1080"/>
        </w:tabs>
        <w:ind w:left="0" w:firstLine="0"/>
        <w:jc w:val="both"/>
        <w:rPr>
          <w:color w:val="000000"/>
          <w:sz w:val="20"/>
          <w:szCs w:val="20"/>
        </w:rPr>
      </w:pPr>
      <w:r w:rsidRPr="00A75BA9">
        <w:rPr>
          <w:color w:val="000000"/>
          <w:sz w:val="20"/>
          <w:szCs w:val="20"/>
        </w:rPr>
        <w:t xml:space="preserve">датой передачи денежных средств является дата зачисления денежных средств на </w:t>
      </w:r>
      <w:r w:rsidR="00FA22B4" w:rsidRPr="00A75BA9">
        <w:rPr>
          <w:color w:val="000000"/>
          <w:sz w:val="20"/>
          <w:szCs w:val="20"/>
        </w:rPr>
        <w:t>Банковский счет Управляющего</w:t>
      </w:r>
      <w:r w:rsidRPr="00A75BA9">
        <w:rPr>
          <w:color w:val="000000"/>
          <w:sz w:val="20"/>
          <w:szCs w:val="20"/>
        </w:rPr>
        <w:t xml:space="preserve">. </w:t>
      </w:r>
    </w:p>
    <w:p w:rsidR="00800572" w:rsidRPr="00A75BA9" w:rsidRDefault="001F5E23"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При передаче </w:t>
      </w:r>
      <w:r w:rsidR="000F2B06" w:rsidRPr="00A75BA9">
        <w:rPr>
          <w:rFonts w:cs="Times New Roman"/>
          <w:color w:val="000000"/>
          <w:sz w:val="20"/>
          <w:szCs w:val="20"/>
        </w:rPr>
        <w:t xml:space="preserve">Учредителем управления - юридическим лицом </w:t>
      </w:r>
      <w:r w:rsidRPr="00A75BA9">
        <w:rPr>
          <w:rFonts w:cs="Times New Roman"/>
          <w:color w:val="000000"/>
          <w:sz w:val="20"/>
          <w:szCs w:val="20"/>
        </w:rPr>
        <w:t xml:space="preserve">в доверительное управление </w:t>
      </w:r>
      <w:proofErr w:type="spellStart"/>
      <w:r w:rsidRPr="00A75BA9">
        <w:rPr>
          <w:rFonts w:cs="Times New Roman"/>
          <w:color w:val="000000"/>
          <w:sz w:val="20"/>
          <w:szCs w:val="20"/>
        </w:rPr>
        <w:t>Неденежных</w:t>
      </w:r>
      <w:proofErr w:type="spellEnd"/>
      <w:r w:rsidRPr="00A75BA9">
        <w:rPr>
          <w:rFonts w:cs="Times New Roman"/>
          <w:color w:val="000000"/>
          <w:sz w:val="20"/>
          <w:szCs w:val="20"/>
        </w:rPr>
        <w:t xml:space="preserve"> активов, </w:t>
      </w:r>
      <w:r w:rsidR="000F2B06" w:rsidRPr="00A75BA9">
        <w:rPr>
          <w:rFonts w:cs="Times New Roman"/>
          <w:color w:val="000000"/>
          <w:sz w:val="20"/>
          <w:szCs w:val="20"/>
        </w:rPr>
        <w:t>У</w:t>
      </w:r>
      <w:r w:rsidRPr="00A75BA9">
        <w:rPr>
          <w:rFonts w:cs="Times New Roman"/>
          <w:color w:val="000000"/>
          <w:sz w:val="20"/>
          <w:szCs w:val="20"/>
        </w:rPr>
        <w:t>чредитель управления обязан предоставить Управляющему документ, подтверждающий</w:t>
      </w:r>
      <w:r w:rsidR="000F2B06" w:rsidRPr="00A75BA9">
        <w:rPr>
          <w:rFonts w:cs="Times New Roman"/>
          <w:color w:val="000000"/>
          <w:sz w:val="20"/>
          <w:szCs w:val="20"/>
        </w:rPr>
        <w:t xml:space="preserve"> балансовую и налоговую стоимость передаваемых </w:t>
      </w:r>
      <w:proofErr w:type="spellStart"/>
      <w:r w:rsidR="000F2B06" w:rsidRPr="00A75BA9">
        <w:rPr>
          <w:rFonts w:cs="Times New Roman"/>
          <w:color w:val="000000"/>
          <w:sz w:val="20"/>
          <w:szCs w:val="20"/>
        </w:rPr>
        <w:t>Неденежных</w:t>
      </w:r>
      <w:proofErr w:type="spellEnd"/>
      <w:r w:rsidR="000F2B06" w:rsidRPr="00A75BA9">
        <w:rPr>
          <w:rFonts w:cs="Times New Roman"/>
          <w:color w:val="000000"/>
          <w:sz w:val="20"/>
          <w:szCs w:val="20"/>
        </w:rPr>
        <w:t xml:space="preserve"> активов (например, справку о стоимости </w:t>
      </w:r>
      <w:proofErr w:type="spellStart"/>
      <w:r w:rsidR="000F2B06" w:rsidRPr="00A75BA9">
        <w:rPr>
          <w:rFonts w:cs="Times New Roman"/>
          <w:color w:val="000000"/>
          <w:sz w:val="20"/>
          <w:szCs w:val="20"/>
        </w:rPr>
        <w:t>Неденежных</w:t>
      </w:r>
      <w:proofErr w:type="spellEnd"/>
      <w:r w:rsidR="000F2B06" w:rsidRPr="00A75BA9">
        <w:rPr>
          <w:rFonts w:cs="Times New Roman"/>
          <w:color w:val="000000"/>
          <w:sz w:val="20"/>
          <w:szCs w:val="20"/>
        </w:rPr>
        <w:t xml:space="preserve"> активов в бухгалтерском и налоговом учете, подписанную главным бухгалтером</w:t>
      </w:r>
      <w:r w:rsidR="00A578EF" w:rsidRPr="00A75BA9">
        <w:rPr>
          <w:rFonts w:cs="Times New Roman"/>
          <w:color w:val="000000"/>
          <w:sz w:val="20"/>
          <w:szCs w:val="20"/>
        </w:rPr>
        <w:t xml:space="preserve"> и </w:t>
      </w:r>
      <w:r w:rsidR="00E215A4" w:rsidRPr="00A75BA9">
        <w:rPr>
          <w:rFonts w:cs="Times New Roman"/>
          <w:color w:val="000000"/>
          <w:sz w:val="20"/>
          <w:szCs w:val="20"/>
        </w:rPr>
        <w:t>единоличным исполнительным органом</w:t>
      </w:r>
      <w:r w:rsidR="000F2B06" w:rsidRPr="00A75BA9">
        <w:rPr>
          <w:rFonts w:cs="Times New Roman"/>
          <w:color w:val="000000"/>
          <w:sz w:val="20"/>
          <w:szCs w:val="20"/>
        </w:rPr>
        <w:t xml:space="preserve"> Учредителя управления</w:t>
      </w:r>
      <w:r w:rsidR="00A578EF" w:rsidRPr="00A75BA9">
        <w:rPr>
          <w:rFonts w:cs="Times New Roman"/>
          <w:color w:val="000000"/>
          <w:sz w:val="20"/>
          <w:szCs w:val="20"/>
        </w:rPr>
        <w:t>).</w:t>
      </w:r>
    </w:p>
    <w:p w:rsidR="00DE6D0C" w:rsidRPr="00A75BA9" w:rsidRDefault="00DE6D0C" w:rsidP="00DE6D0C">
      <w:pPr>
        <w:pStyle w:val="30"/>
        <w:numPr>
          <w:ilvl w:val="0"/>
          <w:numId w:val="0"/>
        </w:numPr>
        <w:tabs>
          <w:tab w:val="num" w:pos="720"/>
        </w:tabs>
        <w:rPr>
          <w:rFonts w:cs="Times New Roman"/>
          <w:color w:val="000000"/>
          <w:sz w:val="20"/>
          <w:szCs w:val="20"/>
        </w:rPr>
      </w:pPr>
    </w:p>
    <w:p w:rsidR="004C0814" w:rsidRPr="00A75BA9" w:rsidRDefault="004C0814" w:rsidP="00DE6D0C">
      <w:pPr>
        <w:numPr>
          <w:ilvl w:val="0"/>
          <w:numId w:val="7"/>
        </w:numPr>
        <w:ind w:left="0" w:firstLine="0"/>
        <w:jc w:val="both"/>
        <w:outlineLvl w:val="0"/>
        <w:rPr>
          <w:color w:val="000000"/>
          <w:spacing w:val="20"/>
          <w:sz w:val="20"/>
          <w:szCs w:val="20"/>
        </w:rPr>
      </w:pPr>
      <w:bookmarkStart w:id="20" w:name="_Toc265138011"/>
      <w:bookmarkStart w:id="21" w:name="_Toc10457351"/>
      <w:r w:rsidRPr="00A75BA9">
        <w:rPr>
          <w:color w:val="000000"/>
          <w:spacing w:val="20"/>
          <w:sz w:val="20"/>
          <w:szCs w:val="20"/>
        </w:rPr>
        <w:t>ИЗЪЯТИЕ ИМУЩЕСТВА ИЗ ДОВЕРИТЕЛЬНОГО УПРАВЛЕНИЯ</w:t>
      </w:r>
      <w:bookmarkEnd w:id="20"/>
      <w:bookmarkEnd w:id="21"/>
    </w:p>
    <w:p w:rsidR="00DE6D0C" w:rsidRPr="00A75BA9" w:rsidRDefault="00DE6D0C" w:rsidP="00DE6D0C">
      <w:pPr>
        <w:jc w:val="both"/>
        <w:outlineLvl w:val="0"/>
        <w:rPr>
          <w:color w:val="000000"/>
          <w:spacing w:val="20"/>
          <w:sz w:val="20"/>
          <w:szCs w:val="20"/>
        </w:rPr>
      </w:pP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Учредитель управления вправе в любое время в течение срока действия Договора изъять </w:t>
      </w:r>
      <w:r w:rsidR="004E75AA" w:rsidRPr="00A75BA9">
        <w:rPr>
          <w:rFonts w:cs="Times New Roman"/>
          <w:color w:val="000000"/>
          <w:sz w:val="20"/>
          <w:szCs w:val="20"/>
        </w:rPr>
        <w:t>полностью или частично Активы</w:t>
      </w:r>
      <w:r w:rsidRPr="00A75BA9">
        <w:rPr>
          <w:rFonts w:cs="Times New Roman"/>
          <w:color w:val="000000"/>
          <w:sz w:val="20"/>
          <w:szCs w:val="20"/>
        </w:rPr>
        <w:t xml:space="preserve"> из доверительн</w:t>
      </w:r>
      <w:r w:rsidR="00FA22B4" w:rsidRPr="00A75BA9">
        <w:rPr>
          <w:rFonts w:cs="Times New Roman"/>
          <w:color w:val="000000"/>
          <w:sz w:val="20"/>
          <w:szCs w:val="20"/>
        </w:rPr>
        <w:t>ого управления за вычетом сумм Р</w:t>
      </w:r>
      <w:r w:rsidRPr="00A75BA9">
        <w:rPr>
          <w:rFonts w:cs="Times New Roman"/>
          <w:color w:val="000000"/>
          <w:sz w:val="20"/>
          <w:szCs w:val="20"/>
        </w:rPr>
        <w:t xml:space="preserve">асходов и </w:t>
      </w:r>
      <w:r w:rsidR="00FA22B4" w:rsidRPr="00A75BA9">
        <w:rPr>
          <w:rFonts w:cs="Times New Roman"/>
          <w:color w:val="000000"/>
          <w:sz w:val="20"/>
          <w:szCs w:val="20"/>
        </w:rPr>
        <w:t>В</w:t>
      </w:r>
      <w:r w:rsidRPr="00A75BA9">
        <w:rPr>
          <w:rFonts w:cs="Times New Roman"/>
          <w:color w:val="000000"/>
          <w:sz w:val="20"/>
          <w:szCs w:val="20"/>
        </w:rPr>
        <w:t>ознаграждения, причитающего</w:t>
      </w:r>
      <w:r w:rsidR="004E75AA" w:rsidRPr="00A75BA9">
        <w:rPr>
          <w:rFonts w:cs="Times New Roman"/>
          <w:color w:val="000000"/>
          <w:sz w:val="20"/>
          <w:szCs w:val="20"/>
        </w:rPr>
        <w:t>ся</w:t>
      </w:r>
      <w:r w:rsidRPr="00A75BA9">
        <w:rPr>
          <w:rFonts w:cs="Times New Roman"/>
          <w:color w:val="000000"/>
          <w:sz w:val="20"/>
          <w:szCs w:val="20"/>
        </w:rPr>
        <w:t xml:space="preserve"> Управляющему в соответствии с Договором.</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Изъятие Активов осуществляется при условии предварительного направления Учредителем управления Управляющему Требования об изъятии Активов, составленного по</w:t>
      </w:r>
      <w:r w:rsidR="006D3A24" w:rsidRPr="00A75BA9">
        <w:rPr>
          <w:rFonts w:cs="Times New Roman"/>
          <w:color w:val="000000"/>
          <w:sz w:val="20"/>
          <w:szCs w:val="20"/>
        </w:rPr>
        <w:t xml:space="preserve"> форме, указанной в Приложении </w:t>
      </w:r>
      <w:r w:rsidR="00CE351C" w:rsidRPr="00A75BA9">
        <w:rPr>
          <w:rFonts w:cs="Times New Roman"/>
          <w:color w:val="000000"/>
          <w:sz w:val="20"/>
          <w:szCs w:val="20"/>
        </w:rPr>
        <w:t>2</w:t>
      </w:r>
      <w:r w:rsidRPr="00A75BA9">
        <w:rPr>
          <w:rFonts w:cs="Times New Roman"/>
          <w:color w:val="000000"/>
          <w:sz w:val="20"/>
          <w:szCs w:val="20"/>
        </w:rPr>
        <w:t xml:space="preserve"> к Регламенту.</w:t>
      </w:r>
    </w:p>
    <w:p w:rsidR="004C0814" w:rsidRPr="00A75BA9" w:rsidRDefault="001B02CF"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Учредител</w:t>
      </w:r>
      <w:r w:rsidR="0084218A" w:rsidRPr="00A75BA9">
        <w:rPr>
          <w:rFonts w:cs="Times New Roman"/>
          <w:color w:val="000000"/>
          <w:sz w:val="20"/>
          <w:szCs w:val="20"/>
        </w:rPr>
        <w:t>ь</w:t>
      </w:r>
      <w:r w:rsidRPr="00A75BA9">
        <w:rPr>
          <w:rFonts w:cs="Times New Roman"/>
          <w:color w:val="000000"/>
          <w:sz w:val="20"/>
          <w:szCs w:val="20"/>
        </w:rPr>
        <w:t xml:space="preserve"> управления</w:t>
      </w:r>
      <w:r w:rsidR="00883AF5" w:rsidRPr="00A75BA9">
        <w:rPr>
          <w:rFonts w:cs="Times New Roman"/>
          <w:color w:val="000000"/>
          <w:sz w:val="20"/>
          <w:szCs w:val="20"/>
        </w:rPr>
        <w:t xml:space="preserve"> вправе</w:t>
      </w:r>
      <w:r w:rsidR="0084218A" w:rsidRPr="00A75BA9">
        <w:rPr>
          <w:rFonts w:cs="Times New Roman"/>
          <w:color w:val="000000"/>
          <w:sz w:val="20"/>
          <w:szCs w:val="20"/>
        </w:rPr>
        <w:t xml:space="preserve"> изъять из доверительного управления </w:t>
      </w:r>
      <w:r w:rsidRPr="00A75BA9">
        <w:rPr>
          <w:rFonts w:cs="Times New Roman"/>
          <w:color w:val="000000"/>
          <w:sz w:val="20"/>
          <w:szCs w:val="20"/>
        </w:rPr>
        <w:t xml:space="preserve">только денежные средства </w:t>
      </w:r>
      <w:r w:rsidR="00A36FCC" w:rsidRPr="00A75BA9">
        <w:rPr>
          <w:rFonts w:cs="Times New Roman"/>
          <w:color w:val="000000"/>
          <w:sz w:val="20"/>
          <w:szCs w:val="20"/>
        </w:rPr>
        <w:t>и/</w:t>
      </w:r>
      <w:r w:rsidRPr="00A75BA9">
        <w:rPr>
          <w:rFonts w:cs="Times New Roman"/>
          <w:color w:val="000000"/>
          <w:sz w:val="20"/>
          <w:szCs w:val="20"/>
        </w:rPr>
        <w:t xml:space="preserve">или ценные бумаги. </w:t>
      </w:r>
      <w:r w:rsidR="00BD4295" w:rsidRPr="00A75BA9">
        <w:rPr>
          <w:rFonts w:cs="Times New Roman"/>
          <w:color w:val="000000"/>
          <w:sz w:val="20"/>
          <w:szCs w:val="20"/>
        </w:rPr>
        <w:t xml:space="preserve">Управляющий обязан передать Учредителю управления ценные бумаги и/или денежные средства, указанные в Требовании об изъятии Активов, </w:t>
      </w:r>
      <w:r w:rsidR="00941ECF" w:rsidRPr="00A75BA9">
        <w:rPr>
          <w:rFonts w:cs="Times New Roman"/>
          <w:color w:val="000000"/>
          <w:sz w:val="20"/>
          <w:szCs w:val="20"/>
        </w:rPr>
        <w:t xml:space="preserve">в соответствии с порядком, установленном Регламентом, </w:t>
      </w:r>
      <w:r w:rsidR="00BD4295" w:rsidRPr="00A75BA9">
        <w:rPr>
          <w:rFonts w:cs="Times New Roman"/>
          <w:color w:val="000000"/>
          <w:sz w:val="20"/>
          <w:szCs w:val="20"/>
        </w:rPr>
        <w:t>в течение 1</w:t>
      </w:r>
      <w:r w:rsidR="00AE2417" w:rsidRPr="00A75BA9">
        <w:rPr>
          <w:rFonts w:cs="Times New Roman"/>
          <w:color w:val="000000"/>
          <w:sz w:val="20"/>
          <w:szCs w:val="20"/>
        </w:rPr>
        <w:t>5</w:t>
      </w:r>
      <w:r w:rsidR="00B1191D" w:rsidRPr="00A75BA9">
        <w:rPr>
          <w:rFonts w:cs="Times New Roman"/>
          <w:color w:val="000000"/>
          <w:sz w:val="20"/>
          <w:szCs w:val="20"/>
        </w:rPr>
        <w:t xml:space="preserve"> (пятнадцати)</w:t>
      </w:r>
      <w:r w:rsidR="00BD4295" w:rsidRPr="00A75BA9">
        <w:rPr>
          <w:rFonts w:cs="Times New Roman"/>
          <w:color w:val="000000"/>
          <w:sz w:val="20"/>
          <w:szCs w:val="20"/>
        </w:rPr>
        <w:t xml:space="preserve"> рабочих дней с даты получения Управляющим соответствующего Требования.</w:t>
      </w:r>
    </w:p>
    <w:p w:rsidR="004C0814" w:rsidRPr="00A75BA9" w:rsidRDefault="00BD4295"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Требование об изъятии Активов</w:t>
      </w:r>
      <w:r w:rsidR="00562C45" w:rsidRPr="00A75BA9">
        <w:rPr>
          <w:rFonts w:cs="Times New Roman"/>
          <w:color w:val="000000"/>
          <w:sz w:val="20"/>
          <w:szCs w:val="20"/>
        </w:rPr>
        <w:t xml:space="preserve">, содержащее указание на изъятие ценных бумаг, Управляющий исполняет </w:t>
      </w:r>
      <w:r w:rsidRPr="00A75BA9">
        <w:rPr>
          <w:rFonts w:cs="Times New Roman"/>
          <w:color w:val="000000"/>
          <w:sz w:val="20"/>
          <w:szCs w:val="20"/>
        </w:rPr>
        <w:t>только при условии</w:t>
      </w:r>
      <w:r w:rsidR="005C5658" w:rsidRPr="00A75BA9">
        <w:rPr>
          <w:rFonts w:cs="Times New Roman"/>
          <w:color w:val="000000"/>
          <w:sz w:val="20"/>
          <w:szCs w:val="20"/>
        </w:rPr>
        <w:t xml:space="preserve"> их</w:t>
      </w:r>
      <w:r w:rsidRPr="00A75BA9">
        <w:rPr>
          <w:rFonts w:cs="Times New Roman"/>
          <w:color w:val="000000"/>
          <w:sz w:val="20"/>
          <w:szCs w:val="20"/>
        </w:rPr>
        <w:t xml:space="preserve"> наличия и в пределах фактического остатка изымаемых ценных бумаг на момент приема Управляющим к исполнению соответствующего Требования. </w:t>
      </w:r>
      <w:r w:rsidR="00562C45" w:rsidRPr="00A75BA9">
        <w:rPr>
          <w:rFonts w:cs="Times New Roman"/>
          <w:color w:val="000000"/>
          <w:sz w:val="20"/>
          <w:szCs w:val="20"/>
        </w:rPr>
        <w:t>В</w:t>
      </w:r>
      <w:r w:rsidR="00432BC0" w:rsidRPr="00A75BA9">
        <w:rPr>
          <w:rFonts w:cs="Times New Roman"/>
          <w:color w:val="000000"/>
          <w:sz w:val="20"/>
          <w:szCs w:val="20"/>
        </w:rPr>
        <w:t xml:space="preserve"> отношении исполнения Требования об изъятии Активов, содержащего указание на точную сумму изымаемых из доверительного управления денежных средств, применяются следующие правила</w:t>
      </w:r>
      <w:r w:rsidR="004C0814" w:rsidRPr="00A75BA9">
        <w:rPr>
          <w:rFonts w:cs="Times New Roman"/>
          <w:color w:val="000000"/>
          <w:sz w:val="20"/>
          <w:szCs w:val="20"/>
        </w:rPr>
        <w:t>:</w:t>
      </w:r>
    </w:p>
    <w:p w:rsidR="004C0814" w:rsidRPr="00A75BA9" w:rsidRDefault="004C0814" w:rsidP="00DE6D0C">
      <w:pPr>
        <w:numPr>
          <w:ilvl w:val="0"/>
          <w:numId w:val="5"/>
        </w:numPr>
        <w:tabs>
          <w:tab w:val="clear" w:pos="1440"/>
          <w:tab w:val="num" w:pos="1080"/>
        </w:tabs>
        <w:ind w:left="0" w:firstLine="0"/>
        <w:jc w:val="both"/>
        <w:rPr>
          <w:color w:val="000000"/>
          <w:sz w:val="20"/>
          <w:szCs w:val="20"/>
        </w:rPr>
      </w:pPr>
      <w:r w:rsidRPr="00A75BA9">
        <w:rPr>
          <w:color w:val="000000"/>
          <w:sz w:val="20"/>
          <w:szCs w:val="20"/>
        </w:rPr>
        <w:t>в случае</w:t>
      </w:r>
      <w:r w:rsidR="0058238A" w:rsidRPr="00A75BA9">
        <w:rPr>
          <w:color w:val="000000"/>
          <w:sz w:val="20"/>
          <w:szCs w:val="20"/>
        </w:rPr>
        <w:t xml:space="preserve"> если на момент приема </w:t>
      </w:r>
      <w:r w:rsidR="00134658" w:rsidRPr="00A75BA9">
        <w:rPr>
          <w:color w:val="000000"/>
          <w:sz w:val="20"/>
          <w:szCs w:val="20"/>
        </w:rPr>
        <w:t xml:space="preserve">Управляющим </w:t>
      </w:r>
      <w:r w:rsidR="0058238A" w:rsidRPr="00A75BA9">
        <w:rPr>
          <w:color w:val="000000"/>
          <w:sz w:val="20"/>
          <w:szCs w:val="20"/>
        </w:rPr>
        <w:t>к исполнению Требования об изъятии Активов</w:t>
      </w:r>
      <w:r w:rsidRPr="00A75BA9">
        <w:rPr>
          <w:color w:val="000000"/>
          <w:sz w:val="20"/>
          <w:szCs w:val="20"/>
        </w:rPr>
        <w:t xml:space="preserve"> </w:t>
      </w:r>
      <w:r w:rsidR="0058238A" w:rsidRPr="00A75BA9">
        <w:rPr>
          <w:color w:val="000000"/>
          <w:sz w:val="20"/>
          <w:szCs w:val="20"/>
        </w:rPr>
        <w:t xml:space="preserve">остаток </w:t>
      </w:r>
      <w:r w:rsidRPr="00A75BA9">
        <w:rPr>
          <w:color w:val="000000"/>
          <w:sz w:val="20"/>
          <w:szCs w:val="20"/>
        </w:rPr>
        <w:t xml:space="preserve">денежных средств, входящих в состав Активов, </w:t>
      </w:r>
      <w:r w:rsidR="0058238A" w:rsidRPr="00A75BA9">
        <w:rPr>
          <w:color w:val="000000"/>
          <w:sz w:val="20"/>
          <w:szCs w:val="20"/>
        </w:rPr>
        <w:t xml:space="preserve">недостаточен для исполнения </w:t>
      </w:r>
      <w:r w:rsidR="002A0EBF" w:rsidRPr="00A75BA9">
        <w:rPr>
          <w:color w:val="000000"/>
          <w:sz w:val="20"/>
          <w:szCs w:val="20"/>
        </w:rPr>
        <w:t xml:space="preserve">этого </w:t>
      </w:r>
      <w:r w:rsidR="0058238A" w:rsidRPr="00A75BA9">
        <w:rPr>
          <w:color w:val="000000"/>
          <w:sz w:val="20"/>
          <w:szCs w:val="20"/>
        </w:rPr>
        <w:t xml:space="preserve">Требования, Управляющий </w:t>
      </w:r>
      <w:r w:rsidR="0058238A" w:rsidRPr="00A75BA9">
        <w:rPr>
          <w:color w:val="000000"/>
          <w:sz w:val="20"/>
          <w:szCs w:val="20"/>
        </w:rPr>
        <w:lastRenderedPageBreak/>
        <w:t xml:space="preserve">вправе </w:t>
      </w:r>
      <w:r w:rsidRPr="00A75BA9">
        <w:rPr>
          <w:color w:val="000000"/>
          <w:sz w:val="20"/>
          <w:szCs w:val="20"/>
        </w:rPr>
        <w:t xml:space="preserve">осуществить </w:t>
      </w:r>
      <w:r w:rsidR="008A0193" w:rsidRPr="00A75BA9">
        <w:rPr>
          <w:color w:val="000000"/>
          <w:sz w:val="20"/>
          <w:szCs w:val="20"/>
        </w:rPr>
        <w:t>реализацию</w:t>
      </w:r>
      <w:r w:rsidRPr="00A75BA9">
        <w:rPr>
          <w:color w:val="000000"/>
          <w:sz w:val="20"/>
          <w:szCs w:val="20"/>
        </w:rPr>
        <w:t xml:space="preserve"> </w:t>
      </w:r>
      <w:proofErr w:type="spellStart"/>
      <w:r w:rsidR="00FA22B4" w:rsidRPr="00A75BA9">
        <w:rPr>
          <w:color w:val="000000"/>
          <w:sz w:val="20"/>
          <w:szCs w:val="20"/>
        </w:rPr>
        <w:t>Н</w:t>
      </w:r>
      <w:r w:rsidR="000B2D15" w:rsidRPr="00A75BA9">
        <w:rPr>
          <w:color w:val="000000"/>
          <w:sz w:val="20"/>
          <w:szCs w:val="20"/>
        </w:rPr>
        <w:t>еденежных</w:t>
      </w:r>
      <w:proofErr w:type="spellEnd"/>
      <w:r w:rsidR="000B2D15" w:rsidRPr="00A75BA9">
        <w:rPr>
          <w:color w:val="000000"/>
          <w:sz w:val="20"/>
          <w:szCs w:val="20"/>
        </w:rPr>
        <w:t xml:space="preserve"> </w:t>
      </w:r>
      <w:r w:rsidR="00E77E55" w:rsidRPr="00A75BA9">
        <w:rPr>
          <w:color w:val="000000"/>
          <w:sz w:val="20"/>
          <w:szCs w:val="20"/>
        </w:rPr>
        <w:t>а</w:t>
      </w:r>
      <w:r w:rsidR="000B2D15" w:rsidRPr="00A75BA9">
        <w:rPr>
          <w:color w:val="000000"/>
          <w:sz w:val="20"/>
          <w:szCs w:val="20"/>
        </w:rPr>
        <w:t>ктивов</w:t>
      </w:r>
      <w:r w:rsidRPr="00A75BA9">
        <w:rPr>
          <w:color w:val="000000"/>
          <w:sz w:val="20"/>
          <w:szCs w:val="20"/>
        </w:rPr>
        <w:t xml:space="preserve"> </w:t>
      </w:r>
      <w:r w:rsidR="00134658" w:rsidRPr="00A75BA9">
        <w:rPr>
          <w:color w:val="000000"/>
          <w:sz w:val="20"/>
          <w:szCs w:val="20"/>
        </w:rPr>
        <w:t xml:space="preserve">по их фактической стоимости </w:t>
      </w:r>
      <w:r w:rsidRPr="00A75BA9">
        <w:rPr>
          <w:color w:val="000000"/>
          <w:sz w:val="20"/>
          <w:szCs w:val="20"/>
        </w:rPr>
        <w:t>в количестве, необходимом для исполнения Требования</w:t>
      </w:r>
      <w:r w:rsidR="009E15E9" w:rsidRPr="00A75BA9">
        <w:rPr>
          <w:color w:val="000000"/>
          <w:sz w:val="20"/>
          <w:szCs w:val="20"/>
        </w:rPr>
        <w:t xml:space="preserve">. Вид, категорию и количество реализуемых </w:t>
      </w:r>
      <w:proofErr w:type="spellStart"/>
      <w:r w:rsidR="009E15E9" w:rsidRPr="00A75BA9">
        <w:rPr>
          <w:color w:val="000000"/>
          <w:sz w:val="20"/>
          <w:szCs w:val="20"/>
        </w:rPr>
        <w:t>Неденежных</w:t>
      </w:r>
      <w:proofErr w:type="spellEnd"/>
      <w:r w:rsidR="009E15E9" w:rsidRPr="00A75BA9">
        <w:rPr>
          <w:color w:val="000000"/>
          <w:sz w:val="20"/>
          <w:szCs w:val="20"/>
        </w:rPr>
        <w:t xml:space="preserve"> активов Управляющий определяет самостоятельно. Под фактической стоимостью </w:t>
      </w:r>
      <w:proofErr w:type="spellStart"/>
      <w:r w:rsidR="00134658" w:rsidRPr="00A75BA9">
        <w:rPr>
          <w:color w:val="000000"/>
          <w:sz w:val="20"/>
          <w:szCs w:val="20"/>
        </w:rPr>
        <w:t>Неденежных</w:t>
      </w:r>
      <w:proofErr w:type="spellEnd"/>
      <w:r w:rsidR="00134658" w:rsidRPr="00A75BA9">
        <w:rPr>
          <w:color w:val="000000"/>
          <w:sz w:val="20"/>
          <w:szCs w:val="20"/>
        </w:rPr>
        <w:t xml:space="preserve"> а</w:t>
      </w:r>
      <w:r w:rsidR="009E15E9" w:rsidRPr="00A75BA9">
        <w:rPr>
          <w:color w:val="000000"/>
          <w:sz w:val="20"/>
          <w:szCs w:val="20"/>
        </w:rPr>
        <w:t>ктивов понимается</w:t>
      </w:r>
      <w:r w:rsidR="008F5F83" w:rsidRPr="00A75BA9">
        <w:rPr>
          <w:color w:val="000000"/>
          <w:sz w:val="20"/>
          <w:szCs w:val="20"/>
        </w:rPr>
        <w:t xml:space="preserve"> стоимость, по которой Управляющий осуществил реализацию соответствующего Актива в процессе исполнения Требования</w:t>
      </w:r>
      <w:r w:rsidR="009E15E9" w:rsidRPr="00A75BA9">
        <w:rPr>
          <w:color w:val="000000"/>
          <w:sz w:val="20"/>
          <w:szCs w:val="20"/>
        </w:rPr>
        <w:t xml:space="preserve"> об изъятии Активов</w:t>
      </w:r>
      <w:r w:rsidRPr="00A75BA9">
        <w:rPr>
          <w:color w:val="000000"/>
          <w:sz w:val="20"/>
          <w:szCs w:val="20"/>
        </w:rPr>
        <w:t xml:space="preserve">;  </w:t>
      </w:r>
    </w:p>
    <w:p w:rsidR="00F83D7D" w:rsidRPr="00A75BA9" w:rsidRDefault="00134658" w:rsidP="00DE6D0C">
      <w:pPr>
        <w:numPr>
          <w:ilvl w:val="0"/>
          <w:numId w:val="5"/>
        </w:numPr>
        <w:tabs>
          <w:tab w:val="clear" w:pos="1440"/>
          <w:tab w:val="num" w:pos="1080"/>
        </w:tabs>
        <w:ind w:left="0" w:firstLine="0"/>
        <w:jc w:val="both"/>
        <w:rPr>
          <w:color w:val="000000"/>
          <w:sz w:val="20"/>
          <w:szCs w:val="20"/>
        </w:rPr>
      </w:pPr>
      <w:r w:rsidRPr="00A75BA9">
        <w:rPr>
          <w:color w:val="000000"/>
          <w:sz w:val="20"/>
          <w:szCs w:val="20"/>
        </w:rPr>
        <w:t xml:space="preserve">в случае если </w:t>
      </w:r>
      <w:r w:rsidR="00BC6095" w:rsidRPr="00A75BA9">
        <w:rPr>
          <w:color w:val="000000"/>
          <w:sz w:val="20"/>
          <w:szCs w:val="20"/>
        </w:rPr>
        <w:t xml:space="preserve">после реализации всех </w:t>
      </w:r>
      <w:proofErr w:type="spellStart"/>
      <w:r w:rsidR="00BC6095" w:rsidRPr="00A75BA9">
        <w:rPr>
          <w:color w:val="000000"/>
          <w:sz w:val="20"/>
          <w:szCs w:val="20"/>
        </w:rPr>
        <w:t>Неденежных</w:t>
      </w:r>
      <w:proofErr w:type="spellEnd"/>
      <w:r w:rsidR="00BC6095" w:rsidRPr="00A75BA9">
        <w:rPr>
          <w:color w:val="000000"/>
          <w:sz w:val="20"/>
          <w:szCs w:val="20"/>
        </w:rPr>
        <w:t xml:space="preserve"> активов по </w:t>
      </w:r>
      <w:r w:rsidR="00D213C7" w:rsidRPr="00A75BA9">
        <w:rPr>
          <w:color w:val="000000"/>
          <w:sz w:val="20"/>
          <w:szCs w:val="20"/>
        </w:rPr>
        <w:t xml:space="preserve">их </w:t>
      </w:r>
      <w:r w:rsidR="00BC6095" w:rsidRPr="00A75BA9">
        <w:rPr>
          <w:color w:val="000000"/>
          <w:sz w:val="20"/>
          <w:szCs w:val="20"/>
        </w:rPr>
        <w:t>фактической стоимости</w:t>
      </w:r>
      <w:r w:rsidR="00D213C7" w:rsidRPr="00A75BA9">
        <w:rPr>
          <w:color w:val="000000"/>
          <w:sz w:val="20"/>
          <w:szCs w:val="20"/>
        </w:rPr>
        <w:t xml:space="preserve"> </w:t>
      </w:r>
      <w:r w:rsidR="00432BC0" w:rsidRPr="00A75BA9">
        <w:rPr>
          <w:color w:val="000000"/>
          <w:sz w:val="20"/>
          <w:szCs w:val="20"/>
        </w:rPr>
        <w:t xml:space="preserve">остаток денежных средств, входящих в состав Активов, недостаточен для исполнения Требования, Управляющий </w:t>
      </w:r>
      <w:r w:rsidR="00D213C7" w:rsidRPr="00A75BA9">
        <w:rPr>
          <w:color w:val="000000"/>
          <w:sz w:val="20"/>
          <w:szCs w:val="20"/>
        </w:rPr>
        <w:t>исполн</w:t>
      </w:r>
      <w:r w:rsidR="00432BC0" w:rsidRPr="00A75BA9">
        <w:rPr>
          <w:color w:val="000000"/>
          <w:sz w:val="20"/>
          <w:szCs w:val="20"/>
        </w:rPr>
        <w:t>яе</w:t>
      </w:r>
      <w:r w:rsidR="00D213C7" w:rsidRPr="00A75BA9">
        <w:rPr>
          <w:color w:val="000000"/>
          <w:sz w:val="20"/>
          <w:szCs w:val="20"/>
        </w:rPr>
        <w:t>т это Требование в пределах фактического остатка денежных средств</w:t>
      </w:r>
      <w:r w:rsidR="00BC6095" w:rsidRPr="00A75BA9">
        <w:rPr>
          <w:color w:val="000000"/>
          <w:sz w:val="20"/>
          <w:szCs w:val="20"/>
        </w:rPr>
        <w:t>;</w:t>
      </w:r>
    </w:p>
    <w:p w:rsidR="004C0814" w:rsidRPr="00A75BA9" w:rsidRDefault="00977A86" w:rsidP="00DE6D0C">
      <w:pPr>
        <w:numPr>
          <w:ilvl w:val="0"/>
          <w:numId w:val="5"/>
        </w:numPr>
        <w:tabs>
          <w:tab w:val="clear" w:pos="1440"/>
          <w:tab w:val="num" w:pos="1080"/>
        </w:tabs>
        <w:ind w:left="0" w:firstLine="0"/>
        <w:jc w:val="both"/>
        <w:rPr>
          <w:color w:val="000000"/>
          <w:sz w:val="20"/>
          <w:szCs w:val="20"/>
        </w:rPr>
      </w:pPr>
      <w:r w:rsidRPr="00A75BA9">
        <w:rPr>
          <w:color w:val="000000"/>
          <w:sz w:val="20"/>
          <w:szCs w:val="20"/>
        </w:rPr>
        <w:t>в случае</w:t>
      </w:r>
      <w:r w:rsidR="00896BCC" w:rsidRPr="00A75BA9">
        <w:rPr>
          <w:color w:val="000000"/>
          <w:sz w:val="20"/>
          <w:szCs w:val="20"/>
        </w:rPr>
        <w:t xml:space="preserve"> если</w:t>
      </w:r>
      <w:r w:rsidR="00EC2605" w:rsidRPr="00A75BA9">
        <w:rPr>
          <w:color w:val="000000"/>
          <w:sz w:val="20"/>
          <w:szCs w:val="20"/>
        </w:rPr>
        <w:t xml:space="preserve">, несмотря на разумные усилия Управляющего, </w:t>
      </w:r>
      <w:r w:rsidR="00896BCC" w:rsidRPr="00A75BA9">
        <w:rPr>
          <w:color w:val="000000"/>
          <w:sz w:val="20"/>
          <w:szCs w:val="20"/>
        </w:rPr>
        <w:t xml:space="preserve">реализация тех или иных </w:t>
      </w:r>
      <w:proofErr w:type="spellStart"/>
      <w:r w:rsidRPr="00A75BA9">
        <w:rPr>
          <w:color w:val="000000"/>
          <w:sz w:val="20"/>
          <w:szCs w:val="20"/>
        </w:rPr>
        <w:t>Неденежных</w:t>
      </w:r>
      <w:proofErr w:type="spellEnd"/>
      <w:r w:rsidRPr="00A75BA9">
        <w:rPr>
          <w:color w:val="000000"/>
          <w:sz w:val="20"/>
          <w:szCs w:val="20"/>
        </w:rPr>
        <w:t xml:space="preserve"> активов </w:t>
      </w:r>
      <w:r w:rsidR="00896BCC" w:rsidRPr="00A75BA9">
        <w:rPr>
          <w:color w:val="000000"/>
          <w:sz w:val="20"/>
          <w:szCs w:val="20"/>
        </w:rPr>
        <w:t xml:space="preserve">для исполнения Требования об изъятии Активов </w:t>
      </w:r>
      <w:r w:rsidR="00DC0304" w:rsidRPr="00A75BA9">
        <w:rPr>
          <w:color w:val="000000"/>
          <w:sz w:val="20"/>
          <w:szCs w:val="20"/>
        </w:rPr>
        <w:t xml:space="preserve">в полном объеме </w:t>
      </w:r>
      <w:r w:rsidR="00896BCC" w:rsidRPr="00A75BA9">
        <w:rPr>
          <w:color w:val="000000"/>
          <w:sz w:val="20"/>
          <w:szCs w:val="20"/>
        </w:rPr>
        <w:t xml:space="preserve">невозможна </w:t>
      </w:r>
      <w:r w:rsidRPr="00A75BA9">
        <w:rPr>
          <w:color w:val="000000"/>
          <w:sz w:val="20"/>
          <w:szCs w:val="20"/>
        </w:rPr>
        <w:t>вследствие состояния рынк</w:t>
      </w:r>
      <w:r w:rsidR="00896BCC" w:rsidRPr="00A75BA9">
        <w:rPr>
          <w:color w:val="000000"/>
          <w:sz w:val="20"/>
          <w:szCs w:val="20"/>
        </w:rPr>
        <w:t>ов соответствующих Активов</w:t>
      </w:r>
      <w:r w:rsidR="00EC2605" w:rsidRPr="00A75BA9">
        <w:rPr>
          <w:color w:val="000000"/>
          <w:sz w:val="20"/>
          <w:szCs w:val="20"/>
        </w:rPr>
        <w:t xml:space="preserve">, </w:t>
      </w:r>
      <w:r w:rsidRPr="00A75BA9">
        <w:rPr>
          <w:color w:val="000000"/>
          <w:sz w:val="20"/>
          <w:szCs w:val="20"/>
        </w:rPr>
        <w:t>Управляющий вправе исполнить это Требование в пределах фактического остатка денежных средств</w:t>
      </w:r>
      <w:r w:rsidRPr="00A75BA9" w:rsidDel="00977A86">
        <w:rPr>
          <w:color w:val="000000"/>
          <w:sz w:val="20"/>
          <w:szCs w:val="20"/>
        </w:rPr>
        <w:t xml:space="preserve"> </w:t>
      </w:r>
      <w:r w:rsidR="006750E0" w:rsidRPr="00A75BA9">
        <w:rPr>
          <w:color w:val="000000"/>
          <w:sz w:val="20"/>
          <w:szCs w:val="20"/>
        </w:rPr>
        <w:t xml:space="preserve">и продлить срок </w:t>
      </w:r>
      <w:r w:rsidR="00EC2605" w:rsidRPr="00A75BA9">
        <w:rPr>
          <w:color w:val="000000"/>
          <w:sz w:val="20"/>
          <w:szCs w:val="20"/>
        </w:rPr>
        <w:t xml:space="preserve">окончательного </w:t>
      </w:r>
      <w:r w:rsidR="00896BCC" w:rsidRPr="00A75BA9">
        <w:rPr>
          <w:color w:val="000000"/>
          <w:sz w:val="20"/>
          <w:szCs w:val="20"/>
        </w:rPr>
        <w:t xml:space="preserve">исполнения этого Требования </w:t>
      </w:r>
      <w:r w:rsidR="006750E0" w:rsidRPr="00A75BA9">
        <w:rPr>
          <w:color w:val="000000"/>
          <w:sz w:val="20"/>
          <w:szCs w:val="20"/>
        </w:rPr>
        <w:t xml:space="preserve">до момента фактической реализации соответствующих </w:t>
      </w:r>
      <w:proofErr w:type="spellStart"/>
      <w:r w:rsidR="00EC2605" w:rsidRPr="00A75BA9">
        <w:rPr>
          <w:color w:val="000000"/>
          <w:sz w:val="20"/>
          <w:szCs w:val="20"/>
        </w:rPr>
        <w:t>Неденежных</w:t>
      </w:r>
      <w:proofErr w:type="spellEnd"/>
      <w:r w:rsidR="00EC2605" w:rsidRPr="00A75BA9">
        <w:rPr>
          <w:color w:val="000000"/>
          <w:sz w:val="20"/>
          <w:szCs w:val="20"/>
        </w:rPr>
        <w:t xml:space="preserve"> </w:t>
      </w:r>
      <w:r w:rsidR="002B0855" w:rsidRPr="00A75BA9">
        <w:rPr>
          <w:color w:val="000000"/>
          <w:sz w:val="20"/>
          <w:szCs w:val="20"/>
        </w:rPr>
        <w:t>а</w:t>
      </w:r>
      <w:r w:rsidR="00EC2605" w:rsidRPr="00A75BA9">
        <w:rPr>
          <w:color w:val="000000"/>
          <w:sz w:val="20"/>
          <w:szCs w:val="20"/>
        </w:rPr>
        <w:t>ктивов в необходимом количестве</w:t>
      </w:r>
      <w:r w:rsidR="004C0814" w:rsidRPr="00A75BA9">
        <w:rPr>
          <w:color w:val="000000"/>
          <w:sz w:val="20"/>
          <w:szCs w:val="20"/>
        </w:rPr>
        <w:t>;</w:t>
      </w:r>
    </w:p>
    <w:p w:rsidR="004C0814" w:rsidRPr="00A75BA9" w:rsidRDefault="002B0855" w:rsidP="00DE6D0C">
      <w:pPr>
        <w:numPr>
          <w:ilvl w:val="0"/>
          <w:numId w:val="5"/>
        </w:numPr>
        <w:tabs>
          <w:tab w:val="clear" w:pos="1440"/>
          <w:tab w:val="num" w:pos="1080"/>
        </w:tabs>
        <w:ind w:left="0" w:firstLine="0"/>
        <w:jc w:val="both"/>
        <w:rPr>
          <w:color w:val="000000"/>
          <w:sz w:val="20"/>
          <w:szCs w:val="20"/>
        </w:rPr>
      </w:pPr>
      <w:r w:rsidRPr="00A75BA9">
        <w:rPr>
          <w:color w:val="000000"/>
          <w:sz w:val="20"/>
          <w:szCs w:val="20"/>
        </w:rPr>
        <w:t xml:space="preserve">Управляющий вправе </w:t>
      </w:r>
      <w:r w:rsidR="004C0814" w:rsidRPr="00A75BA9">
        <w:rPr>
          <w:color w:val="000000"/>
          <w:sz w:val="20"/>
          <w:szCs w:val="20"/>
        </w:rPr>
        <w:t xml:space="preserve">не исполнять Требование об изъятии Активов (полностью либо в части), в результате </w:t>
      </w:r>
      <w:r w:rsidR="00DC0304" w:rsidRPr="00A75BA9">
        <w:rPr>
          <w:color w:val="000000"/>
          <w:sz w:val="20"/>
          <w:szCs w:val="20"/>
        </w:rPr>
        <w:t xml:space="preserve">исполнения </w:t>
      </w:r>
      <w:r w:rsidR="004C0814" w:rsidRPr="00A75BA9">
        <w:rPr>
          <w:color w:val="000000"/>
          <w:sz w:val="20"/>
          <w:szCs w:val="20"/>
        </w:rPr>
        <w:t xml:space="preserve">которого стоимость Активов </w:t>
      </w:r>
      <w:r w:rsidR="00DC0304" w:rsidRPr="00A75BA9">
        <w:rPr>
          <w:color w:val="000000"/>
          <w:sz w:val="20"/>
          <w:szCs w:val="20"/>
        </w:rPr>
        <w:t xml:space="preserve">может быть </w:t>
      </w:r>
      <w:r w:rsidR="004C0814" w:rsidRPr="00A75BA9">
        <w:rPr>
          <w:color w:val="000000"/>
          <w:sz w:val="20"/>
          <w:szCs w:val="20"/>
        </w:rPr>
        <w:t xml:space="preserve">недостаточна для исполнения обязательств, оплаты </w:t>
      </w:r>
      <w:r w:rsidR="00FA22B4" w:rsidRPr="00A75BA9">
        <w:rPr>
          <w:color w:val="000000"/>
          <w:sz w:val="20"/>
          <w:szCs w:val="20"/>
        </w:rPr>
        <w:t>Р</w:t>
      </w:r>
      <w:r w:rsidR="004C0814" w:rsidRPr="00A75BA9">
        <w:rPr>
          <w:color w:val="000000"/>
          <w:sz w:val="20"/>
          <w:szCs w:val="20"/>
        </w:rPr>
        <w:t xml:space="preserve">асходов, налогов, сборов и </w:t>
      </w:r>
      <w:r w:rsidR="00FA22B4" w:rsidRPr="00A75BA9">
        <w:rPr>
          <w:color w:val="000000"/>
          <w:sz w:val="20"/>
          <w:szCs w:val="20"/>
        </w:rPr>
        <w:t>В</w:t>
      </w:r>
      <w:r w:rsidR="004C0814" w:rsidRPr="00A75BA9">
        <w:rPr>
          <w:color w:val="000000"/>
          <w:sz w:val="20"/>
          <w:szCs w:val="20"/>
        </w:rPr>
        <w:t xml:space="preserve">ознаграждения по сделкам, заключенным Управляющим </w:t>
      </w:r>
      <w:r w:rsidR="005754FA" w:rsidRPr="00A75BA9">
        <w:rPr>
          <w:color w:val="000000"/>
          <w:sz w:val="20"/>
          <w:szCs w:val="20"/>
        </w:rPr>
        <w:t xml:space="preserve">за счет Активов </w:t>
      </w:r>
      <w:r w:rsidR="004C0814" w:rsidRPr="00A75BA9">
        <w:rPr>
          <w:color w:val="000000"/>
          <w:sz w:val="20"/>
          <w:szCs w:val="20"/>
        </w:rPr>
        <w:t xml:space="preserve">к моменту </w:t>
      </w:r>
      <w:r w:rsidR="005754FA" w:rsidRPr="00A75BA9">
        <w:rPr>
          <w:color w:val="000000"/>
          <w:sz w:val="20"/>
          <w:szCs w:val="20"/>
        </w:rPr>
        <w:t xml:space="preserve">приема этого </w:t>
      </w:r>
      <w:r w:rsidR="004C0814" w:rsidRPr="00A75BA9">
        <w:rPr>
          <w:color w:val="000000"/>
          <w:sz w:val="20"/>
          <w:szCs w:val="20"/>
        </w:rPr>
        <w:t>Требования</w:t>
      </w:r>
      <w:r w:rsidR="005754FA" w:rsidRPr="00A75BA9">
        <w:rPr>
          <w:color w:val="000000"/>
          <w:sz w:val="20"/>
          <w:szCs w:val="20"/>
        </w:rPr>
        <w:t xml:space="preserve"> к исполнению</w:t>
      </w:r>
      <w:r w:rsidR="00DD3BA7" w:rsidRPr="00A75BA9">
        <w:rPr>
          <w:color w:val="000000"/>
          <w:sz w:val="20"/>
          <w:szCs w:val="20"/>
        </w:rPr>
        <w:t>.</w:t>
      </w:r>
    </w:p>
    <w:p w:rsidR="008A0193" w:rsidRPr="00A75BA9" w:rsidRDefault="008A0193"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Учредитель управления </w:t>
      </w:r>
      <w:r w:rsidR="007F6E57" w:rsidRPr="00A75BA9">
        <w:rPr>
          <w:rFonts w:cs="Times New Roman"/>
          <w:color w:val="000000"/>
          <w:sz w:val="20"/>
          <w:szCs w:val="20"/>
        </w:rPr>
        <w:t xml:space="preserve">указывает </w:t>
      </w:r>
      <w:r w:rsidR="00F61DBD" w:rsidRPr="00A75BA9">
        <w:rPr>
          <w:rFonts w:cs="Times New Roman"/>
          <w:color w:val="000000"/>
          <w:sz w:val="20"/>
          <w:szCs w:val="20"/>
        </w:rPr>
        <w:t xml:space="preserve">в Требовании об изъятии Активов </w:t>
      </w:r>
      <w:r w:rsidR="00F83D7D" w:rsidRPr="00A75BA9">
        <w:rPr>
          <w:rFonts w:cs="Times New Roman"/>
          <w:color w:val="000000"/>
          <w:sz w:val="20"/>
          <w:szCs w:val="20"/>
        </w:rPr>
        <w:t xml:space="preserve">подлежащую </w:t>
      </w:r>
      <w:r w:rsidR="007D01A6" w:rsidRPr="00A75BA9">
        <w:rPr>
          <w:rFonts w:cs="Times New Roman"/>
          <w:color w:val="000000"/>
          <w:sz w:val="20"/>
          <w:szCs w:val="20"/>
        </w:rPr>
        <w:t>изъятию</w:t>
      </w:r>
      <w:r w:rsidR="00F83D7D" w:rsidRPr="00A75BA9">
        <w:rPr>
          <w:rFonts w:cs="Times New Roman"/>
          <w:color w:val="000000"/>
          <w:sz w:val="20"/>
          <w:szCs w:val="20"/>
        </w:rPr>
        <w:t xml:space="preserve"> сумму </w:t>
      </w:r>
      <w:r w:rsidR="0081377E" w:rsidRPr="00A75BA9">
        <w:rPr>
          <w:rFonts w:cs="Times New Roman"/>
          <w:color w:val="000000"/>
          <w:sz w:val="20"/>
          <w:szCs w:val="20"/>
        </w:rPr>
        <w:t xml:space="preserve">денежных средств </w:t>
      </w:r>
      <w:r w:rsidR="00F83D7D" w:rsidRPr="00A75BA9">
        <w:rPr>
          <w:rFonts w:cs="Times New Roman"/>
          <w:color w:val="000000"/>
          <w:sz w:val="20"/>
          <w:szCs w:val="20"/>
        </w:rPr>
        <w:t>одним из следующих способов:</w:t>
      </w:r>
    </w:p>
    <w:p w:rsidR="008A0193" w:rsidRPr="00A75BA9" w:rsidRDefault="00B1191D" w:rsidP="00DE6D0C">
      <w:pPr>
        <w:numPr>
          <w:ilvl w:val="2"/>
          <w:numId w:val="7"/>
        </w:numPr>
        <w:ind w:left="0" w:firstLine="0"/>
        <w:jc w:val="both"/>
        <w:rPr>
          <w:color w:val="000000"/>
          <w:sz w:val="20"/>
          <w:szCs w:val="20"/>
        </w:rPr>
      </w:pPr>
      <w:r w:rsidRPr="00A75BA9">
        <w:rPr>
          <w:color w:val="000000"/>
          <w:sz w:val="20"/>
          <w:szCs w:val="20"/>
        </w:rPr>
        <w:t>у</w:t>
      </w:r>
      <w:r w:rsidR="008A0193" w:rsidRPr="00A75BA9">
        <w:rPr>
          <w:color w:val="000000"/>
          <w:sz w:val="20"/>
          <w:szCs w:val="20"/>
        </w:rPr>
        <w:t xml:space="preserve">казывается точная сумма денежных средств, </w:t>
      </w:r>
      <w:r w:rsidR="00E06010" w:rsidRPr="00A75BA9">
        <w:rPr>
          <w:color w:val="000000"/>
          <w:sz w:val="20"/>
          <w:szCs w:val="20"/>
        </w:rPr>
        <w:t xml:space="preserve">обеспечиваемая по необходимости </w:t>
      </w:r>
      <w:r w:rsidR="003E5336" w:rsidRPr="00A75BA9">
        <w:rPr>
          <w:color w:val="000000"/>
          <w:sz w:val="20"/>
          <w:szCs w:val="20"/>
        </w:rPr>
        <w:t>реализацией</w:t>
      </w:r>
      <w:r w:rsidR="00E06010" w:rsidRPr="00A75BA9">
        <w:rPr>
          <w:color w:val="000000"/>
          <w:sz w:val="20"/>
          <w:szCs w:val="20"/>
        </w:rPr>
        <w:t xml:space="preserve"> </w:t>
      </w:r>
      <w:proofErr w:type="spellStart"/>
      <w:r w:rsidR="00E06010" w:rsidRPr="00A75BA9">
        <w:rPr>
          <w:color w:val="000000"/>
          <w:sz w:val="20"/>
          <w:szCs w:val="20"/>
        </w:rPr>
        <w:t>Неденежных</w:t>
      </w:r>
      <w:proofErr w:type="spellEnd"/>
      <w:r w:rsidR="00E06010" w:rsidRPr="00A75BA9">
        <w:rPr>
          <w:color w:val="000000"/>
          <w:sz w:val="20"/>
          <w:szCs w:val="20"/>
        </w:rPr>
        <w:t xml:space="preserve"> активов и </w:t>
      </w:r>
      <w:r w:rsidR="008A0193" w:rsidRPr="00A75BA9">
        <w:rPr>
          <w:color w:val="000000"/>
          <w:sz w:val="20"/>
          <w:szCs w:val="20"/>
        </w:rPr>
        <w:t>подлежащая изъятию из Активов и передаче Учредителю управления</w:t>
      </w:r>
      <w:r w:rsidR="00D53638" w:rsidRPr="00A75BA9">
        <w:rPr>
          <w:color w:val="000000"/>
          <w:sz w:val="20"/>
          <w:szCs w:val="20"/>
        </w:rPr>
        <w:t>;</w:t>
      </w:r>
    </w:p>
    <w:p w:rsidR="008A0193" w:rsidRPr="00A75BA9" w:rsidRDefault="00B1191D" w:rsidP="00DE6D0C">
      <w:pPr>
        <w:numPr>
          <w:ilvl w:val="2"/>
          <w:numId w:val="7"/>
        </w:numPr>
        <w:ind w:left="0" w:firstLine="0"/>
        <w:jc w:val="both"/>
        <w:rPr>
          <w:color w:val="000000"/>
          <w:sz w:val="20"/>
          <w:szCs w:val="20"/>
        </w:rPr>
      </w:pPr>
      <w:r w:rsidRPr="00A75BA9">
        <w:rPr>
          <w:color w:val="000000"/>
          <w:sz w:val="20"/>
          <w:szCs w:val="20"/>
        </w:rPr>
        <w:t>д</w:t>
      </w:r>
      <w:r w:rsidR="00E46265" w:rsidRPr="00A75BA9">
        <w:rPr>
          <w:color w:val="000000"/>
          <w:sz w:val="20"/>
          <w:szCs w:val="20"/>
        </w:rPr>
        <w:t xml:space="preserve">елается указание об изъятии из Активов денежных средств </w:t>
      </w:r>
      <w:r w:rsidR="00E06010" w:rsidRPr="00A75BA9">
        <w:rPr>
          <w:color w:val="000000"/>
          <w:sz w:val="20"/>
          <w:szCs w:val="20"/>
        </w:rPr>
        <w:t>в</w:t>
      </w:r>
      <w:r w:rsidR="009E5715" w:rsidRPr="00A75BA9">
        <w:rPr>
          <w:color w:val="000000"/>
          <w:sz w:val="20"/>
          <w:szCs w:val="20"/>
        </w:rPr>
        <w:t xml:space="preserve"> размере фактической суммы, полученной от реализации Управляющим всех Активов</w:t>
      </w:r>
      <w:r w:rsidR="003E5336" w:rsidRPr="00A75BA9">
        <w:rPr>
          <w:color w:val="000000"/>
          <w:sz w:val="20"/>
          <w:szCs w:val="20"/>
        </w:rPr>
        <w:t>.</w:t>
      </w:r>
      <w:r w:rsidR="00E06010" w:rsidRPr="00A75BA9">
        <w:rPr>
          <w:color w:val="000000"/>
          <w:sz w:val="20"/>
          <w:szCs w:val="20"/>
        </w:rPr>
        <w:t xml:space="preserve"> </w:t>
      </w:r>
      <w:r w:rsidR="003E5336" w:rsidRPr="00A75BA9">
        <w:rPr>
          <w:color w:val="000000"/>
          <w:sz w:val="20"/>
          <w:szCs w:val="20"/>
        </w:rPr>
        <w:t>В этом случае</w:t>
      </w:r>
      <w:r w:rsidR="009E5715" w:rsidRPr="00A75BA9">
        <w:rPr>
          <w:color w:val="000000"/>
          <w:sz w:val="20"/>
          <w:szCs w:val="20"/>
        </w:rPr>
        <w:t xml:space="preserve"> </w:t>
      </w:r>
      <w:r w:rsidR="001B6444" w:rsidRPr="00A75BA9">
        <w:rPr>
          <w:color w:val="000000"/>
          <w:sz w:val="20"/>
          <w:szCs w:val="20"/>
        </w:rPr>
        <w:t xml:space="preserve">Управляющий реализует </w:t>
      </w:r>
      <w:r w:rsidR="00E06010" w:rsidRPr="00A75BA9">
        <w:rPr>
          <w:color w:val="000000"/>
          <w:sz w:val="20"/>
          <w:szCs w:val="20"/>
        </w:rPr>
        <w:t xml:space="preserve">все </w:t>
      </w:r>
      <w:proofErr w:type="spellStart"/>
      <w:r w:rsidR="001B6444" w:rsidRPr="00A75BA9">
        <w:rPr>
          <w:color w:val="000000"/>
          <w:sz w:val="20"/>
          <w:szCs w:val="20"/>
        </w:rPr>
        <w:t>Неденежные</w:t>
      </w:r>
      <w:proofErr w:type="spellEnd"/>
      <w:r w:rsidR="001B6444" w:rsidRPr="00A75BA9">
        <w:rPr>
          <w:color w:val="000000"/>
          <w:sz w:val="20"/>
          <w:szCs w:val="20"/>
        </w:rPr>
        <w:t xml:space="preserve"> </w:t>
      </w:r>
      <w:r w:rsidR="00E06010" w:rsidRPr="00A75BA9">
        <w:rPr>
          <w:color w:val="000000"/>
          <w:sz w:val="20"/>
          <w:szCs w:val="20"/>
        </w:rPr>
        <w:t>а</w:t>
      </w:r>
      <w:r w:rsidR="001B6444" w:rsidRPr="00A75BA9">
        <w:rPr>
          <w:color w:val="000000"/>
          <w:sz w:val="20"/>
          <w:szCs w:val="20"/>
        </w:rPr>
        <w:t>ктивы по</w:t>
      </w:r>
      <w:r w:rsidR="003356DF" w:rsidRPr="00A75BA9">
        <w:rPr>
          <w:color w:val="000000"/>
          <w:sz w:val="20"/>
          <w:szCs w:val="20"/>
        </w:rPr>
        <w:t xml:space="preserve"> их</w:t>
      </w:r>
      <w:r w:rsidR="001B6444" w:rsidRPr="00A75BA9">
        <w:rPr>
          <w:color w:val="000000"/>
          <w:sz w:val="20"/>
          <w:szCs w:val="20"/>
        </w:rPr>
        <w:t xml:space="preserve"> фактической стоимости</w:t>
      </w:r>
      <w:r w:rsidR="003E5336" w:rsidRPr="00A75BA9">
        <w:rPr>
          <w:color w:val="000000"/>
          <w:sz w:val="20"/>
          <w:szCs w:val="20"/>
        </w:rPr>
        <w:t>, после чего</w:t>
      </w:r>
      <w:r w:rsidR="001B6444" w:rsidRPr="00A75BA9">
        <w:rPr>
          <w:color w:val="000000"/>
          <w:sz w:val="20"/>
          <w:szCs w:val="20"/>
        </w:rPr>
        <w:t xml:space="preserve"> передает Учредителю управления ве</w:t>
      </w:r>
      <w:r w:rsidR="003E5336" w:rsidRPr="00A75BA9">
        <w:rPr>
          <w:color w:val="000000"/>
          <w:sz w:val="20"/>
          <w:szCs w:val="20"/>
        </w:rPr>
        <w:t>сь</w:t>
      </w:r>
      <w:r w:rsidR="001B6444" w:rsidRPr="00A75BA9">
        <w:rPr>
          <w:color w:val="000000"/>
          <w:sz w:val="20"/>
          <w:szCs w:val="20"/>
        </w:rPr>
        <w:t xml:space="preserve"> </w:t>
      </w:r>
      <w:r w:rsidR="003E5336" w:rsidRPr="00A75BA9">
        <w:rPr>
          <w:color w:val="000000"/>
          <w:sz w:val="20"/>
          <w:szCs w:val="20"/>
        </w:rPr>
        <w:t xml:space="preserve">фактический остаток </w:t>
      </w:r>
      <w:r w:rsidR="001B6444" w:rsidRPr="00A75BA9">
        <w:rPr>
          <w:color w:val="000000"/>
          <w:sz w:val="20"/>
          <w:szCs w:val="20"/>
        </w:rPr>
        <w:t>денежны</w:t>
      </w:r>
      <w:r w:rsidR="003E5336" w:rsidRPr="00A75BA9">
        <w:rPr>
          <w:color w:val="000000"/>
          <w:sz w:val="20"/>
          <w:szCs w:val="20"/>
        </w:rPr>
        <w:t>х</w:t>
      </w:r>
      <w:r w:rsidR="001B6444" w:rsidRPr="00A75BA9">
        <w:rPr>
          <w:color w:val="000000"/>
          <w:sz w:val="20"/>
          <w:szCs w:val="20"/>
        </w:rPr>
        <w:t xml:space="preserve"> средств, составляющи</w:t>
      </w:r>
      <w:r w:rsidR="003E5336" w:rsidRPr="00A75BA9">
        <w:rPr>
          <w:color w:val="000000"/>
          <w:sz w:val="20"/>
          <w:szCs w:val="20"/>
        </w:rPr>
        <w:t>х</w:t>
      </w:r>
      <w:r w:rsidR="001B6444" w:rsidRPr="00A75BA9">
        <w:rPr>
          <w:color w:val="000000"/>
          <w:sz w:val="20"/>
          <w:szCs w:val="20"/>
        </w:rPr>
        <w:t xml:space="preserve"> Активы.</w:t>
      </w:r>
      <w:r w:rsidR="00D53638" w:rsidRPr="00A75BA9">
        <w:rPr>
          <w:color w:val="000000"/>
          <w:sz w:val="20"/>
          <w:szCs w:val="20"/>
        </w:rPr>
        <w:t xml:space="preserve"> П</w:t>
      </w:r>
      <w:r w:rsidR="00794215" w:rsidRPr="00A75BA9">
        <w:rPr>
          <w:color w:val="000000"/>
          <w:sz w:val="20"/>
          <w:szCs w:val="20"/>
        </w:rPr>
        <w:t>ри этом Управляющ</w:t>
      </w:r>
      <w:r w:rsidR="000D11ED" w:rsidRPr="00A75BA9">
        <w:rPr>
          <w:color w:val="000000"/>
          <w:sz w:val="20"/>
          <w:szCs w:val="20"/>
        </w:rPr>
        <w:t xml:space="preserve">ий вправе рассматривать данное </w:t>
      </w:r>
      <w:r w:rsidR="003E5336" w:rsidRPr="00A75BA9">
        <w:rPr>
          <w:color w:val="000000"/>
          <w:sz w:val="20"/>
          <w:szCs w:val="20"/>
        </w:rPr>
        <w:t xml:space="preserve">указание </w:t>
      </w:r>
      <w:r w:rsidR="00794215" w:rsidRPr="00A75BA9">
        <w:rPr>
          <w:color w:val="000000"/>
          <w:sz w:val="20"/>
          <w:szCs w:val="20"/>
        </w:rPr>
        <w:t xml:space="preserve">как отказ </w:t>
      </w:r>
      <w:r w:rsidR="003E5336" w:rsidRPr="00A75BA9">
        <w:rPr>
          <w:color w:val="000000"/>
          <w:sz w:val="20"/>
          <w:szCs w:val="20"/>
        </w:rPr>
        <w:t xml:space="preserve">Учредителя управления </w:t>
      </w:r>
      <w:r w:rsidR="00794215" w:rsidRPr="00A75BA9">
        <w:rPr>
          <w:color w:val="000000"/>
          <w:sz w:val="20"/>
          <w:szCs w:val="20"/>
        </w:rPr>
        <w:t>от Договора и потребовать от Учредителя управления соблюдения процедуры и сроков расторжения Договора</w:t>
      </w:r>
      <w:r w:rsidR="00D53638" w:rsidRPr="00A75BA9">
        <w:rPr>
          <w:color w:val="000000"/>
          <w:sz w:val="20"/>
          <w:szCs w:val="20"/>
        </w:rPr>
        <w:t>;</w:t>
      </w:r>
    </w:p>
    <w:p w:rsidR="00D53638" w:rsidRPr="00A75BA9" w:rsidRDefault="00B1191D" w:rsidP="00DE6D0C">
      <w:pPr>
        <w:numPr>
          <w:ilvl w:val="2"/>
          <w:numId w:val="7"/>
        </w:numPr>
        <w:ind w:left="0" w:firstLine="0"/>
        <w:jc w:val="both"/>
        <w:rPr>
          <w:color w:val="000000"/>
          <w:sz w:val="20"/>
          <w:szCs w:val="20"/>
        </w:rPr>
      </w:pPr>
      <w:r w:rsidRPr="00A75BA9">
        <w:rPr>
          <w:color w:val="000000"/>
          <w:sz w:val="20"/>
          <w:szCs w:val="20"/>
        </w:rPr>
        <w:t>д</w:t>
      </w:r>
      <w:r w:rsidR="003356DF" w:rsidRPr="00A75BA9">
        <w:rPr>
          <w:color w:val="000000"/>
          <w:sz w:val="20"/>
          <w:szCs w:val="20"/>
        </w:rPr>
        <w:t xml:space="preserve">елается указание об изъятии из Активов денежных средств в размере фактической суммы, полученной от реализации Управляющим всех Активов, за исключением точной суммы денежных средств, остающихся в доверительном управлении. В этом случае </w:t>
      </w:r>
      <w:r w:rsidR="001B6444" w:rsidRPr="00A75BA9">
        <w:rPr>
          <w:color w:val="000000"/>
          <w:sz w:val="20"/>
          <w:szCs w:val="20"/>
        </w:rPr>
        <w:t xml:space="preserve">Управляющий реализует </w:t>
      </w:r>
      <w:r w:rsidR="003356DF" w:rsidRPr="00A75BA9">
        <w:rPr>
          <w:color w:val="000000"/>
          <w:sz w:val="20"/>
          <w:szCs w:val="20"/>
        </w:rPr>
        <w:t xml:space="preserve">все </w:t>
      </w:r>
      <w:proofErr w:type="spellStart"/>
      <w:r w:rsidR="001B6444" w:rsidRPr="00A75BA9">
        <w:rPr>
          <w:color w:val="000000"/>
          <w:sz w:val="20"/>
          <w:szCs w:val="20"/>
        </w:rPr>
        <w:t>Неденежные</w:t>
      </w:r>
      <w:proofErr w:type="spellEnd"/>
      <w:r w:rsidR="001B6444" w:rsidRPr="00A75BA9">
        <w:rPr>
          <w:color w:val="000000"/>
          <w:sz w:val="20"/>
          <w:szCs w:val="20"/>
        </w:rPr>
        <w:t xml:space="preserve"> </w:t>
      </w:r>
      <w:r w:rsidR="003356DF" w:rsidRPr="00A75BA9">
        <w:rPr>
          <w:color w:val="000000"/>
          <w:sz w:val="20"/>
          <w:szCs w:val="20"/>
        </w:rPr>
        <w:t>а</w:t>
      </w:r>
      <w:r w:rsidR="001B6444" w:rsidRPr="00A75BA9">
        <w:rPr>
          <w:color w:val="000000"/>
          <w:sz w:val="20"/>
          <w:szCs w:val="20"/>
        </w:rPr>
        <w:t xml:space="preserve">ктивы </w:t>
      </w:r>
      <w:r w:rsidR="003356DF" w:rsidRPr="00A75BA9">
        <w:rPr>
          <w:color w:val="000000"/>
          <w:sz w:val="20"/>
          <w:szCs w:val="20"/>
        </w:rPr>
        <w:t>по их фактической стоимости</w:t>
      </w:r>
      <w:r w:rsidR="00A46506" w:rsidRPr="00A75BA9">
        <w:rPr>
          <w:color w:val="000000"/>
          <w:sz w:val="20"/>
          <w:szCs w:val="20"/>
        </w:rPr>
        <w:t>, после чего</w:t>
      </w:r>
      <w:r w:rsidR="001B6444" w:rsidRPr="00A75BA9">
        <w:rPr>
          <w:color w:val="000000"/>
          <w:sz w:val="20"/>
          <w:szCs w:val="20"/>
        </w:rPr>
        <w:t xml:space="preserve"> передает Учредителю управления </w:t>
      </w:r>
      <w:r w:rsidR="00A46506" w:rsidRPr="00A75BA9">
        <w:rPr>
          <w:color w:val="000000"/>
          <w:sz w:val="20"/>
          <w:szCs w:val="20"/>
        </w:rPr>
        <w:t>фактический остаток денежных средств, составляющих Активы</w:t>
      </w:r>
      <w:r w:rsidR="001B6444" w:rsidRPr="00A75BA9">
        <w:rPr>
          <w:color w:val="000000"/>
          <w:sz w:val="20"/>
          <w:szCs w:val="20"/>
        </w:rPr>
        <w:t>, за исключением суммы, указанной в Требовании и остающейся в составе Активов</w:t>
      </w:r>
      <w:r w:rsidR="00211C60" w:rsidRPr="00A75BA9">
        <w:rPr>
          <w:color w:val="000000"/>
          <w:sz w:val="20"/>
          <w:szCs w:val="20"/>
        </w:rPr>
        <w:t>.</w:t>
      </w:r>
    </w:p>
    <w:p w:rsidR="002F74A8" w:rsidRPr="00A75BA9" w:rsidRDefault="002F74A8"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Если Требование об изъятии Активов </w:t>
      </w:r>
      <w:r w:rsidR="00C64771" w:rsidRPr="00A75BA9">
        <w:rPr>
          <w:rFonts w:cs="Times New Roman"/>
          <w:color w:val="000000"/>
          <w:sz w:val="20"/>
          <w:szCs w:val="20"/>
        </w:rPr>
        <w:t>предусматривает</w:t>
      </w:r>
      <w:r w:rsidRPr="00A75BA9">
        <w:rPr>
          <w:rFonts w:cs="Times New Roman"/>
          <w:color w:val="000000"/>
          <w:sz w:val="20"/>
          <w:szCs w:val="20"/>
        </w:rPr>
        <w:t xml:space="preserve"> изъяти</w:t>
      </w:r>
      <w:r w:rsidR="00C64771" w:rsidRPr="00A75BA9">
        <w:rPr>
          <w:rFonts w:cs="Times New Roman"/>
          <w:color w:val="000000"/>
          <w:sz w:val="20"/>
          <w:szCs w:val="20"/>
        </w:rPr>
        <w:t>е</w:t>
      </w:r>
      <w:r w:rsidRPr="00A75BA9">
        <w:rPr>
          <w:rFonts w:cs="Times New Roman"/>
          <w:color w:val="000000"/>
          <w:sz w:val="20"/>
          <w:szCs w:val="20"/>
        </w:rPr>
        <w:t xml:space="preserve"> как денежных средств, так и ценных бумаг, Управляющий в первую очередь </w:t>
      </w:r>
      <w:r w:rsidR="00A46506" w:rsidRPr="00A75BA9">
        <w:rPr>
          <w:rFonts w:cs="Times New Roman"/>
          <w:color w:val="000000"/>
          <w:sz w:val="20"/>
          <w:szCs w:val="20"/>
        </w:rPr>
        <w:t xml:space="preserve">принимает это </w:t>
      </w:r>
      <w:r w:rsidRPr="00A75BA9">
        <w:rPr>
          <w:rFonts w:cs="Times New Roman"/>
          <w:color w:val="000000"/>
          <w:sz w:val="20"/>
          <w:szCs w:val="20"/>
        </w:rPr>
        <w:t xml:space="preserve">Требование </w:t>
      </w:r>
      <w:r w:rsidR="00A46506" w:rsidRPr="00A75BA9">
        <w:rPr>
          <w:rFonts w:cs="Times New Roman"/>
          <w:color w:val="000000"/>
          <w:sz w:val="20"/>
          <w:szCs w:val="20"/>
        </w:rPr>
        <w:t xml:space="preserve">к исполнению </w:t>
      </w:r>
      <w:r w:rsidRPr="00A75BA9">
        <w:rPr>
          <w:rFonts w:cs="Times New Roman"/>
          <w:color w:val="000000"/>
          <w:sz w:val="20"/>
          <w:szCs w:val="20"/>
        </w:rPr>
        <w:t xml:space="preserve">в части изъятия ценных бумаг. </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Дата изъятия имущества из доверительного управления (дата передачи имущества Управляющим Учредителю управления) определяется следующим образом: </w:t>
      </w:r>
    </w:p>
    <w:p w:rsidR="004C0814" w:rsidRPr="00A75BA9" w:rsidRDefault="004C0814" w:rsidP="00DE6D0C">
      <w:pPr>
        <w:numPr>
          <w:ilvl w:val="0"/>
          <w:numId w:val="5"/>
        </w:numPr>
        <w:tabs>
          <w:tab w:val="clear" w:pos="1440"/>
          <w:tab w:val="num" w:pos="1080"/>
        </w:tabs>
        <w:ind w:left="0" w:firstLine="0"/>
        <w:jc w:val="both"/>
        <w:rPr>
          <w:color w:val="000000"/>
          <w:sz w:val="20"/>
          <w:szCs w:val="20"/>
        </w:rPr>
      </w:pPr>
      <w:r w:rsidRPr="00A75BA9">
        <w:rPr>
          <w:color w:val="000000"/>
          <w:sz w:val="20"/>
          <w:szCs w:val="20"/>
        </w:rPr>
        <w:t>датой передачи Управляющим Учредителю управления документарных ценных бумаг, хранение и/или учет прав на которые осуществляются депозитарием</w:t>
      </w:r>
      <w:r w:rsidR="00D14D3E" w:rsidRPr="00A75BA9">
        <w:rPr>
          <w:color w:val="000000"/>
          <w:sz w:val="20"/>
          <w:szCs w:val="20"/>
        </w:rPr>
        <w:t>,</w:t>
      </w:r>
      <w:r w:rsidRPr="00A75BA9">
        <w:rPr>
          <w:color w:val="000000"/>
          <w:sz w:val="20"/>
          <w:szCs w:val="20"/>
        </w:rPr>
        <w:t xml:space="preserve"> и бездокументарных ценных бумаг является дата списания соответствующих ценных бумаг со Счета по учету ценных бумаг;</w:t>
      </w:r>
    </w:p>
    <w:p w:rsidR="004C0814" w:rsidRPr="00A75BA9" w:rsidRDefault="004C0814" w:rsidP="00DE6D0C">
      <w:pPr>
        <w:numPr>
          <w:ilvl w:val="0"/>
          <w:numId w:val="5"/>
        </w:numPr>
        <w:tabs>
          <w:tab w:val="clear" w:pos="1440"/>
          <w:tab w:val="num" w:pos="1080"/>
        </w:tabs>
        <w:ind w:left="0" w:firstLine="0"/>
        <w:jc w:val="both"/>
        <w:rPr>
          <w:color w:val="000000"/>
          <w:sz w:val="20"/>
          <w:szCs w:val="20"/>
        </w:rPr>
      </w:pPr>
      <w:r w:rsidRPr="00A75BA9">
        <w:rPr>
          <w:color w:val="000000"/>
          <w:sz w:val="20"/>
          <w:szCs w:val="20"/>
        </w:rPr>
        <w:t xml:space="preserve">датой передачи иных документарных ценных бумаг является дата подписания </w:t>
      </w:r>
      <w:r w:rsidR="00D14D3E" w:rsidRPr="00A75BA9">
        <w:rPr>
          <w:color w:val="000000"/>
          <w:sz w:val="20"/>
          <w:szCs w:val="20"/>
        </w:rPr>
        <w:t xml:space="preserve">Сторонами </w:t>
      </w:r>
      <w:r w:rsidRPr="00A75BA9">
        <w:rPr>
          <w:color w:val="000000"/>
          <w:sz w:val="20"/>
          <w:szCs w:val="20"/>
        </w:rPr>
        <w:t>акта приема-передачи соответствующих ценных бумаг;</w:t>
      </w:r>
    </w:p>
    <w:p w:rsidR="004C0814" w:rsidRPr="00A75BA9" w:rsidRDefault="004C0814" w:rsidP="00DE6D0C">
      <w:pPr>
        <w:numPr>
          <w:ilvl w:val="0"/>
          <w:numId w:val="5"/>
        </w:numPr>
        <w:tabs>
          <w:tab w:val="clear" w:pos="1440"/>
          <w:tab w:val="num" w:pos="1080"/>
        </w:tabs>
        <w:ind w:left="0" w:firstLine="0"/>
        <w:jc w:val="both"/>
        <w:rPr>
          <w:color w:val="000000"/>
          <w:sz w:val="20"/>
          <w:szCs w:val="20"/>
        </w:rPr>
      </w:pPr>
      <w:r w:rsidRPr="00A75BA9">
        <w:rPr>
          <w:color w:val="000000"/>
          <w:sz w:val="20"/>
          <w:szCs w:val="20"/>
        </w:rPr>
        <w:t>датой передачи денежных средств Учредителю управления является дата их списания со Счета по учету денежных средств</w:t>
      </w:r>
      <w:r w:rsidR="00DD3BA7" w:rsidRPr="00A75BA9">
        <w:rPr>
          <w:color w:val="000000"/>
          <w:sz w:val="20"/>
          <w:szCs w:val="20"/>
        </w:rPr>
        <w:t>.</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bookmarkStart w:id="22" w:name="OLE_LINK2"/>
      <w:r w:rsidRPr="00A75BA9">
        <w:rPr>
          <w:rFonts w:cs="Times New Roman"/>
          <w:color w:val="000000"/>
          <w:sz w:val="20"/>
          <w:szCs w:val="20"/>
        </w:rPr>
        <w:t xml:space="preserve">Управляющий не несет ответственность за исполнение Требования об изъятии Активов, которое было предоставлено Управляющему с использованием факсимильной связи или в виде </w:t>
      </w:r>
      <w:r w:rsidR="00AF28D1" w:rsidRPr="00A75BA9">
        <w:rPr>
          <w:rFonts w:cs="Times New Roman"/>
          <w:color w:val="000000"/>
          <w:sz w:val="20"/>
          <w:szCs w:val="20"/>
        </w:rPr>
        <w:t xml:space="preserve">скан-копии требования по </w:t>
      </w:r>
      <w:r w:rsidRPr="00A75BA9">
        <w:rPr>
          <w:rFonts w:cs="Times New Roman"/>
          <w:color w:val="000000"/>
          <w:sz w:val="20"/>
          <w:szCs w:val="20"/>
        </w:rPr>
        <w:t>электронно</w:t>
      </w:r>
      <w:r w:rsidR="00AF28D1" w:rsidRPr="00A75BA9">
        <w:rPr>
          <w:rFonts w:cs="Times New Roman"/>
          <w:color w:val="000000"/>
          <w:sz w:val="20"/>
          <w:szCs w:val="20"/>
        </w:rPr>
        <w:t>й почте</w:t>
      </w:r>
      <w:r w:rsidRPr="00A75BA9">
        <w:rPr>
          <w:rFonts w:cs="Times New Roman"/>
          <w:color w:val="000000"/>
          <w:sz w:val="20"/>
          <w:szCs w:val="20"/>
        </w:rPr>
        <w:t xml:space="preserve"> и оригинал которого не был получен Управляющим</w:t>
      </w:r>
      <w:r w:rsidR="00811414" w:rsidRPr="00A75BA9">
        <w:rPr>
          <w:rFonts w:cs="Times New Roman"/>
          <w:color w:val="000000"/>
          <w:sz w:val="20"/>
          <w:szCs w:val="20"/>
        </w:rPr>
        <w:t>,</w:t>
      </w:r>
      <w:r w:rsidRPr="00A75BA9">
        <w:rPr>
          <w:rFonts w:cs="Times New Roman"/>
          <w:color w:val="000000"/>
          <w:sz w:val="20"/>
          <w:szCs w:val="20"/>
        </w:rPr>
        <w:t xml:space="preserve"> </w:t>
      </w:r>
      <w:r w:rsidR="0055452C" w:rsidRPr="00A75BA9">
        <w:rPr>
          <w:rFonts w:cs="Times New Roman"/>
          <w:color w:val="000000"/>
          <w:sz w:val="20"/>
          <w:szCs w:val="20"/>
        </w:rPr>
        <w:t xml:space="preserve">в случае, если </w:t>
      </w:r>
      <w:r w:rsidR="00811414" w:rsidRPr="00A75BA9">
        <w:rPr>
          <w:rFonts w:cs="Times New Roman"/>
          <w:color w:val="000000"/>
          <w:sz w:val="20"/>
          <w:szCs w:val="20"/>
        </w:rPr>
        <w:t>изъяты</w:t>
      </w:r>
      <w:r w:rsidR="00492092" w:rsidRPr="00A75BA9">
        <w:rPr>
          <w:rFonts w:cs="Times New Roman"/>
          <w:color w:val="000000"/>
          <w:sz w:val="20"/>
          <w:szCs w:val="20"/>
        </w:rPr>
        <w:t>е</w:t>
      </w:r>
      <w:r w:rsidRPr="00A75BA9">
        <w:rPr>
          <w:rFonts w:cs="Times New Roman"/>
          <w:color w:val="000000"/>
          <w:sz w:val="20"/>
          <w:szCs w:val="20"/>
        </w:rPr>
        <w:t xml:space="preserve"> </w:t>
      </w:r>
      <w:r w:rsidR="0055452C" w:rsidRPr="00A75BA9">
        <w:rPr>
          <w:rFonts w:cs="Times New Roman"/>
          <w:color w:val="000000"/>
          <w:sz w:val="20"/>
          <w:szCs w:val="20"/>
        </w:rPr>
        <w:t xml:space="preserve">по такому Требованию </w:t>
      </w:r>
      <w:r w:rsidRPr="00A75BA9">
        <w:rPr>
          <w:rFonts w:cs="Times New Roman"/>
          <w:color w:val="000000"/>
          <w:sz w:val="20"/>
          <w:szCs w:val="20"/>
        </w:rPr>
        <w:t>Актив</w:t>
      </w:r>
      <w:r w:rsidR="00492092" w:rsidRPr="00A75BA9">
        <w:rPr>
          <w:rFonts w:cs="Times New Roman"/>
          <w:color w:val="000000"/>
          <w:sz w:val="20"/>
          <w:szCs w:val="20"/>
        </w:rPr>
        <w:t>ы</w:t>
      </w:r>
      <w:r w:rsidRPr="00A75BA9">
        <w:rPr>
          <w:rFonts w:cs="Times New Roman"/>
          <w:color w:val="000000"/>
          <w:sz w:val="20"/>
          <w:szCs w:val="20"/>
        </w:rPr>
        <w:t xml:space="preserve"> </w:t>
      </w:r>
      <w:r w:rsidR="00492092" w:rsidRPr="00A75BA9">
        <w:rPr>
          <w:rFonts w:cs="Times New Roman"/>
          <w:color w:val="000000"/>
          <w:sz w:val="20"/>
          <w:szCs w:val="20"/>
        </w:rPr>
        <w:t xml:space="preserve">направлены </w:t>
      </w:r>
      <w:r w:rsidRPr="00A75BA9">
        <w:rPr>
          <w:rFonts w:cs="Times New Roman"/>
          <w:color w:val="000000"/>
          <w:sz w:val="20"/>
          <w:szCs w:val="20"/>
        </w:rPr>
        <w:t>Учредител</w:t>
      </w:r>
      <w:r w:rsidR="00492092" w:rsidRPr="00A75BA9">
        <w:rPr>
          <w:rFonts w:cs="Times New Roman"/>
          <w:color w:val="000000"/>
          <w:sz w:val="20"/>
          <w:szCs w:val="20"/>
        </w:rPr>
        <w:t xml:space="preserve">ю </w:t>
      </w:r>
      <w:r w:rsidRPr="00A75BA9">
        <w:rPr>
          <w:rFonts w:cs="Times New Roman"/>
          <w:color w:val="000000"/>
          <w:sz w:val="20"/>
          <w:szCs w:val="20"/>
        </w:rPr>
        <w:t>управления</w:t>
      </w:r>
      <w:r w:rsidR="00492092" w:rsidRPr="00A75BA9">
        <w:rPr>
          <w:rFonts w:cs="Times New Roman"/>
          <w:color w:val="000000"/>
          <w:sz w:val="20"/>
          <w:szCs w:val="20"/>
        </w:rPr>
        <w:t xml:space="preserve"> согласно реквизитам счет</w:t>
      </w:r>
      <w:r w:rsidR="0013379F" w:rsidRPr="00A75BA9">
        <w:rPr>
          <w:rFonts w:cs="Times New Roman"/>
          <w:color w:val="000000"/>
          <w:sz w:val="20"/>
          <w:szCs w:val="20"/>
        </w:rPr>
        <w:t>а</w:t>
      </w:r>
      <w:r w:rsidR="00492092" w:rsidRPr="00A75BA9">
        <w:rPr>
          <w:rFonts w:cs="Times New Roman"/>
          <w:color w:val="000000"/>
          <w:sz w:val="20"/>
          <w:szCs w:val="20"/>
        </w:rPr>
        <w:t>, указанн</w:t>
      </w:r>
      <w:r w:rsidR="0013379F" w:rsidRPr="00A75BA9">
        <w:rPr>
          <w:rFonts w:cs="Times New Roman"/>
          <w:color w:val="000000"/>
          <w:sz w:val="20"/>
          <w:szCs w:val="20"/>
        </w:rPr>
        <w:t>ого</w:t>
      </w:r>
      <w:r w:rsidR="00492092" w:rsidRPr="00A75BA9">
        <w:rPr>
          <w:rFonts w:cs="Times New Roman"/>
          <w:color w:val="000000"/>
          <w:sz w:val="20"/>
          <w:szCs w:val="20"/>
        </w:rPr>
        <w:t xml:space="preserve"> в </w:t>
      </w:r>
      <w:r w:rsidR="00FE6499" w:rsidRPr="00A75BA9">
        <w:rPr>
          <w:rFonts w:cs="Times New Roman"/>
          <w:color w:val="000000"/>
          <w:sz w:val="20"/>
          <w:szCs w:val="20"/>
        </w:rPr>
        <w:t>Анкете</w:t>
      </w:r>
      <w:r w:rsidRPr="00A75BA9">
        <w:rPr>
          <w:rFonts w:cs="Times New Roman"/>
          <w:color w:val="000000"/>
          <w:sz w:val="20"/>
          <w:szCs w:val="20"/>
        </w:rPr>
        <w:t xml:space="preserve">. При этом Учредитель управления не вправе ссылаться на то обстоятельство, что соответствующее Требование </w:t>
      </w:r>
      <w:r w:rsidR="0055452C" w:rsidRPr="00A75BA9">
        <w:rPr>
          <w:rFonts w:cs="Times New Roman"/>
          <w:color w:val="000000"/>
          <w:sz w:val="20"/>
          <w:szCs w:val="20"/>
        </w:rPr>
        <w:t xml:space="preserve">об изъятии Активов </w:t>
      </w:r>
      <w:r w:rsidRPr="00A75BA9">
        <w:rPr>
          <w:rFonts w:cs="Times New Roman"/>
          <w:color w:val="000000"/>
          <w:sz w:val="20"/>
          <w:szCs w:val="20"/>
        </w:rPr>
        <w:t>вообще н</w:t>
      </w:r>
      <w:r w:rsidR="00DE6D0C" w:rsidRPr="00A75BA9">
        <w:rPr>
          <w:rFonts w:cs="Times New Roman"/>
          <w:color w:val="000000"/>
          <w:sz w:val="20"/>
          <w:szCs w:val="20"/>
        </w:rPr>
        <w:t>е направлялось им Управляющему.</w:t>
      </w:r>
    </w:p>
    <w:p w:rsidR="00DE6D0C" w:rsidRPr="00A75BA9" w:rsidRDefault="00DE6D0C" w:rsidP="00DE6D0C">
      <w:pPr>
        <w:pStyle w:val="30"/>
        <w:numPr>
          <w:ilvl w:val="0"/>
          <w:numId w:val="0"/>
        </w:numPr>
        <w:tabs>
          <w:tab w:val="num" w:pos="720"/>
        </w:tabs>
        <w:rPr>
          <w:rFonts w:cs="Times New Roman"/>
          <w:color w:val="000000"/>
          <w:sz w:val="20"/>
          <w:szCs w:val="20"/>
        </w:rPr>
      </w:pPr>
    </w:p>
    <w:p w:rsidR="004C0814" w:rsidRPr="00A75BA9" w:rsidRDefault="00473B6A" w:rsidP="00DE6D0C">
      <w:pPr>
        <w:numPr>
          <w:ilvl w:val="0"/>
          <w:numId w:val="7"/>
        </w:numPr>
        <w:ind w:left="0" w:firstLine="0"/>
        <w:jc w:val="both"/>
        <w:outlineLvl w:val="0"/>
        <w:rPr>
          <w:color w:val="000000"/>
          <w:spacing w:val="20"/>
          <w:sz w:val="20"/>
          <w:szCs w:val="20"/>
        </w:rPr>
      </w:pPr>
      <w:bookmarkStart w:id="23" w:name="_Toc265138012"/>
      <w:bookmarkStart w:id="24" w:name="_Toc10457352"/>
      <w:bookmarkEnd w:id="22"/>
      <w:r w:rsidRPr="00A75BA9">
        <w:rPr>
          <w:color w:val="000000"/>
          <w:spacing w:val="20"/>
          <w:sz w:val="20"/>
          <w:szCs w:val="20"/>
        </w:rPr>
        <w:t xml:space="preserve">ПЕРЕДАЧА </w:t>
      </w:r>
      <w:r w:rsidR="00E67A14" w:rsidRPr="00A75BA9">
        <w:rPr>
          <w:color w:val="000000"/>
          <w:spacing w:val="20"/>
          <w:sz w:val="20"/>
          <w:szCs w:val="20"/>
        </w:rPr>
        <w:t>АКТИВОВ УЧРЕДИТЕЛЮ УПРАВЛЕНИЯ ПРИ ПРЕКРАЩЕНИИ ДЕЙСТВИЯ ДОГОВОРА</w:t>
      </w:r>
      <w:bookmarkEnd w:id="23"/>
      <w:bookmarkEnd w:id="24"/>
    </w:p>
    <w:p w:rsidR="00DE6D0C" w:rsidRPr="00A75BA9" w:rsidRDefault="00DE6D0C" w:rsidP="00DE6D0C">
      <w:pPr>
        <w:jc w:val="both"/>
        <w:outlineLvl w:val="0"/>
        <w:rPr>
          <w:color w:val="000000"/>
          <w:spacing w:val="20"/>
          <w:sz w:val="20"/>
          <w:szCs w:val="20"/>
        </w:rPr>
      </w:pP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С даты прекращения действия Договора (в связи с истечением срока его действия или досрочным расторжением) Управляющий прекращает все действия по управлению Активами, за исключением действий по сохранению и передаче Активов Учредителю управления.</w:t>
      </w:r>
    </w:p>
    <w:p w:rsidR="00DE143B"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В результате исполнения Договора у Управляющего не возникает обязанности возвращать Активы Учредителю управления в составе</w:t>
      </w:r>
      <w:r w:rsidR="00167E1D" w:rsidRPr="00A75BA9">
        <w:rPr>
          <w:rFonts w:cs="Times New Roman"/>
          <w:color w:val="000000"/>
          <w:sz w:val="20"/>
          <w:szCs w:val="20"/>
        </w:rPr>
        <w:t xml:space="preserve"> и структуре</w:t>
      </w:r>
      <w:r w:rsidRPr="00A75BA9">
        <w:rPr>
          <w:rFonts w:cs="Times New Roman"/>
          <w:color w:val="000000"/>
          <w:sz w:val="20"/>
          <w:szCs w:val="20"/>
        </w:rPr>
        <w:t>, соответствующ</w:t>
      </w:r>
      <w:r w:rsidR="00B1191D" w:rsidRPr="00A75BA9">
        <w:rPr>
          <w:rFonts w:cs="Times New Roman"/>
          <w:color w:val="000000"/>
          <w:sz w:val="20"/>
          <w:szCs w:val="20"/>
        </w:rPr>
        <w:t>и</w:t>
      </w:r>
      <w:r w:rsidRPr="00A75BA9">
        <w:rPr>
          <w:rFonts w:cs="Times New Roman"/>
          <w:color w:val="000000"/>
          <w:sz w:val="20"/>
          <w:szCs w:val="20"/>
        </w:rPr>
        <w:t xml:space="preserve">м составу </w:t>
      </w:r>
      <w:r w:rsidR="00167E1D" w:rsidRPr="00A75BA9">
        <w:rPr>
          <w:rFonts w:cs="Times New Roman"/>
          <w:color w:val="000000"/>
          <w:sz w:val="20"/>
          <w:szCs w:val="20"/>
        </w:rPr>
        <w:t xml:space="preserve">и структуре </w:t>
      </w:r>
      <w:r w:rsidRPr="00A75BA9">
        <w:rPr>
          <w:rFonts w:cs="Times New Roman"/>
          <w:color w:val="000000"/>
          <w:sz w:val="20"/>
          <w:szCs w:val="20"/>
        </w:rPr>
        <w:t>Активов на момент передачи их в доверительное управление.</w:t>
      </w:r>
      <w:r w:rsidR="00DE143B" w:rsidRPr="00A75BA9">
        <w:rPr>
          <w:rFonts w:cs="Times New Roman"/>
          <w:color w:val="000000"/>
          <w:sz w:val="20"/>
          <w:szCs w:val="20"/>
        </w:rPr>
        <w:t xml:space="preserve"> </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Не позднее 5 (пяти) рабочих дней, следующих за днем прекращения действия Договора, Управляющий направля</w:t>
      </w:r>
      <w:r w:rsidR="0072705D" w:rsidRPr="00A75BA9">
        <w:rPr>
          <w:rFonts w:cs="Times New Roman"/>
          <w:color w:val="000000"/>
          <w:sz w:val="20"/>
          <w:szCs w:val="20"/>
        </w:rPr>
        <w:t xml:space="preserve">ет Учредителю управления Отчет </w:t>
      </w:r>
      <w:r w:rsidRPr="00A75BA9">
        <w:rPr>
          <w:rFonts w:cs="Times New Roman"/>
          <w:color w:val="000000"/>
          <w:sz w:val="20"/>
          <w:szCs w:val="20"/>
        </w:rPr>
        <w:t>на дату прекращения действия Договора.</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После получения Отчета Учредитель управления обязан </w:t>
      </w:r>
      <w:r w:rsidR="004C58CB" w:rsidRPr="00A75BA9">
        <w:rPr>
          <w:rFonts w:cs="Times New Roman"/>
          <w:color w:val="000000"/>
          <w:sz w:val="20"/>
          <w:szCs w:val="20"/>
        </w:rPr>
        <w:t>направить Управляющему Требование об изъятии Активов</w:t>
      </w:r>
      <w:r w:rsidR="002A6B39" w:rsidRPr="00A75BA9">
        <w:rPr>
          <w:rFonts w:cs="Times New Roman"/>
          <w:color w:val="000000"/>
          <w:sz w:val="20"/>
          <w:szCs w:val="20"/>
        </w:rPr>
        <w:t>, которое Управляющий исполняет в соответствии с</w:t>
      </w:r>
      <w:r w:rsidR="00002995" w:rsidRPr="00A75BA9">
        <w:rPr>
          <w:rFonts w:cs="Times New Roman"/>
          <w:color w:val="000000"/>
          <w:sz w:val="20"/>
          <w:szCs w:val="20"/>
        </w:rPr>
        <w:t xml:space="preserve"> разделом 10</w:t>
      </w:r>
      <w:r w:rsidR="00701A88" w:rsidRPr="00A75BA9">
        <w:rPr>
          <w:rFonts w:cs="Times New Roman"/>
          <w:color w:val="000000"/>
          <w:sz w:val="20"/>
          <w:szCs w:val="20"/>
        </w:rPr>
        <w:t xml:space="preserve"> </w:t>
      </w:r>
      <w:r w:rsidR="002A6B39" w:rsidRPr="00A75BA9">
        <w:rPr>
          <w:rFonts w:cs="Times New Roman"/>
          <w:color w:val="000000"/>
          <w:sz w:val="20"/>
          <w:szCs w:val="20"/>
        </w:rPr>
        <w:t>Регламента</w:t>
      </w:r>
      <w:r w:rsidRPr="00A75BA9">
        <w:rPr>
          <w:rFonts w:cs="Times New Roman"/>
          <w:color w:val="000000"/>
          <w:sz w:val="20"/>
          <w:szCs w:val="20"/>
        </w:rPr>
        <w:t>.</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В случае если в течение 10 (десяти) рабочих дней с даты прекращения действия Договора от Учредителя </w:t>
      </w:r>
      <w:r w:rsidRPr="00A75BA9">
        <w:rPr>
          <w:rFonts w:cs="Times New Roman"/>
          <w:color w:val="000000"/>
          <w:sz w:val="20"/>
          <w:szCs w:val="20"/>
        </w:rPr>
        <w:lastRenderedPageBreak/>
        <w:t xml:space="preserve">управления не поступит </w:t>
      </w:r>
      <w:r w:rsidR="002A6B39" w:rsidRPr="00A75BA9">
        <w:rPr>
          <w:rFonts w:cs="Times New Roman"/>
          <w:color w:val="000000"/>
          <w:sz w:val="20"/>
          <w:szCs w:val="20"/>
        </w:rPr>
        <w:t>Требования об изъятии</w:t>
      </w:r>
      <w:r w:rsidRPr="00A75BA9">
        <w:rPr>
          <w:rFonts w:cs="Times New Roman"/>
          <w:color w:val="000000"/>
          <w:sz w:val="20"/>
          <w:szCs w:val="20"/>
        </w:rPr>
        <w:t xml:space="preserve"> Активов, Управляющий </w:t>
      </w:r>
      <w:r w:rsidR="002A6B39" w:rsidRPr="00A75BA9">
        <w:rPr>
          <w:rFonts w:cs="Times New Roman"/>
          <w:color w:val="000000"/>
          <w:sz w:val="20"/>
          <w:szCs w:val="20"/>
        </w:rPr>
        <w:t>вправе реализовать</w:t>
      </w:r>
      <w:r w:rsidRPr="00A75BA9">
        <w:rPr>
          <w:rFonts w:cs="Times New Roman"/>
          <w:color w:val="000000"/>
          <w:sz w:val="20"/>
          <w:szCs w:val="20"/>
        </w:rPr>
        <w:t xml:space="preserve"> все </w:t>
      </w:r>
      <w:proofErr w:type="spellStart"/>
      <w:r w:rsidR="00DE143B" w:rsidRPr="00A75BA9">
        <w:rPr>
          <w:rFonts w:cs="Times New Roman"/>
          <w:color w:val="000000"/>
          <w:sz w:val="20"/>
          <w:szCs w:val="20"/>
        </w:rPr>
        <w:t>Неденежные</w:t>
      </w:r>
      <w:proofErr w:type="spellEnd"/>
      <w:r w:rsidR="00DE143B" w:rsidRPr="00A75BA9">
        <w:rPr>
          <w:rFonts w:cs="Times New Roman"/>
          <w:color w:val="000000"/>
          <w:sz w:val="20"/>
          <w:szCs w:val="20"/>
        </w:rPr>
        <w:t xml:space="preserve"> </w:t>
      </w:r>
      <w:r w:rsidR="00BA0A17" w:rsidRPr="00A75BA9">
        <w:rPr>
          <w:rFonts w:cs="Times New Roman"/>
          <w:color w:val="000000"/>
          <w:sz w:val="20"/>
          <w:szCs w:val="20"/>
        </w:rPr>
        <w:t>а</w:t>
      </w:r>
      <w:r w:rsidR="002A6B39" w:rsidRPr="00A75BA9">
        <w:rPr>
          <w:rFonts w:cs="Times New Roman"/>
          <w:color w:val="000000"/>
          <w:sz w:val="20"/>
          <w:szCs w:val="20"/>
        </w:rPr>
        <w:t>ктивы, после чего</w:t>
      </w:r>
      <w:r w:rsidRPr="00A75BA9">
        <w:rPr>
          <w:rFonts w:cs="Times New Roman"/>
          <w:color w:val="000000"/>
          <w:sz w:val="20"/>
          <w:szCs w:val="20"/>
        </w:rPr>
        <w:t xml:space="preserve"> перечислить </w:t>
      </w:r>
      <w:r w:rsidR="00BA0A17" w:rsidRPr="00A75BA9">
        <w:rPr>
          <w:rFonts w:cs="Times New Roman"/>
          <w:color w:val="000000"/>
          <w:sz w:val="20"/>
          <w:szCs w:val="20"/>
        </w:rPr>
        <w:t>фактический остаток</w:t>
      </w:r>
      <w:r w:rsidRPr="00A75BA9">
        <w:rPr>
          <w:rFonts w:cs="Times New Roman"/>
          <w:color w:val="000000"/>
          <w:sz w:val="20"/>
          <w:szCs w:val="20"/>
        </w:rPr>
        <w:t xml:space="preserve"> денежны</w:t>
      </w:r>
      <w:r w:rsidR="00BA0A17" w:rsidRPr="00A75BA9">
        <w:rPr>
          <w:rFonts w:cs="Times New Roman"/>
          <w:color w:val="000000"/>
          <w:sz w:val="20"/>
          <w:szCs w:val="20"/>
        </w:rPr>
        <w:t>х</w:t>
      </w:r>
      <w:r w:rsidRPr="00A75BA9">
        <w:rPr>
          <w:rFonts w:cs="Times New Roman"/>
          <w:color w:val="000000"/>
          <w:sz w:val="20"/>
          <w:szCs w:val="20"/>
        </w:rPr>
        <w:t xml:space="preserve"> средств</w:t>
      </w:r>
      <w:r w:rsidR="00BD0EB9" w:rsidRPr="00A75BA9">
        <w:rPr>
          <w:rFonts w:cs="Times New Roman"/>
          <w:color w:val="000000"/>
          <w:sz w:val="20"/>
          <w:szCs w:val="20"/>
        </w:rPr>
        <w:t xml:space="preserve"> (за вычетом суммы, необходимой для исполнения обязательств, оплаты Расходов, налогов, сборов и Вознаграждения по сделкам, заключенным Управляющим за счет Активов)</w:t>
      </w:r>
      <w:r w:rsidRPr="00A75BA9">
        <w:rPr>
          <w:rFonts w:cs="Times New Roman"/>
          <w:color w:val="000000"/>
          <w:sz w:val="20"/>
          <w:szCs w:val="20"/>
        </w:rPr>
        <w:t xml:space="preserve"> по реквизитам</w:t>
      </w:r>
      <w:r w:rsidR="00FE6499" w:rsidRPr="00A75BA9">
        <w:rPr>
          <w:rFonts w:cs="Times New Roman"/>
          <w:color w:val="000000"/>
          <w:sz w:val="20"/>
          <w:szCs w:val="20"/>
        </w:rPr>
        <w:t xml:space="preserve"> счета</w:t>
      </w:r>
      <w:r w:rsidRPr="00A75BA9">
        <w:rPr>
          <w:rFonts w:cs="Times New Roman"/>
          <w:color w:val="000000"/>
          <w:sz w:val="20"/>
          <w:szCs w:val="20"/>
        </w:rPr>
        <w:t>, указанн</w:t>
      </w:r>
      <w:r w:rsidR="00FE6499" w:rsidRPr="00A75BA9">
        <w:rPr>
          <w:rFonts w:cs="Times New Roman"/>
          <w:color w:val="000000"/>
          <w:sz w:val="20"/>
          <w:szCs w:val="20"/>
        </w:rPr>
        <w:t>ого</w:t>
      </w:r>
      <w:r w:rsidRPr="00A75BA9">
        <w:rPr>
          <w:rFonts w:cs="Times New Roman"/>
          <w:color w:val="000000"/>
          <w:sz w:val="20"/>
          <w:szCs w:val="20"/>
        </w:rPr>
        <w:t xml:space="preserve"> </w:t>
      </w:r>
      <w:r w:rsidR="00CE351C" w:rsidRPr="00A75BA9">
        <w:rPr>
          <w:rFonts w:cs="Times New Roman"/>
          <w:color w:val="000000"/>
          <w:sz w:val="20"/>
          <w:szCs w:val="20"/>
        </w:rPr>
        <w:t xml:space="preserve">в </w:t>
      </w:r>
      <w:r w:rsidR="00FE6499" w:rsidRPr="00A75BA9">
        <w:rPr>
          <w:rFonts w:cs="Times New Roman"/>
          <w:color w:val="000000"/>
          <w:sz w:val="20"/>
          <w:szCs w:val="20"/>
        </w:rPr>
        <w:t>Анкете</w:t>
      </w:r>
      <w:r w:rsidR="00DE6D0C" w:rsidRPr="00A75BA9">
        <w:rPr>
          <w:rFonts w:cs="Times New Roman"/>
          <w:color w:val="000000"/>
          <w:sz w:val="20"/>
          <w:szCs w:val="20"/>
        </w:rPr>
        <w:t>.</w:t>
      </w:r>
    </w:p>
    <w:p w:rsidR="00DE6D0C" w:rsidRPr="00A75BA9" w:rsidRDefault="00DE6D0C" w:rsidP="00DE6D0C">
      <w:pPr>
        <w:pStyle w:val="30"/>
        <w:numPr>
          <w:ilvl w:val="0"/>
          <w:numId w:val="0"/>
        </w:numPr>
        <w:tabs>
          <w:tab w:val="num" w:pos="720"/>
        </w:tabs>
        <w:rPr>
          <w:rFonts w:cs="Times New Roman"/>
          <w:color w:val="000000"/>
          <w:sz w:val="20"/>
          <w:szCs w:val="20"/>
        </w:rPr>
      </w:pPr>
    </w:p>
    <w:p w:rsidR="00E67A14" w:rsidRPr="00A75BA9" w:rsidRDefault="00E67A14" w:rsidP="00DE6D0C">
      <w:pPr>
        <w:numPr>
          <w:ilvl w:val="0"/>
          <w:numId w:val="7"/>
        </w:numPr>
        <w:ind w:left="0" w:firstLine="0"/>
        <w:jc w:val="both"/>
        <w:outlineLvl w:val="0"/>
        <w:rPr>
          <w:color w:val="000000"/>
          <w:spacing w:val="20"/>
          <w:sz w:val="20"/>
          <w:szCs w:val="20"/>
        </w:rPr>
      </w:pPr>
      <w:bookmarkStart w:id="25" w:name="_Toc265138013"/>
      <w:bookmarkStart w:id="26" w:name="_Toc10457353"/>
      <w:r w:rsidRPr="00A75BA9">
        <w:rPr>
          <w:color w:val="000000"/>
          <w:spacing w:val="20"/>
          <w:sz w:val="20"/>
          <w:szCs w:val="20"/>
        </w:rPr>
        <w:t>ПЕРЕДАЧ</w:t>
      </w:r>
      <w:r w:rsidR="00473B6A" w:rsidRPr="00A75BA9">
        <w:rPr>
          <w:color w:val="000000"/>
          <w:spacing w:val="20"/>
          <w:sz w:val="20"/>
          <w:szCs w:val="20"/>
        </w:rPr>
        <w:t>А</w:t>
      </w:r>
      <w:r w:rsidRPr="00A75BA9">
        <w:rPr>
          <w:color w:val="000000"/>
          <w:spacing w:val="20"/>
          <w:sz w:val="20"/>
          <w:szCs w:val="20"/>
        </w:rPr>
        <w:t xml:space="preserve"> </w:t>
      </w:r>
      <w:r w:rsidR="00473B6A" w:rsidRPr="00A75BA9">
        <w:rPr>
          <w:color w:val="000000"/>
          <w:spacing w:val="20"/>
          <w:sz w:val="20"/>
          <w:szCs w:val="20"/>
        </w:rPr>
        <w:t>УЧРЕДИТЕЛЮ УПРАВЛЕНИЯ АКТИВОВ</w:t>
      </w:r>
      <w:r w:rsidRPr="00A75BA9">
        <w:rPr>
          <w:color w:val="000000"/>
          <w:spacing w:val="20"/>
          <w:sz w:val="20"/>
          <w:szCs w:val="20"/>
        </w:rPr>
        <w:t>, ПОСТУПИВШИХ УПРАВЛЯЮЩЕМУ ПОСЛЕ ПРЕКРАЩЕНИЯ ДОГОВОРА</w:t>
      </w:r>
      <w:bookmarkEnd w:id="25"/>
      <w:bookmarkEnd w:id="26"/>
    </w:p>
    <w:p w:rsidR="00DE6D0C" w:rsidRPr="00A75BA9" w:rsidRDefault="00DE6D0C" w:rsidP="00DE6D0C">
      <w:pPr>
        <w:jc w:val="both"/>
        <w:outlineLvl w:val="0"/>
        <w:rPr>
          <w:color w:val="000000"/>
          <w:spacing w:val="20"/>
          <w:sz w:val="20"/>
          <w:szCs w:val="20"/>
        </w:rPr>
      </w:pPr>
    </w:p>
    <w:p w:rsidR="00FA22B4" w:rsidRPr="00A75BA9" w:rsidRDefault="00FA22B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Если после прекращения действия Договора на </w:t>
      </w:r>
      <w:r w:rsidR="00533A51" w:rsidRPr="00A75BA9">
        <w:rPr>
          <w:rFonts w:cs="Times New Roman"/>
          <w:color w:val="000000"/>
          <w:sz w:val="20"/>
          <w:szCs w:val="20"/>
        </w:rPr>
        <w:t>Банковский счет Управляющего и/или Счет Управляющего по учету ценных бумаг</w:t>
      </w:r>
      <w:r w:rsidRPr="00A75BA9">
        <w:rPr>
          <w:rFonts w:cs="Times New Roman"/>
          <w:color w:val="000000"/>
          <w:sz w:val="20"/>
          <w:szCs w:val="20"/>
        </w:rPr>
        <w:t xml:space="preserve"> будут зачислены денежные средства и/или ценные бумаги, полученные в связи с осуществлением доверительного управления в интересах Учредителя управления, Управляющий обязан </w:t>
      </w:r>
      <w:r w:rsidR="00883AF5" w:rsidRPr="00A75BA9">
        <w:rPr>
          <w:rFonts w:cs="Times New Roman"/>
          <w:color w:val="000000"/>
          <w:sz w:val="20"/>
          <w:szCs w:val="20"/>
        </w:rPr>
        <w:t xml:space="preserve">не позднее рабочего дня, следующего за днем поступления денежных средств и/или ценных бумаг </w:t>
      </w:r>
      <w:r w:rsidRPr="00A75BA9">
        <w:rPr>
          <w:rFonts w:cs="Times New Roman"/>
          <w:color w:val="000000"/>
          <w:sz w:val="20"/>
          <w:szCs w:val="20"/>
        </w:rPr>
        <w:t xml:space="preserve">направить Учредителю управления </w:t>
      </w:r>
      <w:r w:rsidR="00533A51" w:rsidRPr="00A75BA9">
        <w:rPr>
          <w:rFonts w:cs="Times New Roman"/>
          <w:color w:val="000000"/>
          <w:sz w:val="20"/>
          <w:szCs w:val="20"/>
        </w:rPr>
        <w:t xml:space="preserve">соответствующее </w:t>
      </w:r>
      <w:r w:rsidRPr="00A75BA9">
        <w:rPr>
          <w:rFonts w:cs="Times New Roman"/>
          <w:color w:val="000000"/>
          <w:sz w:val="20"/>
          <w:szCs w:val="20"/>
        </w:rPr>
        <w:t xml:space="preserve">письменное уведомление </w:t>
      </w:r>
      <w:r w:rsidR="00547312" w:rsidRPr="00A75BA9">
        <w:rPr>
          <w:rFonts w:cs="Times New Roman"/>
          <w:color w:val="000000"/>
          <w:sz w:val="20"/>
          <w:szCs w:val="20"/>
        </w:rPr>
        <w:t xml:space="preserve">заказным письмом с уведомлением или курьером </w:t>
      </w:r>
      <w:r w:rsidRPr="00A75BA9">
        <w:rPr>
          <w:rFonts w:cs="Times New Roman"/>
          <w:color w:val="000000"/>
          <w:sz w:val="20"/>
          <w:szCs w:val="20"/>
        </w:rPr>
        <w:t xml:space="preserve">по адресу, указанному в Анкете Учредителя управления, если </w:t>
      </w:r>
      <w:r w:rsidR="00FC48DF" w:rsidRPr="00A75BA9">
        <w:rPr>
          <w:rFonts w:cs="Times New Roman"/>
          <w:color w:val="000000"/>
          <w:sz w:val="20"/>
          <w:szCs w:val="20"/>
        </w:rPr>
        <w:t xml:space="preserve">Учредитель управления не предоставил </w:t>
      </w:r>
      <w:r w:rsidRPr="00A75BA9">
        <w:rPr>
          <w:rFonts w:cs="Times New Roman"/>
          <w:color w:val="000000"/>
          <w:sz w:val="20"/>
          <w:szCs w:val="20"/>
        </w:rPr>
        <w:t xml:space="preserve">Управляющему </w:t>
      </w:r>
      <w:r w:rsidR="00C244A5" w:rsidRPr="00A75BA9">
        <w:rPr>
          <w:rFonts w:cs="Times New Roman"/>
          <w:color w:val="000000"/>
          <w:sz w:val="20"/>
          <w:szCs w:val="20"/>
        </w:rPr>
        <w:t xml:space="preserve">иной адрес </w:t>
      </w:r>
      <w:r w:rsidRPr="00A75BA9">
        <w:rPr>
          <w:rFonts w:cs="Times New Roman"/>
          <w:color w:val="000000"/>
          <w:sz w:val="20"/>
          <w:szCs w:val="20"/>
        </w:rPr>
        <w:t>в письменном виде.</w:t>
      </w:r>
    </w:p>
    <w:p w:rsidR="00FA22B4" w:rsidRPr="00A75BA9" w:rsidRDefault="006B61B8"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Вышеуказанное у</w:t>
      </w:r>
      <w:r w:rsidR="00FA22B4" w:rsidRPr="00A75BA9">
        <w:rPr>
          <w:rFonts w:cs="Times New Roman"/>
          <w:color w:val="000000"/>
          <w:sz w:val="20"/>
          <w:szCs w:val="20"/>
        </w:rPr>
        <w:t xml:space="preserve">ведомление </w:t>
      </w:r>
      <w:r w:rsidR="00936E02" w:rsidRPr="00A75BA9">
        <w:rPr>
          <w:rFonts w:cs="Times New Roman"/>
          <w:color w:val="000000"/>
          <w:sz w:val="20"/>
          <w:szCs w:val="20"/>
        </w:rPr>
        <w:t xml:space="preserve">Управляющего </w:t>
      </w:r>
      <w:r w:rsidR="00547312" w:rsidRPr="00A75BA9">
        <w:rPr>
          <w:rFonts w:cs="Times New Roman"/>
          <w:color w:val="000000"/>
          <w:sz w:val="20"/>
          <w:szCs w:val="20"/>
        </w:rPr>
        <w:t xml:space="preserve">должно содержать </w:t>
      </w:r>
      <w:r w:rsidR="0094725A" w:rsidRPr="00A75BA9">
        <w:rPr>
          <w:rFonts w:cs="Times New Roman"/>
          <w:color w:val="000000"/>
          <w:sz w:val="20"/>
          <w:szCs w:val="20"/>
        </w:rPr>
        <w:t xml:space="preserve">информацию о сумме подлежащих перечислению </w:t>
      </w:r>
      <w:r w:rsidR="00936E02" w:rsidRPr="00A75BA9">
        <w:rPr>
          <w:rFonts w:cs="Times New Roman"/>
          <w:color w:val="000000"/>
          <w:sz w:val="20"/>
          <w:szCs w:val="20"/>
        </w:rPr>
        <w:t xml:space="preserve">Учредителю управления </w:t>
      </w:r>
      <w:r w:rsidR="0094725A" w:rsidRPr="00A75BA9">
        <w:rPr>
          <w:rFonts w:cs="Times New Roman"/>
          <w:color w:val="000000"/>
          <w:sz w:val="20"/>
          <w:szCs w:val="20"/>
        </w:rPr>
        <w:t xml:space="preserve">денежных средств и/или наименование эмитента, вид, категория (тип), количество подлежащих передаче </w:t>
      </w:r>
      <w:r w:rsidR="00936E02" w:rsidRPr="00A75BA9">
        <w:rPr>
          <w:rFonts w:cs="Times New Roman"/>
          <w:color w:val="000000"/>
          <w:sz w:val="20"/>
          <w:szCs w:val="20"/>
        </w:rPr>
        <w:t xml:space="preserve">Учредителю управления </w:t>
      </w:r>
      <w:r w:rsidR="0094725A" w:rsidRPr="00A75BA9">
        <w:rPr>
          <w:rFonts w:cs="Times New Roman"/>
          <w:color w:val="000000"/>
          <w:sz w:val="20"/>
          <w:szCs w:val="20"/>
        </w:rPr>
        <w:t xml:space="preserve">ценных бумаг, а также </w:t>
      </w:r>
      <w:r w:rsidR="00547312" w:rsidRPr="00A75BA9">
        <w:rPr>
          <w:rFonts w:cs="Times New Roman"/>
          <w:color w:val="000000"/>
          <w:sz w:val="20"/>
          <w:szCs w:val="20"/>
        </w:rPr>
        <w:t xml:space="preserve">сведения, необходимые для </w:t>
      </w:r>
      <w:r w:rsidR="00B570B4" w:rsidRPr="00A75BA9">
        <w:rPr>
          <w:rFonts w:cs="Times New Roman"/>
          <w:color w:val="000000"/>
          <w:sz w:val="20"/>
          <w:szCs w:val="20"/>
        </w:rPr>
        <w:t xml:space="preserve">принятия </w:t>
      </w:r>
      <w:r w:rsidR="00547312" w:rsidRPr="00A75BA9">
        <w:rPr>
          <w:rFonts w:cs="Times New Roman"/>
          <w:color w:val="000000"/>
          <w:sz w:val="20"/>
          <w:szCs w:val="20"/>
        </w:rPr>
        <w:t xml:space="preserve">Учредителем управления </w:t>
      </w:r>
      <w:r w:rsidR="00B570B4" w:rsidRPr="00A75BA9">
        <w:rPr>
          <w:rFonts w:cs="Times New Roman"/>
          <w:color w:val="000000"/>
          <w:sz w:val="20"/>
          <w:szCs w:val="20"/>
        </w:rPr>
        <w:t xml:space="preserve">мер по получению от Управляющего поступивших </w:t>
      </w:r>
      <w:r w:rsidR="00547312" w:rsidRPr="00A75BA9">
        <w:rPr>
          <w:rFonts w:cs="Times New Roman"/>
          <w:color w:val="000000"/>
          <w:sz w:val="20"/>
          <w:szCs w:val="20"/>
        </w:rPr>
        <w:t>денежных средств и/или ценных бумаг</w:t>
      </w:r>
      <w:r w:rsidR="0094725A" w:rsidRPr="00A75BA9">
        <w:rPr>
          <w:rFonts w:cs="Times New Roman"/>
          <w:color w:val="000000"/>
          <w:sz w:val="20"/>
          <w:szCs w:val="20"/>
        </w:rPr>
        <w:t>.</w:t>
      </w:r>
      <w:r w:rsidR="00C244A5" w:rsidRPr="00A75BA9">
        <w:rPr>
          <w:rFonts w:cs="Times New Roman"/>
          <w:color w:val="000000"/>
          <w:sz w:val="20"/>
          <w:szCs w:val="20"/>
        </w:rPr>
        <w:t xml:space="preserve"> Управляющий перечисляет денежные средства и/или ценные бумаги по реквизитам</w:t>
      </w:r>
      <w:r w:rsidR="0013379F" w:rsidRPr="00A75BA9">
        <w:rPr>
          <w:rFonts w:cs="Times New Roman"/>
          <w:color w:val="000000"/>
          <w:sz w:val="20"/>
          <w:szCs w:val="20"/>
        </w:rPr>
        <w:t xml:space="preserve"> счета</w:t>
      </w:r>
      <w:r w:rsidR="00C244A5" w:rsidRPr="00A75BA9">
        <w:rPr>
          <w:rFonts w:cs="Times New Roman"/>
          <w:color w:val="000000"/>
          <w:sz w:val="20"/>
          <w:szCs w:val="20"/>
        </w:rPr>
        <w:t xml:space="preserve">, указанным </w:t>
      </w:r>
      <w:r w:rsidR="00FE6499" w:rsidRPr="00A75BA9">
        <w:rPr>
          <w:rFonts w:cs="Times New Roman"/>
          <w:color w:val="000000"/>
          <w:sz w:val="20"/>
          <w:szCs w:val="20"/>
        </w:rPr>
        <w:t xml:space="preserve">в </w:t>
      </w:r>
      <w:r w:rsidR="00C244A5" w:rsidRPr="00A75BA9">
        <w:rPr>
          <w:rFonts w:cs="Times New Roman"/>
          <w:color w:val="000000"/>
          <w:sz w:val="20"/>
          <w:szCs w:val="20"/>
        </w:rPr>
        <w:t>Анкете Учредителя управления, в случае, если иные реквизиты не будут предоставлены Учредителем управления в письменном виде в течение 3 (трех) рабочих дней с даты получения уведомления Управляющего.</w:t>
      </w:r>
    </w:p>
    <w:p w:rsidR="00FA22B4" w:rsidRPr="00A75BA9" w:rsidRDefault="00FA22B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Управляющий вправе удержать сумму Расходов из денежных средств, подлежащих перечислению Учредителю управления</w:t>
      </w:r>
      <w:r w:rsidR="00A31756" w:rsidRPr="00A75BA9">
        <w:rPr>
          <w:rFonts w:cs="Times New Roman"/>
          <w:color w:val="000000"/>
          <w:sz w:val="20"/>
          <w:szCs w:val="20"/>
        </w:rPr>
        <w:t>,</w:t>
      </w:r>
      <w:r w:rsidRPr="00A75BA9">
        <w:rPr>
          <w:rFonts w:cs="Times New Roman"/>
          <w:color w:val="000000"/>
          <w:sz w:val="20"/>
          <w:szCs w:val="20"/>
        </w:rPr>
        <w:t xml:space="preserve"> или осуществить продажу </w:t>
      </w:r>
      <w:r w:rsidR="00A31756" w:rsidRPr="00A75BA9">
        <w:rPr>
          <w:rFonts w:cs="Times New Roman"/>
          <w:color w:val="000000"/>
          <w:sz w:val="20"/>
          <w:szCs w:val="20"/>
        </w:rPr>
        <w:t xml:space="preserve">подлежащих передаче Учредителю управления </w:t>
      </w:r>
      <w:r w:rsidRPr="00A75BA9">
        <w:rPr>
          <w:rFonts w:cs="Times New Roman"/>
          <w:color w:val="000000"/>
          <w:sz w:val="20"/>
          <w:szCs w:val="20"/>
        </w:rPr>
        <w:t xml:space="preserve">ценных бумаг в количестве, необходимом для покрытия Расходов. </w:t>
      </w:r>
      <w:r w:rsidR="00A31756" w:rsidRPr="00A75BA9">
        <w:rPr>
          <w:rFonts w:cs="Times New Roman"/>
          <w:color w:val="000000"/>
          <w:sz w:val="20"/>
          <w:szCs w:val="20"/>
        </w:rPr>
        <w:t xml:space="preserve">Управляющий вправе </w:t>
      </w:r>
      <w:r w:rsidR="00803593" w:rsidRPr="00A75BA9">
        <w:rPr>
          <w:rFonts w:cs="Times New Roman"/>
          <w:color w:val="000000"/>
          <w:sz w:val="20"/>
          <w:szCs w:val="20"/>
        </w:rPr>
        <w:t xml:space="preserve">в вышеуказанном уведомлении </w:t>
      </w:r>
      <w:r w:rsidR="00A31756" w:rsidRPr="00A75BA9">
        <w:rPr>
          <w:rFonts w:cs="Times New Roman"/>
          <w:color w:val="000000"/>
          <w:sz w:val="20"/>
          <w:szCs w:val="20"/>
        </w:rPr>
        <w:t xml:space="preserve">предложить Учредителю управления </w:t>
      </w:r>
      <w:r w:rsidR="0094725A" w:rsidRPr="00A75BA9">
        <w:rPr>
          <w:rFonts w:cs="Times New Roman"/>
          <w:color w:val="000000"/>
          <w:sz w:val="20"/>
          <w:szCs w:val="20"/>
        </w:rPr>
        <w:t xml:space="preserve">оплатить </w:t>
      </w:r>
      <w:r w:rsidR="00803593" w:rsidRPr="00A75BA9">
        <w:rPr>
          <w:rFonts w:cs="Times New Roman"/>
          <w:color w:val="000000"/>
          <w:sz w:val="20"/>
          <w:szCs w:val="20"/>
        </w:rPr>
        <w:t>Р</w:t>
      </w:r>
      <w:r w:rsidR="0094725A" w:rsidRPr="00A75BA9">
        <w:rPr>
          <w:rFonts w:cs="Times New Roman"/>
          <w:color w:val="000000"/>
          <w:sz w:val="20"/>
          <w:szCs w:val="20"/>
        </w:rPr>
        <w:t xml:space="preserve">асходы путем перечисления </w:t>
      </w:r>
      <w:r w:rsidR="00936E02" w:rsidRPr="00A75BA9">
        <w:rPr>
          <w:rFonts w:cs="Times New Roman"/>
          <w:color w:val="000000"/>
          <w:sz w:val="20"/>
          <w:szCs w:val="20"/>
        </w:rPr>
        <w:t xml:space="preserve">Управляющему </w:t>
      </w:r>
      <w:r w:rsidR="00803593" w:rsidRPr="00A75BA9">
        <w:rPr>
          <w:rFonts w:cs="Times New Roman"/>
          <w:color w:val="000000"/>
          <w:sz w:val="20"/>
          <w:szCs w:val="20"/>
        </w:rPr>
        <w:t xml:space="preserve">соответствующей суммы </w:t>
      </w:r>
      <w:r w:rsidR="0094725A" w:rsidRPr="00A75BA9">
        <w:rPr>
          <w:rFonts w:cs="Times New Roman"/>
          <w:color w:val="000000"/>
          <w:sz w:val="20"/>
          <w:szCs w:val="20"/>
        </w:rPr>
        <w:t>денежных средств</w:t>
      </w:r>
      <w:r w:rsidR="00803593" w:rsidRPr="00A75BA9">
        <w:rPr>
          <w:rFonts w:cs="Times New Roman"/>
          <w:color w:val="000000"/>
          <w:sz w:val="20"/>
          <w:szCs w:val="20"/>
        </w:rPr>
        <w:t xml:space="preserve"> </w:t>
      </w:r>
      <w:r w:rsidR="00936E02" w:rsidRPr="00A75BA9">
        <w:rPr>
          <w:rFonts w:cs="Times New Roman"/>
          <w:color w:val="000000"/>
          <w:sz w:val="20"/>
          <w:szCs w:val="20"/>
        </w:rPr>
        <w:t>по</w:t>
      </w:r>
      <w:r w:rsidR="00803593" w:rsidRPr="00A75BA9">
        <w:rPr>
          <w:rFonts w:cs="Times New Roman"/>
          <w:color w:val="000000"/>
          <w:sz w:val="20"/>
          <w:szCs w:val="20"/>
        </w:rPr>
        <w:t xml:space="preserve"> </w:t>
      </w:r>
      <w:r w:rsidR="00936E02" w:rsidRPr="00A75BA9">
        <w:rPr>
          <w:rFonts w:cs="Times New Roman"/>
          <w:color w:val="000000"/>
          <w:sz w:val="20"/>
          <w:szCs w:val="20"/>
        </w:rPr>
        <w:t>реквизитам</w:t>
      </w:r>
      <w:r w:rsidR="00803593" w:rsidRPr="00A75BA9">
        <w:rPr>
          <w:rFonts w:cs="Times New Roman"/>
          <w:color w:val="000000"/>
          <w:sz w:val="20"/>
          <w:szCs w:val="20"/>
        </w:rPr>
        <w:t xml:space="preserve"> </w:t>
      </w:r>
      <w:r w:rsidR="00083740" w:rsidRPr="00A75BA9">
        <w:rPr>
          <w:rFonts w:cs="Times New Roman"/>
          <w:color w:val="000000"/>
          <w:sz w:val="20"/>
          <w:szCs w:val="20"/>
        </w:rPr>
        <w:t>банковского</w:t>
      </w:r>
      <w:r w:rsidR="00883AF5" w:rsidRPr="00A75BA9">
        <w:rPr>
          <w:rFonts w:cs="Times New Roman"/>
          <w:color w:val="000000"/>
          <w:sz w:val="20"/>
          <w:szCs w:val="20"/>
        </w:rPr>
        <w:t xml:space="preserve"> счета</w:t>
      </w:r>
      <w:r w:rsidR="001E6FA7" w:rsidRPr="00A75BA9">
        <w:rPr>
          <w:rFonts w:cs="Times New Roman"/>
          <w:color w:val="000000"/>
          <w:sz w:val="20"/>
          <w:szCs w:val="20"/>
        </w:rPr>
        <w:t xml:space="preserve"> Управляющего</w:t>
      </w:r>
      <w:r w:rsidR="00803593" w:rsidRPr="00A75BA9">
        <w:rPr>
          <w:rFonts w:cs="Times New Roman"/>
          <w:color w:val="000000"/>
          <w:sz w:val="20"/>
          <w:szCs w:val="20"/>
        </w:rPr>
        <w:t>.</w:t>
      </w:r>
    </w:p>
    <w:p w:rsidR="00FA22B4" w:rsidRPr="00A75BA9" w:rsidRDefault="00FA22B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Управляющий обязан передать </w:t>
      </w:r>
      <w:r w:rsidR="001C7D2D" w:rsidRPr="00A75BA9">
        <w:rPr>
          <w:rFonts w:cs="Times New Roman"/>
          <w:color w:val="000000"/>
          <w:sz w:val="20"/>
          <w:szCs w:val="20"/>
        </w:rPr>
        <w:t xml:space="preserve">поступившие </w:t>
      </w:r>
      <w:r w:rsidRPr="00A75BA9">
        <w:rPr>
          <w:rFonts w:cs="Times New Roman"/>
          <w:color w:val="000000"/>
          <w:sz w:val="20"/>
          <w:szCs w:val="20"/>
        </w:rPr>
        <w:t>денежные средства и/или ценные бумаги Учредителю управления не позднее 10 (</w:t>
      </w:r>
      <w:r w:rsidR="00B1191D" w:rsidRPr="00A75BA9">
        <w:rPr>
          <w:rFonts w:cs="Times New Roman"/>
          <w:color w:val="000000"/>
          <w:sz w:val="20"/>
          <w:szCs w:val="20"/>
        </w:rPr>
        <w:t>д</w:t>
      </w:r>
      <w:r w:rsidRPr="00A75BA9">
        <w:rPr>
          <w:rFonts w:cs="Times New Roman"/>
          <w:color w:val="000000"/>
          <w:sz w:val="20"/>
          <w:szCs w:val="20"/>
        </w:rPr>
        <w:t xml:space="preserve">есяти) рабочих дней с даты получения соответствующих  ценных  бумаг  и/или денежных средств, если невозможность такой передачи не создана действием или бездействием Учредителя управления. </w:t>
      </w:r>
    </w:p>
    <w:p w:rsidR="00FA22B4" w:rsidRPr="00A75BA9" w:rsidRDefault="00FA22B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Управляющий не несет ответственности за </w:t>
      </w:r>
      <w:proofErr w:type="spellStart"/>
      <w:r w:rsidRPr="00A75BA9">
        <w:rPr>
          <w:rFonts w:cs="Times New Roman"/>
          <w:color w:val="000000"/>
          <w:sz w:val="20"/>
          <w:szCs w:val="20"/>
        </w:rPr>
        <w:t>непередачу</w:t>
      </w:r>
      <w:proofErr w:type="spellEnd"/>
      <w:r w:rsidRPr="00A75BA9">
        <w:rPr>
          <w:rFonts w:cs="Times New Roman"/>
          <w:color w:val="000000"/>
          <w:sz w:val="20"/>
          <w:szCs w:val="20"/>
        </w:rPr>
        <w:t xml:space="preserve"> денежных средств Учредителю управления в случае: отсутствия Учредителя управления по адресу, известному Управляющему, и невозможности установить его местонахождение, закрытия банковского счета Учредителя управления, указанного </w:t>
      </w:r>
      <w:r w:rsidR="00083740" w:rsidRPr="00A75BA9">
        <w:rPr>
          <w:rFonts w:cs="Times New Roman"/>
          <w:color w:val="000000"/>
          <w:sz w:val="20"/>
          <w:szCs w:val="20"/>
        </w:rPr>
        <w:t xml:space="preserve">в </w:t>
      </w:r>
      <w:r w:rsidRPr="00A75BA9">
        <w:rPr>
          <w:rFonts w:cs="Times New Roman"/>
          <w:color w:val="000000"/>
          <w:sz w:val="20"/>
          <w:szCs w:val="20"/>
        </w:rPr>
        <w:t xml:space="preserve">Анкете Учредителя управления. </w:t>
      </w:r>
    </w:p>
    <w:p w:rsidR="00FA22B4" w:rsidRPr="00A75BA9" w:rsidRDefault="00FA22B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В случае документально подтвержденной невозможности установить адрес места нахождения Учредителя управления либо при отсутствии распоряжений Учредителя управления в отношении передачи ему ценных бумаг, ценные бумаги, полученные после прекращения Договора, Управляющий вправе по своему выбору: учитывать на счете доверительного управляющего в депозитарии или реализовать ценные бумаги и передать Учредителю управления денежные средства в порядке, предусмотренн</w:t>
      </w:r>
      <w:r w:rsidR="0046643B" w:rsidRPr="00A75BA9">
        <w:rPr>
          <w:rFonts w:cs="Times New Roman"/>
          <w:color w:val="000000"/>
          <w:sz w:val="20"/>
          <w:szCs w:val="20"/>
        </w:rPr>
        <w:t>о</w:t>
      </w:r>
      <w:r w:rsidRPr="00A75BA9">
        <w:rPr>
          <w:rFonts w:cs="Times New Roman"/>
          <w:color w:val="000000"/>
          <w:sz w:val="20"/>
          <w:szCs w:val="20"/>
        </w:rPr>
        <w:t>м Регламентом.</w:t>
      </w:r>
    </w:p>
    <w:p w:rsidR="00DE6D0C" w:rsidRPr="00A75BA9" w:rsidRDefault="00DE6D0C" w:rsidP="00DE6D0C">
      <w:pPr>
        <w:pStyle w:val="30"/>
        <w:numPr>
          <w:ilvl w:val="0"/>
          <w:numId w:val="0"/>
        </w:numPr>
        <w:tabs>
          <w:tab w:val="num" w:pos="720"/>
        </w:tabs>
        <w:rPr>
          <w:rFonts w:cs="Times New Roman"/>
          <w:color w:val="000000"/>
          <w:sz w:val="20"/>
          <w:szCs w:val="20"/>
        </w:rPr>
      </w:pPr>
    </w:p>
    <w:p w:rsidR="004C0814" w:rsidRPr="00A75BA9" w:rsidRDefault="004C0814" w:rsidP="00DE6D0C">
      <w:pPr>
        <w:numPr>
          <w:ilvl w:val="0"/>
          <w:numId w:val="7"/>
        </w:numPr>
        <w:ind w:left="0" w:firstLine="0"/>
        <w:jc w:val="both"/>
        <w:outlineLvl w:val="0"/>
        <w:rPr>
          <w:color w:val="000000"/>
          <w:spacing w:val="20"/>
          <w:sz w:val="20"/>
          <w:szCs w:val="20"/>
        </w:rPr>
      </w:pPr>
      <w:bookmarkStart w:id="27" w:name="_Toc265138015"/>
      <w:bookmarkStart w:id="28" w:name="_Toc10457354"/>
      <w:r w:rsidRPr="00A75BA9">
        <w:rPr>
          <w:color w:val="000000"/>
          <w:spacing w:val="20"/>
          <w:sz w:val="20"/>
          <w:szCs w:val="20"/>
        </w:rPr>
        <w:t>ВОЗНАГРАЖДЕНИЕ И РАСХОДЫ</w:t>
      </w:r>
      <w:bookmarkEnd w:id="27"/>
      <w:bookmarkEnd w:id="28"/>
    </w:p>
    <w:p w:rsidR="00DE6D0C" w:rsidRPr="00A75BA9" w:rsidRDefault="00DE6D0C" w:rsidP="00DE6D0C">
      <w:pPr>
        <w:jc w:val="both"/>
        <w:outlineLvl w:val="0"/>
        <w:rPr>
          <w:color w:val="000000"/>
          <w:spacing w:val="20"/>
          <w:sz w:val="20"/>
          <w:szCs w:val="20"/>
        </w:rPr>
      </w:pP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Учредитель управления </w:t>
      </w:r>
      <w:r w:rsidR="00486850" w:rsidRPr="00A75BA9">
        <w:rPr>
          <w:rFonts w:cs="Times New Roman"/>
          <w:color w:val="000000"/>
          <w:sz w:val="20"/>
          <w:szCs w:val="20"/>
        </w:rPr>
        <w:t>обязан уплачивать Управляющему В</w:t>
      </w:r>
      <w:r w:rsidRPr="00A75BA9">
        <w:rPr>
          <w:rFonts w:cs="Times New Roman"/>
          <w:color w:val="000000"/>
          <w:sz w:val="20"/>
          <w:szCs w:val="20"/>
        </w:rPr>
        <w:t>ознаграждение, которое состоит из Вознаграждения за управление Активами и Вознаграждения за</w:t>
      </w:r>
      <w:r w:rsidR="00486850" w:rsidRPr="00A75BA9">
        <w:rPr>
          <w:rFonts w:cs="Times New Roman"/>
          <w:color w:val="000000"/>
          <w:sz w:val="20"/>
          <w:szCs w:val="20"/>
        </w:rPr>
        <w:t xml:space="preserve"> прирост Активов. Общий размер В</w:t>
      </w:r>
      <w:r w:rsidRPr="00A75BA9">
        <w:rPr>
          <w:rFonts w:cs="Times New Roman"/>
          <w:color w:val="000000"/>
          <w:sz w:val="20"/>
          <w:szCs w:val="20"/>
        </w:rPr>
        <w:t>ознаграждения Управляющего определяется как сумма Вознаграждения за управление Активами и Вознаграждения за прирост Активов.</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Размер </w:t>
      </w:r>
      <w:r w:rsidR="00486850" w:rsidRPr="00A75BA9">
        <w:rPr>
          <w:rFonts w:cs="Times New Roman"/>
          <w:color w:val="000000"/>
          <w:sz w:val="20"/>
          <w:szCs w:val="20"/>
        </w:rPr>
        <w:t>В</w:t>
      </w:r>
      <w:r w:rsidRPr="00A75BA9">
        <w:rPr>
          <w:rFonts w:cs="Times New Roman"/>
          <w:color w:val="000000"/>
          <w:sz w:val="20"/>
          <w:szCs w:val="20"/>
        </w:rPr>
        <w:t>ознаграждения Управляющего определяется в порядке, установленно</w:t>
      </w:r>
      <w:r w:rsidR="00486850" w:rsidRPr="00A75BA9">
        <w:rPr>
          <w:rFonts w:cs="Times New Roman"/>
          <w:color w:val="000000"/>
          <w:sz w:val="20"/>
          <w:szCs w:val="20"/>
        </w:rPr>
        <w:t xml:space="preserve">м Регламентом, при этом </w:t>
      </w:r>
      <w:r w:rsidR="00CD4997" w:rsidRPr="00A75BA9">
        <w:rPr>
          <w:rFonts w:cs="Times New Roman"/>
          <w:color w:val="000000"/>
          <w:sz w:val="20"/>
          <w:szCs w:val="20"/>
        </w:rPr>
        <w:t xml:space="preserve">размер </w:t>
      </w:r>
      <w:r w:rsidR="00486850" w:rsidRPr="00A75BA9">
        <w:rPr>
          <w:rFonts w:cs="Times New Roman"/>
          <w:color w:val="000000"/>
          <w:sz w:val="20"/>
          <w:szCs w:val="20"/>
        </w:rPr>
        <w:t>В</w:t>
      </w:r>
      <w:r w:rsidRPr="00A75BA9">
        <w:rPr>
          <w:rFonts w:cs="Times New Roman"/>
          <w:color w:val="000000"/>
          <w:sz w:val="20"/>
          <w:szCs w:val="20"/>
        </w:rPr>
        <w:t>ознаграждения определя</w:t>
      </w:r>
      <w:r w:rsidR="00CD4997" w:rsidRPr="00A75BA9">
        <w:rPr>
          <w:rFonts w:cs="Times New Roman"/>
          <w:color w:val="000000"/>
          <w:sz w:val="20"/>
          <w:szCs w:val="20"/>
        </w:rPr>
        <w:t>е</w:t>
      </w:r>
      <w:r w:rsidRPr="00A75BA9">
        <w:rPr>
          <w:rFonts w:cs="Times New Roman"/>
          <w:color w:val="000000"/>
          <w:sz w:val="20"/>
          <w:szCs w:val="20"/>
        </w:rPr>
        <w:t>тся в подписанных Сторонами Тарифах, являющихся приложени</w:t>
      </w:r>
      <w:r w:rsidR="006D3A24" w:rsidRPr="00A75BA9">
        <w:rPr>
          <w:rFonts w:cs="Times New Roman"/>
          <w:color w:val="000000"/>
          <w:sz w:val="20"/>
          <w:szCs w:val="20"/>
        </w:rPr>
        <w:t>ем к Договору</w:t>
      </w:r>
      <w:r w:rsidRPr="00A75BA9">
        <w:rPr>
          <w:rFonts w:cs="Times New Roman"/>
          <w:color w:val="000000"/>
          <w:sz w:val="20"/>
          <w:szCs w:val="20"/>
        </w:rPr>
        <w:t xml:space="preserve">. </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Если иное не оговорено в</w:t>
      </w:r>
      <w:r w:rsidR="00486850" w:rsidRPr="00A75BA9">
        <w:rPr>
          <w:rFonts w:cs="Times New Roman"/>
          <w:color w:val="000000"/>
          <w:sz w:val="20"/>
          <w:szCs w:val="20"/>
        </w:rPr>
        <w:t xml:space="preserve"> Договоре и/или Тарифах, сумма В</w:t>
      </w:r>
      <w:r w:rsidRPr="00A75BA9">
        <w:rPr>
          <w:rFonts w:cs="Times New Roman"/>
          <w:color w:val="000000"/>
          <w:sz w:val="20"/>
          <w:szCs w:val="20"/>
        </w:rPr>
        <w:t xml:space="preserve">ознаграждения Управляющего включает в себя </w:t>
      </w:r>
      <w:r w:rsidR="00194A73" w:rsidRPr="00A75BA9">
        <w:rPr>
          <w:rFonts w:cs="Times New Roman"/>
          <w:color w:val="000000"/>
          <w:sz w:val="20"/>
          <w:szCs w:val="20"/>
        </w:rPr>
        <w:t xml:space="preserve"> </w:t>
      </w:r>
      <w:r w:rsidRPr="00A75BA9">
        <w:rPr>
          <w:rFonts w:cs="Times New Roman"/>
          <w:color w:val="000000"/>
          <w:sz w:val="20"/>
          <w:szCs w:val="20"/>
        </w:rPr>
        <w:t xml:space="preserve"> налоги и сборы, которые могут б</w:t>
      </w:r>
      <w:r w:rsidR="00486850" w:rsidRPr="00A75BA9">
        <w:rPr>
          <w:rFonts w:cs="Times New Roman"/>
          <w:color w:val="000000"/>
          <w:sz w:val="20"/>
          <w:szCs w:val="20"/>
        </w:rPr>
        <w:t>ыть начислены на сумму данного В</w:t>
      </w:r>
      <w:r w:rsidRPr="00A75BA9">
        <w:rPr>
          <w:rFonts w:cs="Times New Roman"/>
          <w:color w:val="000000"/>
          <w:sz w:val="20"/>
          <w:szCs w:val="20"/>
        </w:rPr>
        <w:t>ознаграждения.</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Вознаграждение </w:t>
      </w:r>
      <w:r w:rsidR="00AC458A" w:rsidRPr="00A75BA9">
        <w:rPr>
          <w:rFonts w:cs="Times New Roman"/>
          <w:color w:val="000000"/>
          <w:sz w:val="20"/>
          <w:szCs w:val="20"/>
        </w:rPr>
        <w:t>Управляющего за осуществление доверительного управления</w:t>
      </w:r>
      <w:r w:rsidRPr="00A75BA9">
        <w:rPr>
          <w:rFonts w:cs="Times New Roman"/>
          <w:color w:val="000000"/>
          <w:sz w:val="20"/>
          <w:szCs w:val="20"/>
        </w:rPr>
        <w:t xml:space="preserve"> в течение Отчетного периода подлежит уплате Управляющему в течение </w:t>
      </w:r>
      <w:r w:rsidR="005368CB" w:rsidRPr="00A75BA9">
        <w:rPr>
          <w:rFonts w:cs="Times New Roman"/>
          <w:color w:val="000000"/>
          <w:sz w:val="20"/>
          <w:szCs w:val="20"/>
        </w:rPr>
        <w:t xml:space="preserve">30 </w:t>
      </w:r>
      <w:r w:rsidRPr="00A75BA9">
        <w:rPr>
          <w:rFonts w:cs="Times New Roman"/>
          <w:color w:val="000000"/>
          <w:sz w:val="20"/>
          <w:szCs w:val="20"/>
        </w:rPr>
        <w:t>(</w:t>
      </w:r>
      <w:r w:rsidR="005368CB" w:rsidRPr="00A75BA9">
        <w:rPr>
          <w:rFonts w:cs="Times New Roman"/>
          <w:color w:val="000000"/>
          <w:sz w:val="20"/>
          <w:szCs w:val="20"/>
        </w:rPr>
        <w:t>Тридцати</w:t>
      </w:r>
      <w:r w:rsidRPr="00A75BA9">
        <w:rPr>
          <w:rFonts w:cs="Times New Roman"/>
          <w:color w:val="000000"/>
          <w:sz w:val="20"/>
          <w:szCs w:val="20"/>
        </w:rPr>
        <w:t xml:space="preserve">) дней </w:t>
      </w:r>
      <w:r w:rsidR="005368CB" w:rsidRPr="00A75BA9">
        <w:rPr>
          <w:rFonts w:cs="Times New Roman"/>
          <w:color w:val="000000"/>
          <w:sz w:val="20"/>
          <w:szCs w:val="20"/>
        </w:rPr>
        <w:t xml:space="preserve">с даты </w:t>
      </w:r>
      <w:r w:rsidR="00002995" w:rsidRPr="00A75BA9">
        <w:rPr>
          <w:rFonts w:cs="Times New Roman"/>
          <w:color w:val="000000"/>
          <w:sz w:val="20"/>
          <w:szCs w:val="20"/>
        </w:rPr>
        <w:t>истечения</w:t>
      </w:r>
      <w:r w:rsidRPr="00A75BA9">
        <w:rPr>
          <w:rFonts w:cs="Times New Roman"/>
          <w:color w:val="000000"/>
          <w:sz w:val="20"/>
          <w:szCs w:val="20"/>
        </w:rPr>
        <w:t xml:space="preserve"> соответствующего Отчетного периода. </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Управляющий пр</w:t>
      </w:r>
      <w:r w:rsidR="00421264" w:rsidRPr="00A75BA9">
        <w:rPr>
          <w:rFonts w:cs="Times New Roman"/>
          <w:color w:val="000000"/>
          <w:sz w:val="20"/>
          <w:szCs w:val="20"/>
        </w:rPr>
        <w:t>и наступлении срока уплаты его В</w:t>
      </w:r>
      <w:r w:rsidRPr="00A75BA9">
        <w:rPr>
          <w:rFonts w:cs="Times New Roman"/>
          <w:color w:val="000000"/>
          <w:sz w:val="20"/>
          <w:szCs w:val="20"/>
        </w:rPr>
        <w:t xml:space="preserve">ознаграждения самостоятельно (без акцепта Учредителя управления) удерживает сумму </w:t>
      </w:r>
      <w:r w:rsidR="00AC458A" w:rsidRPr="00A75BA9">
        <w:rPr>
          <w:rFonts w:cs="Times New Roman"/>
          <w:color w:val="000000"/>
          <w:sz w:val="20"/>
          <w:szCs w:val="20"/>
        </w:rPr>
        <w:t>В</w:t>
      </w:r>
      <w:r w:rsidRPr="00A75BA9">
        <w:rPr>
          <w:rFonts w:cs="Times New Roman"/>
          <w:color w:val="000000"/>
          <w:sz w:val="20"/>
          <w:szCs w:val="20"/>
        </w:rPr>
        <w:t>ознаграждения из денежных средств, входящих в состав Активов.</w:t>
      </w:r>
    </w:p>
    <w:p w:rsidR="004C0814" w:rsidRPr="00A75BA9" w:rsidRDefault="00002995"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Оплата расходов</w:t>
      </w:r>
      <w:r w:rsidR="00421264" w:rsidRPr="00A75BA9">
        <w:rPr>
          <w:rFonts w:cs="Times New Roman"/>
          <w:color w:val="000000"/>
          <w:sz w:val="20"/>
          <w:szCs w:val="20"/>
        </w:rPr>
        <w:t>, связанны</w:t>
      </w:r>
      <w:r w:rsidR="00C97FA8" w:rsidRPr="00A75BA9">
        <w:rPr>
          <w:rFonts w:cs="Times New Roman"/>
          <w:color w:val="000000"/>
          <w:sz w:val="20"/>
          <w:szCs w:val="20"/>
        </w:rPr>
        <w:t>х</w:t>
      </w:r>
      <w:r w:rsidR="00421264" w:rsidRPr="00A75BA9">
        <w:rPr>
          <w:rFonts w:cs="Times New Roman"/>
          <w:color w:val="000000"/>
          <w:sz w:val="20"/>
          <w:szCs w:val="20"/>
        </w:rPr>
        <w:t xml:space="preserve"> с доверительным </w:t>
      </w:r>
      <w:r w:rsidR="004C0814" w:rsidRPr="00A75BA9">
        <w:rPr>
          <w:rFonts w:cs="Times New Roman"/>
          <w:color w:val="000000"/>
          <w:sz w:val="20"/>
          <w:szCs w:val="20"/>
        </w:rPr>
        <w:t>управлени</w:t>
      </w:r>
      <w:r w:rsidR="00421264" w:rsidRPr="00A75BA9">
        <w:rPr>
          <w:rFonts w:cs="Times New Roman"/>
          <w:color w:val="000000"/>
          <w:sz w:val="20"/>
          <w:szCs w:val="20"/>
        </w:rPr>
        <w:t>ем</w:t>
      </w:r>
      <w:r w:rsidR="004C0814" w:rsidRPr="00A75BA9">
        <w:rPr>
          <w:rFonts w:cs="Times New Roman"/>
          <w:color w:val="000000"/>
          <w:sz w:val="20"/>
          <w:szCs w:val="20"/>
        </w:rPr>
        <w:t xml:space="preserve"> Активами</w:t>
      </w:r>
      <w:r w:rsidR="00421264" w:rsidRPr="00A75BA9">
        <w:rPr>
          <w:rFonts w:cs="Times New Roman"/>
          <w:color w:val="000000"/>
          <w:sz w:val="20"/>
          <w:szCs w:val="20"/>
        </w:rPr>
        <w:t>,</w:t>
      </w:r>
      <w:r w:rsidR="004C0814" w:rsidRPr="00A75BA9">
        <w:rPr>
          <w:rFonts w:cs="Times New Roman"/>
          <w:color w:val="000000"/>
          <w:sz w:val="20"/>
          <w:szCs w:val="20"/>
        </w:rPr>
        <w:t xml:space="preserve"> осуществляются Управляющим самостоятельно (без акцепта Учредителя управления) непосредственно за счет Активов.</w:t>
      </w:r>
    </w:p>
    <w:p w:rsidR="004C0814" w:rsidRPr="00A75BA9" w:rsidRDefault="004C081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При недостаточности входящих в состав Активов денежных средст</w:t>
      </w:r>
      <w:r w:rsidR="00AC458A" w:rsidRPr="00A75BA9">
        <w:rPr>
          <w:rFonts w:cs="Times New Roman"/>
          <w:color w:val="000000"/>
          <w:sz w:val="20"/>
          <w:szCs w:val="20"/>
        </w:rPr>
        <w:t>в для оплаты В</w:t>
      </w:r>
      <w:r w:rsidRPr="00A75BA9">
        <w:rPr>
          <w:rFonts w:cs="Times New Roman"/>
          <w:color w:val="000000"/>
          <w:sz w:val="20"/>
          <w:szCs w:val="20"/>
        </w:rPr>
        <w:t>о</w:t>
      </w:r>
      <w:r w:rsidR="00421264" w:rsidRPr="00A75BA9">
        <w:rPr>
          <w:rFonts w:cs="Times New Roman"/>
          <w:color w:val="000000"/>
          <w:sz w:val="20"/>
          <w:szCs w:val="20"/>
        </w:rPr>
        <w:t>знаграждения Управляющего либо Р</w:t>
      </w:r>
      <w:r w:rsidRPr="00A75BA9">
        <w:rPr>
          <w:rFonts w:cs="Times New Roman"/>
          <w:color w:val="000000"/>
          <w:sz w:val="20"/>
          <w:szCs w:val="20"/>
        </w:rPr>
        <w:t>асходов</w:t>
      </w:r>
      <w:r w:rsidR="00AC7AAD" w:rsidRPr="00A75BA9">
        <w:rPr>
          <w:rFonts w:cs="Times New Roman"/>
          <w:color w:val="000000"/>
          <w:sz w:val="20"/>
          <w:szCs w:val="20"/>
        </w:rPr>
        <w:t xml:space="preserve"> </w:t>
      </w:r>
      <w:r w:rsidRPr="00A75BA9">
        <w:rPr>
          <w:rFonts w:cs="Times New Roman"/>
          <w:color w:val="000000"/>
          <w:sz w:val="20"/>
          <w:szCs w:val="20"/>
        </w:rPr>
        <w:t xml:space="preserve">Управляющий вправе реализовать </w:t>
      </w:r>
      <w:proofErr w:type="spellStart"/>
      <w:r w:rsidR="00421264" w:rsidRPr="00A75BA9">
        <w:rPr>
          <w:rFonts w:cs="Times New Roman"/>
          <w:color w:val="000000"/>
          <w:sz w:val="20"/>
          <w:szCs w:val="20"/>
        </w:rPr>
        <w:t>Н</w:t>
      </w:r>
      <w:r w:rsidR="00AC458A" w:rsidRPr="00A75BA9">
        <w:rPr>
          <w:rFonts w:cs="Times New Roman"/>
          <w:color w:val="000000"/>
          <w:sz w:val="20"/>
          <w:szCs w:val="20"/>
        </w:rPr>
        <w:t>еденежны</w:t>
      </w:r>
      <w:r w:rsidR="00995E29" w:rsidRPr="00A75BA9">
        <w:rPr>
          <w:rFonts w:cs="Times New Roman"/>
          <w:color w:val="000000"/>
          <w:sz w:val="20"/>
          <w:szCs w:val="20"/>
        </w:rPr>
        <w:t>е</w:t>
      </w:r>
      <w:proofErr w:type="spellEnd"/>
      <w:r w:rsidR="00AC458A" w:rsidRPr="00A75BA9">
        <w:rPr>
          <w:rFonts w:cs="Times New Roman"/>
          <w:color w:val="000000"/>
          <w:sz w:val="20"/>
          <w:szCs w:val="20"/>
        </w:rPr>
        <w:t xml:space="preserve"> </w:t>
      </w:r>
      <w:r w:rsidR="00042059" w:rsidRPr="00A75BA9">
        <w:rPr>
          <w:rFonts w:cs="Times New Roman"/>
          <w:color w:val="000000"/>
          <w:sz w:val="20"/>
          <w:szCs w:val="20"/>
        </w:rPr>
        <w:t>а</w:t>
      </w:r>
      <w:r w:rsidR="00AC458A" w:rsidRPr="00A75BA9">
        <w:rPr>
          <w:rFonts w:cs="Times New Roman"/>
          <w:color w:val="000000"/>
          <w:sz w:val="20"/>
          <w:szCs w:val="20"/>
        </w:rPr>
        <w:t>ктив</w:t>
      </w:r>
      <w:r w:rsidR="00995E29" w:rsidRPr="00A75BA9">
        <w:rPr>
          <w:rFonts w:cs="Times New Roman"/>
          <w:color w:val="000000"/>
          <w:sz w:val="20"/>
          <w:szCs w:val="20"/>
        </w:rPr>
        <w:t>ы</w:t>
      </w:r>
      <w:r w:rsidRPr="00A75BA9">
        <w:rPr>
          <w:rFonts w:cs="Times New Roman"/>
          <w:color w:val="000000"/>
          <w:sz w:val="20"/>
          <w:szCs w:val="20"/>
        </w:rPr>
        <w:t xml:space="preserve"> в количестве, необходимом для </w:t>
      </w:r>
      <w:r w:rsidR="00995E29" w:rsidRPr="00A75BA9">
        <w:rPr>
          <w:rFonts w:cs="Times New Roman"/>
          <w:color w:val="000000"/>
          <w:sz w:val="20"/>
          <w:szCs w:val="20"/>
        </w:rPr>
        <w:t>полной оплаты Вознаграждения</w:t>
      </w:r>
      <w:r w:rsidRPr="00A75BA9">
        <w:rPr>
          <w:rFonts w:cs="Times New Roman"/>
          <w:color w:val="000000"/>
          <w:sz w:val="20"/>
          <w:szCs w:val="20"/>
        </w:rPr>
        <w:t xml:space="preserve">. </w:t>
      </w:r>
      <w:r w:rsidR="007E19BB" w:rsidRPr="00A75BA9">
        <w:rPr>
          <w:rFonts w:cs="Times New Roman"/>
          <w:color w:val="000000"/>
          <w:sz w:val="20"/>
          <w:szCs w:val="20"/>
        </w:rPr>
        <w:t>В</w:t>
      </w:r>
      <w:r w:rsidRPr="00A75BA9">
        <w:rPr>
          <w:rFonts w:cs="Times New Roman"/>
          <w:color w:val="000000"/>
          <w:sz w:val="20"/>
          <w:szCs w:val="20"/>
        </w:rPr>
        <w:t>ид, категори</w:t>
      </w:r>
      <w:r w:rsidR="007E19BB" w:rsidRPr="00A75BA9">
        <w:rPr>
          <w:rFonts w:cs="Times New Roman"/>
          <w:color w:val="000000"/>
          <w:sz w:val="20"/>
          <w:szCs w:val="20"/>
        </w:rPr>
        <w:t>ю</w:t>
      </w:r>
      <w:r w:rsidRPr="00A75BA9">
        <w:rPr>
          <w:rFonts w:cs="Times New Roman"/>
          <w:color w:val="000000"/>
          <w:sz w:val="20"/>
          <w:szCs w:val="20"/>
        </w:rPr>
        <w:t xml:space="preserve"> и количеств</w:t>
      </w:r>
      <w:r w:rsidR="007E19BB" w:rsidRPr="00A75BA9">
        <w:rPr>
          <w:rFonts w:cs="Times New Roman"/>
          <w:color w:val="000000"/>
          <w:sz w:val="20"/>
          <w:szCs w:val="20"/>
        </w:rPr>
        <w:t>о</w:t>
      </w:r>
      <w:r w:rsidRPr="00A75BA9">
        <w:rPr>
          <w:rFonts w:cs="Times New Roman"/>
          <w:color w:val="000000"/>
          <w:sz w:val="20"/>
          <w:szCs w:val="20"/>
        </w:rPr>
        <w:t xml:space="preserve"> реализуемых </w:t>
      </w:r>
      <w:r w:rsidR="007E19BB" w:rsidRPr="00A75BA9">
        <w:rPr>
          <w:rFonts w:cs="Times New Roman"/>
          <w:color w:val="000000"/>
          <w:sz w:val="20"/>
          <w:szCs w:val="20"/>
        </w:rPr>
        <w:t xml:space="preserve">для этой цели </w:t>
      </w:r>
      <w:proofErr w:type="spellStart"/>
      <w:r w:rsidR="00421264" w:rsidRPr="00A75BA9">
        <w:rPr>
          <w:rFonts w:cs="Times New Roman"/>
          <w:color w:val="000000"/>
          <w:sz w:val="20"/>
          <w:szCs w:val="20"/>
        </w:rPr>
        <w:t>Н</w:t>
      </w:r>
      <w:r w:rsidR="00AC458A" w:rsidRPr="00A75BA9">
        <w:rPr>
          <w:rFonts w:cs="Times New Roman"/>
          <w:color w:val="000000"/>
          <w:sz w:val="20"/>
          <w:szCs w:val="20"/>
        </w:rPr>
        <w:t>еденежных</w:t>
      </w:r>
      <w:proofErr w:type="spellEnd"/>
      <w:r w:rsidR="00AC458A" w:rsidRPr="00A75BA9">
        <w:rPr>
          <w:rFonts w:cs="Times New Roman"/>
          <w:color w:val="000000"/>
          <w:sz w:val="20"/>
          <w:szCs w:val="20"/>
        </w:rPr>
        <w:t xml:space="preserve"> </w:t>
      </w:r>
      <w:r w:rsidR="00995E29" w:rsidRPr="00A75BA9">
        <w:rPr>
          <w:rFonts w:cs="Times New Roman"/>
          <w:color w:val="000000"/>
          <w:sz w:val="20"/>
          <w:szCs w:val="20"/>
        </w:rPr>
        <w:t>а</w:t>
      </w:r>
      <w:r w:rsidR="00AC458A" w:rsidRPr="00A75BA9">
        <w:rPr>
          <w:rFonts w:cs="Times New Roman"/>
          <w:color w:val="000000"/>
          <w:sz w:val="20"/>
          <w:szCs w:val="20"/>
        </w:rPr>
        <w:t>ктивов</w:t>
      </w:r>
      <w:r w:rsidRPr="00A75BA9">
        <w:rPr>
          <w:rFonts w:cs="Times New Roman"/>
          <w:color w:val="000000"/>
          <w:sz w:val="20"/>
          <w:szCs w:val="20"/>
        </w:rPr>
        <w:t xml:space="preserve"> </w:t>
      </w:r>
      <w:r w:rsidR="007E19BB" w:rsidRPr="00A75BA9">
        <w:rPr>
          <w:rFonts w:cs="Times New Roman"/>
          <w:color w:val="000000"/>
          <w:sz w:val="20"/>
          <w:szCs w:val="20"/>
        </w:rPr>
        <w:t>Управляющий определяет по своему усмотрению</w:t>
      </w:r>
      <w:r w:rsidRPr="00A75BA9">
        <w:rPr>
          <w:rFonts w:cs="Times New Roman"/>
          <w:color w:val="000000"/>
          <w:sz w:val="20"/>
          <w:szCs w:val="20"/>
        </w:rPr>
        <w:t xml:space="preserve"> с учетом размера торгового лота и целей доверительного управления.</w:t>
      </w:r>
    </w:p>
    <w:p w:rsidR="004C0814" w:rsidRPr="00A75BA9" w:rsidRDefault="00421264"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Если реализация </w:t>
      </w:r>
      <w:proofErr w:type="spellStart"/>
      <w:r w:rsidRPr="00A75BA9">
        <w:rPr>
          <w:rFonts w:cs="Times New Roman"/>
          <w:color w:val="000000"/>
          <w:sz w:val="20"/>
          <w:szCs w:val="20"/>
        </w:rPr>
        <w:t>Н</w:t>
      </w:r>
      <w:r w:rsidR="00AC458A" w:rsidRPr="00A75BA9">
        <w:rPr>
          <w:rFonts w:cs="Times New Roman"/>
          <w:color w:val="000000"/>
          <w:sz w:val="20"/>
          <w:szCs w:val="20"/>
        </w:rPr>
        <w:t>еденежных</w:t>
      </w:r>
      <w:proofErr w:type="spellEnd"/>
      <w:r w:rsidR="00AC458A" w:rsidRPr="00A75BA9">
        <w:rPr>
          <w:rFonts w:cs="Times New Roman"/>
          <w:color w:val="000000"/>
          <w:sz w:val="20"/>
          <w:szCs w:val="20"/>
        </w:rPr>
        <w:t xml:space="preserve"> </w:t>
      </w:r>
      <w:r w:rsidR="007E19BB" w:rsidRPr="00A75BA9">
        <w:rPr>
          <w:rFonts w:cs="Times New Roman"/>
          <w:color w:val="000000"/>
          <w:sz w:val="20"/>
          <w:szCs w:val="20"/>
        </w:rPr>
        <w:t>а</w:t>
      </w:r>
      <w:r w:rsidR="00AC458A" w:rsidRPr="00A75BA9">
        <w:rPr>
          <w:rFonts w:cs="Times New Roman"/>
          <w:color w:val="000000"/>
          <w:sz w:val="20"/>
          <w:szCs w:val="20"/>
        </w:rPr>
        <w:t>ктивов</w:t>
      </w:r>
      <w:r w:rsidR="007E19BB" w:rsidRPr="00A75BA9">
        <w:rPr>
          <w:rFonts w:cs="Times New Roman"/>
          <w:color w:val="000000"/>
          <w:sz w:val="20"/>
          <w:szCs w:val="20"/>
        </w:rPr>
        <w:t>,</w:t>
      </w:r>
      <w:r w:rsidR="00AC458A" w:rsidRPr="00A75BA9">
        <w:rPr>
          <w:rFonts w:cs="Times New Roman"/>
          <w:color w:val="000000"/>
          <w:sz w:val="20"/>
          <w:szCs w:val="20"/>
        </w:rPr>
        <w:t xml:space="preserve"> по мнению Управляющего</w:t>
      </w:r>
      <w:r w:rsidR="007E19BB" w:rsidRPr="00A75BA9">
        <w:rPr>
          <w:rFonts w:cs="Times New Roman"/>
          <w:color w:val="000000"/>
          <w:sz w:val="20"/>
          <w:szCs w:val="20"/>
        </w:rPr>
        <w:t>,</w:t>
      </w:r>
      <w:r w:rsidR="00AC458A" w:rsidRPr="00A75BA9">
        <w:rPr>
          <w:rFonts w:cs="Times New Roman"/>
          <w:color w:val="000000"/>
          <w:sz w:val="20"/>
          <w:szCs w:val="20"/>
        </w:rPr>
        <w:t xml:space="preserve"> не отвечает интересам Учредителя управления, </w:t>
      </w:r>
      <w:r w:rsidR="004C0814" w:rsidRPr="00A75BA9">
        <w:rPr>
          <w:rFonts w:cs="Times New Roman"/>
          <w:color w:val="000000"/>
          <w:sz w:val="20"/>
          <w:szCs w:val="20"/>
        </w:rPr>
        <w:t xml:space="preserve">Управляющий вправе </w:t>
      </w:r>
      <w:r w:rsidR="00721FB7" w:rsidRPr="00A75BA9">
        <w:rPr>
          <w:rFonts w:cs="Times New Roman"/>
          <w:color w:val="000000"/>
          <w:sz w:val="20"/>
          <w:szCs w:val="20"/>
        </w:rPr>
        <w:t>предложить</w:t>
      </w:r>
      <w:r w:rsidR="004C0814" w:rsidRPr="00A75BA9">
        <w:rPr>
          <w:rFonts w:cs="Times New Roman"/>
          <w:color w:val="000000"/>
          <w:sz w:val="20"/>
          <w:szCs w:val="20"/>
        </w:rPr>
        <w:t xml:space="preserve"> Учредителю управления </w:t>
      </w:r>
      <w:r w:rsidR="00604B8C" w:rsidRPr="00A75BA9">
        <w:rPr>
          <w:rFonts w:cs="Times New Roman"/>
          <w:color w:val="000000"/>
          <w:sz w:val="20"/>
          <w:szCs w:val="20"/>
        </w:rPr>
        <w:t>пополни</w:t>
      </w:r>
      <w:r w:rsidR="00721FB7" w:rsidRPr="00A75BA9">
        <w:rPr>
          <w:rFonts w:cs="Times New Roman"/>
          <w:color w:val="000000"/>
          <w:sz w:val="20"/>
          <w:szCs w:val="20"/>
        </w:rPr>
        <w:t>ть Активы</w:t>
      </w:r>
      <w:r w:rsidR="00604B8C" w:rsidRPr="00A75BA9">
        <w:rPr>
          <w:rFonts w:cs="Times New Roman"/>
          <w:color w:val="000000"/>
          <w:sz w:val="20"/>
          <w:szCs w:val="20"/>
        </w:rPr>
        <w:t xml:space="preserve"> денежными средствами </w:t>
      </w:r>
      <w:r w:rsidR="00604B8C" w:rsidRPr="00A75BA9">
        <w:rPr>
          <w:rFonts w:cs="Times New Roman"/>
          <w:color w:val="000000"/>
          <w:sz w:val="20"/>
          <w:szCs w:val="20"/>
        </w:rPr>
        <w:lastRenderedPageBreak/>
        <w:t xml:space="preserve">для полной </w:t>
      </w:r>
      <w:r w:rsidR="004C0814" w:rsidRPr="00A75BA9">
        <w:rPr>
          <w:rFonts w:cs="Times New Roman"/>
          <w:color w:val="000000"/>
          <w:sz w:val="20"/>
          <w:szCs w:val="20"/>
        </w:rPr>
        <w:t>уплат</w:t>
      </w:r>
      <w:r w:rsidR="00604B8C" w:rsidRPr="00A75BA9">
        <w:rPr>
          <w:rFonts w:cs="Times New Roman"/>
          <w:color w:val="000000"/>
          <w:sz w:val="20"/>
          <w:szCs w:val="20"/>
        </w:rPr>
        <w:t>ы</w:t>
      </w:r>
      <w:r w:rsidR="004C0814" w:rsidRPr="00A75BA9">
        <w:rPr>
          <w:rFonts w:cs="Times New Roman"/>
          <w:color w:val="000000"/>
          <w:sz w:val="20"/>
          <w:szCs w:val="20"/>
        </w:rPr>
        <w:t xml:space="preserve"> </w:t>
      </w:r>
      <w:r w:rsidR="00AC458A" w:rsidRPr="00A75BA9">
        <w:rPr>
          <w:rFonts w:cs="Times New Roman"/>
          <w:color w:val="000000"/>
          <w:sz w:val="20"/>
          <w:szCs w:val="20"/>
        </w:rPr>
        <w:t>В</w:t>
      </w:r>
      <w:r w:rsidRPr="00A75BA9">
        <w:rPr>
          <w:rFonts w:cs="Times New Roman"/>
          <w:color w:val="000000"/>
          <w:sz w:val="20"/>
          <w:szCs w:val="20"/>
        </w:rPr>
        <w:t>ознаграждения и/или Р</w:t>
      </w:r>
      <w:r w:rsidR="004C0814" w:rsidRPr="00A75BA9">
        <w:rPr>
          <w:rFonts w:cs="Times New Roman"/>
          <w:color w:val="000000"/>
          <w:sz w:val="20"/>
          <w:szCs w:val="20"/>
        </w:rPr>
        <w:t>асходов. Если Учредитель</w:t>
      </w:r>
      <w:r w:rsidR="00AC458A" w:rsidRPr="00A75BA9">
        <w:rPr>
          <w:rFonts w:cs="Times New Roman"/>
          <w:color w:val="000000"/>
          <w:sz w:val="20"/>
          <w:szCs w:val="20"/>
        </w:rPr>
        <w:t xml:space="preserve"> управления не произвел </w:t>
      </w:r>
      <w:r w:rsidR="00721FB7" w:rsidRPr="00A75BA9">
        <w:rPr>
          <w:rFonts w:cs="Times New Roman"/>
          <w:color w:val="000000"/>
          <w:sz w:val="20"/>
          <w:szCs w:val="20"/>
        </w:rPr>
        <w:t>пополнение Активов</w:t>
      </w:r>
      <w:r w:rsidR="004C0814" w:rsidRPr="00A75BA9">
        <w:rPr>
          <w:rFonts w:cs="Times New Roman"/>
          <w:color w:val="000000"/>
          <w:sz w:val="20"/>
          <w:szCs w:val="20"/>
        </w:rPr>
        <w:t xml:space="preserve"> в срок, предложен</w:t>
      </w:r>
      <w:r w:rsidR="00721FB7" w:rsidRPr="00A75BA9">
        <w:rPr>
          <w:rFonts w:cs="Times New Roman"/>
          <w:color w:val="000000"/>
          <w:sz w:val="20"/>
          <w:szCs w:val="20"/>
        </w:rPr>
        <w:t>ный Управляющим,</w:t>
      </w:r>
      <w:r w:rsidR="004C0814" w:rsidRPr="00A75BA9">
        <w:rPr>
          <w:rFonts w:cs="Times New Roman"/>
          <w:color w:val="000000"/>
          <w:sz w:val="20"/>
          <w:szCs w:val="20"/>
        </w:rPr>
        <w:t xml:space="preserve"> или отказался от </w:t>
      </w:r>
      <w:r w:rsidR="00721FB7" w:rsidRPr="00A75BA9">
        <w:rPr>
          <w:rFonts w:cs="Times New Roman"/>
          <w:color w:val="000000"/>
          <w:sz w:val="20"/>
          <w:szCs w:val="20"/>
        </w:rPr>
        <w:t>пополнения Активов</w:t>
      </w:r>
      <w:r w:rsidR="004C0814" w:rsidRPr="00A75BA9">
        <w:rPr>
          <w:rFonts w:cs="Times New Roman"/>
          <w:color w:val="000000"/>
          <w:sz w:val="20"/>
          <w:szCs w:val="20"/>
        </w:rPr>
        <w:t xml:space="preserve">, Управляющий действует в соответствии с п. </w:t>
      </w:r>
      <w:r w:rsidR="006D3A24" w:rsidRPr="00A75BA9">
        <w:rPr>
          <w:rFonts w:cs="Times New Roman"/>
          <w:color w:val="000000"/>
          <w:sz w:val="20"/>
          <w:szCs w:val="20"/>
        </w:rPr>
        <w:t>1</w:t>
      </w:r>
      <w:r w:rsidR="00002995" w:rsidRPr="00A75BA9">
        <w:rPr>
          <w:rFonts w:cs="Times New Roman"/>
          <w:color w:val="000000"/>
          <w:sz w:val="20"/>
          <w:szCs w:val="20"/>
        </w:rPr>
        <w:t>3</w:t>
      </w:r>
      <w:r w:rsidR="004C0814" w:rsidRPr="00A75BA9">
        <w:rPr>
          <w:rFonts w:cs="Times New Roman"/>
          <w:color w:val="000000"/>
          <w:sz w:val="20"/>
          <w:szCs w:val="20"/>
        </w:rPr>
        <w:t>.7</w:t>
      </w:r>
      <w:r w:rsidR="00002995" w:rsidRPr="00A75BA9">
        <w:rPr>
          <w:rFonts w:cs="Times New Roman"/>
          <w:color w:val="000000"/>
          <w:sz w:val="20"/>
          <w:szCs w:val="20"/>
        </w:rPr>
        <w:t>.</w:t>
      </w:r>
      <w:r w:rsidR="004C0814" w:rsidRPr="00A75BA9">
        <w:rPr>
          <w:rFonts w:cs="Times New Roman"/>
          <w:color w:val="000000"/>
          <w:sz w:val="20"/>
          <w:szCs w:val="20"/>
        </w:rPr>
        <w:t xml:space="preserve"> и п. </w:t>
      </w:r>
      <w:r w:rsidR="006D3A24" w:rsidRPr="00A75BA9">
        <w:rPr>
          <w:rFonts w:cs="Times New Roman"/>
          <w:color w:val="000000"/>
          <w:sz w:val="20"/>
          <w:szCs w:val="20"/>
        </w:rPr>
        <w:t>1</w:t>
      </w:r>
      <w:r w:rsidR="00002995" w:rsidRPr="00A75BA9">
        <w:rPr>
          <w:rFonts w:cs="Times New Roman"/>
          <w:color w:val="000000"/>
          <w:sz w:val="20"/>
          <w:szCs w:val="20"/>
        </w:rPr>
        <w:t>3</w:t>
      </w:r>
      <w:r w:rsidR="004C0814" w:rsidRPr="00A75BA9">
        <w:rPr>
          <w:rFonts w:cs="Times New Roman"/>
          <w:color w:val="000000"/>
          <w:sz w:val="20"/>
          <w:szCs w:val="20"/>
        </w:rPr>
        <w:t>.9</w:t>
      </w:r>
      <w:r w:rsidR="00002995" w:rsidRPr="00A75BA9">
        <w:rPr>
          <w:rFonts w:cs="Times New Roman"/>
          <w:color w:val="000000"/>
          <w:sz w:val="20"/>
          <w:szCs w:val="20"/>
        </w:rPr>
        <w:t>.</w:t>
      </w:r>
      <w:r w:rsidR="004C0814" w:rsidRPr="00A75BA9">
        <w:rPr>
          <w:rFonts w:cs="Times New Roman"/>
          <w:color w:val="000000"/>
          <w:sz w:val="20"/>
          <w:szCs w:val="20"/>
        </w:rPr>
        <w:t xml:space="preserve"> Регламента.  </w:t>
      </w:r>
    </w:p>
    <w:p w:rsidR="009D5C9C" w:rsidRPr="00A75BA9" w:rsidRDefault="009D5C9C"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В случае недостаточности денежных средств, входящих в состав Активов, для оплаты Вознаграждения и/или Расходов и невозможности реализации </w:t>
      </w:r>
      <w:proofErr w:type="spellStart"/>
      <w:r w:rsidRPr="00A75BA9">
        <w:rPr>
          <w:rFonts w:cs="Times New Roman"/>
          <w:color w:val="000000"/>
          <w:sz w:val="20"/>
          <w:szCs w:val="20"/>
        </w:rPr>
        <w:t>Неденежных</w:t>
      </w:r>
      <w:proofErr w:type="spellEnd"/>
      <w:r w:rsidRPr="00A75BA9">
        <w:rPr>
          <w:rFonts w:cs="Times New Roman"/>
          <w:color w:val="000000"/>
          <w:sz w:val="20"/>
          <w:szCs w:val="20"/>
        </w:rPr>
        <w:t xml:space="preserve"> активов вследствие состояния рынков соответствующих Активов, несмотря на разумные усилия Управляющего, Управляющий вправе направить Учредителю управления требование об уплате Вознаграждения и/или Расходов. Учредитель управления обязан передать (перечислить) Управляющему соответствующую сумму денежных средств в течение 5 (</w:t>
      </w:r>
      <w:r w:rsidR="00B1191D" w:rsidRPr="00A75BA9">
        <w:rPr>
          <w:rFonts w:cs="Times New Roman"/>
          <w:color w:val="000000"/>
          <w:sz w:val="20"/>
          <w:szCs w:val="20"/>
        </w:rPr>
        <w:t>п</w:t>
      </w:r>
      <w:r w:rsidRPr="00A75BA9">
        <w:rPr>
          <w:rFonts w:cs="Times New Roman"/>
          <w:color w:val="000000"/>
          <w:sz w:val="20"/>
          <w:szCs w:val="20"/>
        </w:rPr>
        <w:t>яти) рабочих дней с даты получения требования Управляющего.</w:t>
      </w:r>
    </w:p>
    <w:p w:rsidR="00C34395" w:rsidRPr="00A75BA9" w:rsidRDefault="00C34395"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При отсутствии в составе Активов денежных средств в размере, необходимом для оплаты Вознаграждения Управляющего </w:t>
      </w:r>
      <w:r w:rsidR="00AC7AAD" w:rsidRPr="00A75BA9">
        <w:rPr>
          <w:rFonts w:cs="Times New Roman"/>
          <w:color w:val="000000"/>
          <w:sz w:val="20"/>
          <w:szCs w:val="20"/>
        </w:rPr>
        <w:t>и/или</w:t>
      </w:r>
      <w:r w:rsidRPr="00A75BA9">
        <w:rPr>
          <w:rFonts w:cs="Times New Roman"/>
          <w:color w:val="000000"/>
          <w:sz w:val="20"/>
          <w:szCs w:val="20"/>
        </w:rPr>
        <w:t xml:space="preserve"> Расходов, Управляющий вправе действовать в порядке, установленном </w:t>
      </w:r>
      <w:proofErr w:type="spellStart"/>
      <w:r w:rsidRPr="00A75BA9">
        <w:rPr>
          <w:rFonts w:cs="Times New Roman"/>
          <w:color w:val="000000"/>
          <w:sz w:val="20"/>
          <w:szCs w:val="20"/>
        </w:rPr>
        <w:t>пп</w:t>
      </w:r>
      <w:proofErr w:type="spellEnd"/>
      <w:r w:rsidR="00002995" w:rsidRPr="00A75BA9">
        <w:rPr>
          <w:rFonts w:cs="Times New Roman"/>
          <w:color w:val="000000"/>
          <w:sz w:val="20"/>
          <w:szCs w:val="20"/>
        </w:rPr>
        <w:t>. 13.7-13</w:t>
      </w:r>
      <w:r w:rsidRPr="00A75BA9">
        <w:rPr>
          <w:rFonts w:cs="Times New Roman"/>
          <w:color w:val="000000"/>
          <w:sz w:val="20"/>
          <w:szCs w:val="20"/>
        </w:rPr>
        <w:t xml:space="preserve">.9 Регламента, и не исполнять Требование об изъятии Активов, предусматривающее изъятие </w:t>
      </w:r>
      <w:proofErr w:type="spellStart"/>
      <w:r w:rsidRPr="00A75BA9">
        <w:rPr>
          <w:rFonts w:cs="Times New Roman"/>
          <w:color w:val="000000"/>
          <w:sz w:val="20"/>
          <w:szCs w:val="20"/>
        </w:rPr>
        <w:t>Неденежных</w:t>
      </w:r>
      <w:proofErr w:type="spellEnd"/>
      <w:r w:rsidRPr="00A75BA9">
        <w:rPr>
          <w:rFonts w:cs="Times New Roman"/>
          <w:color w:val="000000"/>
          <w:sz w:val="20"/>
          <w:szCs w:val="20"/>
        </w:rPr>
        <w:t xml:space="preserve"> активов, или исполнить такое Требование частично.</w:t>
      </w:r>
    </w:p>
    <w:p w:rsidR="00C34395" w:rsidRPr="00A75BA9" w:rsidRDefault="00C34395"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 В случае, если между Учредителем управления и Управляющим заключено несколько Договоров, выгодоприобретателем по которым является одно и тоже лицо, и по одному из Договоров в составе Активов недостаточно денежных средств для оплаты Вознаграждения Управляющего </w:t>
      </w:r>
      <w:r w:rsidR="00AC7AAD" w:rsidRPr="00A75BA9">
        <w:rPr>
          <w:rFonts w:cs="Times New Roman"/>
          <w:color w:val="000000"/>
          <w:sz w:val="20"/>
          <w:szCs w:val="20"/>
        </w:rPr>
        <w:t>и/или</w:t>
      </w:r>
      <w:r w:rsidRPr="00A75BA9">
        <w:rPr>
          <w:rFonts w:cs="Times New Roman"/>
          <w:color w:val="000000"/>
          <w:sz w:val="20"/>
          <w:szCs w:val="20"/>
        </w:rPr>
        <w:t xml:space="preserve"> Расходов, Управляющий вправе удержать соответствующую сумму из денежных средств, находящихся у Управляющего по другому Договору, заключенному с этим Учредителем управления.</w:t>
      </w:r>
    </w:p>
    <w:p w:rsidR="008D7020" w:rsidRPr="00A75BA9" w:rsidRDefault="008D7020" w:rsidP="00DE6D0C">
      <w:pPr>
        <w:pStyle w:val="30"/>
        <w:numPr>
          <w:ilvl w:val="0"/>
          <w:numId w:val="0"/>
        </w:numPr>
        <w:tabs>
          <w:tab w:val="num" w:pos="720"/>
        </w:tabs>
        <w:rPr>
          <w:rFonts w:cs="Times New Roman"/>
          <w:color w:val="000000"/>
          <w:sz w:val="20"/>
          <w:szCs w:val="20"/>
        </w:rPr>
      </w:pPr>
    </w:p>
    <w:p w:rsidR="00C8285F" w:rsidRPr="00A75BA9" w:rsidRDefault="005D4F81" w:rsidP="00DE6D0C">
      <w:pPr>
        <w:numPr>
          <w:ilvl w:val="0"/>
          <w:numId w:val="7"/>
        </w:numPr>
        <w:ind w:left="0" w:firstLine="0"/>
        <w:jc w:val="both"/>
        <w:outlineLvl w:val="0"/>
        <w:rPr>
          <w:color w:val="000000"/>
          <w:spacing w:val="20"/>
          <w:sz w:val="20"/>
          <w:szCs w:val="20"/>
        </w:rPr>
      </w:pPr>
      <w:bookmarkStart w:id="29" w:name="_Toc10457355"/>
      <w:r w:rsidRPr="00A75BA9">
        <w:rPr>
          <w:color w:val="000000"/>
          <w:spacing w:val="20"/>
          <w:sz w:val="20"/>
          <w:szCs w:val="20"/>
        </w:rPr>
        <w:t xml:space="preserve">ОТЧЕТЫ. </w:t>
      </w:r>
      <w:r w:rsidR="00BC03A7" w:rsidRPr="00A75BA9">
        <w:rPr>
          <w:color w:val="000000"/>
          <w:spacing w:val="20"/>
          <w:sz w:val="20"/>
          <w:szCs w:val="20"/>
        </w:rPr>
        <w:t>ПРЕДОСТАВЛЕНИЕ ИНФОРМАЦИИ</w:t>
      </w:r>
      <w:bookmarkEnd w:id="29"/>
    </w:p>
    <w:p w:rsidR="00155F95" w:rsidRPr="00A75BA9" w:rsidRDefault="00155F95" w:rsidP="00155F95">
      <w:pPr>
        <w:jc w:val="both"/>
        <w:outlineLvl w:val="0"/>
        <w:rPr>
          <w:color w:val="000000"/>
          <w:spacing w:val="20"/>
          <w:sz w:val="20"/>
          <w:szCs w:val="20"/>
        </w:rPr>
      </w:pPr>
    </w:p>
    <w:p w:rsidR="00893AE3" w:rsidRPr="00A75BA9" w:rsidRDefault="00155F95" w:rsidP="00DE6D0C">
      <w:pPr>
        <w:pStyle w:val="30"/>
        <w:numPr>
          <w:ilvl w:val="1"/>
          <w:numId w:val="7"/>
        </w:numPr>
        <w:tabs>
          <w:tab w:val="num" w:pos="720"/>
        </w:tabs>
        <w:ind w:left="0" w:firstLine="0"/>
        <w:rPr>
          <w:rFonts w:cs="Times New Roman"/>
          <w:color w:val="000000"/>
          <w:spacing w:val="20"/>
          <w:sz w:val="20"/>
          <w:szCs w:val="20"/>
        </w:rPr>
      </w:pPr>
      <w:r w:rsidRPr="00A75BA9">
        <w:rPr>
          <w:rFonts w:cs="Times New Roman"/>
          <w:bCs w:val="0"/>
          <w:color w:val="000000"/>
          <w:sz w:val="20"/>
          <w:szCs w:val="20"/>
        </w:rPr>
        <w:t>Отчеты</w:t>
      </w:r>
      <w:r w:rsidRPr="00A75BA9">
        <w:rPr>
          <w:rFonts w:cs="Times New Roman"/>
          <w:color w:val="000000"/>
          <w:spacing w:val="20"/>
          <w:sz w:val="20"/>
          <w:szCs w:val="20"/>
        </w:rPr>
        <w:t>.</w:t>
      </w:r>
    </w:p>
    <w:p w:rsidR="00513DE0" w:rsidRPr="00A75BA9" w:rsidRDefault="00C8285F"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Управляющий обязан предоставлять Учредителю управления Отчет</w:t>
      </w:r>
      <w:r w:rsidR="0072705D" w:rsidRPr="00A75BA9">
        <w:rPr>
          <w:color w:val="000000"/>
          <w:sz w:val="20"/>
          <w:szCs w:val="20"/>
        </w:rPr>
        <w:t xml:space="preserve"> о деятельности доверительного управляющего</w:t>
      </w:r>
      <w:r w:rsidR="00205876" w:rsidRPr="00A75BA9">
        <w:rPr>
          <w:color w:val="000000"/>
          <w:sz w:val="20"/>
          <w:szCs w:val="20"/>
        </w:rPr>
        <w:t xml:space="preserve"> </w:t>
      </w:r>
      <w:r w:rsidR="00A344C8" w:rsidRPr="00A75BA9">
        <w:rPr>
          <w:color w:val="000000"/>
          <w:sz w:val="20"/>
          <w:szCs w:val="20"/>
        </w:rPr>
        <w:t>за следующие периоды:</w:t>
      </w:r>
    </w:p>
    <w:p w:rsidR="00C8285F" w:rsidRPr="00A75BA9" w:rsidRDefault="00762E7E"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за календарный квартал (1, 2, 3 и 4 кварталы года)</w:t>
      </w:r>
      <w:r w:rsidR="001366D0" w:rsidRPr="00A75BA9">
        <w:rPr>
          <w:color w:val="000000"/>
          <w:sz w:val="20"/>
          <w:szCs w:val="20"/>
        </w:rPr>
        <w:t>;</w:t>
      </w:r>
    </w:p>
    <w:p w:rsidR="006423F7" w:rsidRPr="00A75BA9" w:rsidRDefault="006423F7"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 xml:space="preserve">за </w:t>
      </w:r>
      <w:r w:rsidR="00173AB4" w:rsidRPr="00A75BA9">
        <w:rPr>
          <w:color w:val="000000"/>
          <w:sz w:val="20"/>
          <w:szCs w:val="20"/>
        </w:rPr>
        <w:t xml:space="preserve">любой </w:t>
      </w:r>
      <w:r w:rsidRPr="00A75BA9">
        <w:rPr>
          <w:color w:val="000000"/>
          <w:sz w:val="20"/>
          <w:szCs w:val="20"/>
        </w:rPr>
        <w:t>период</w:t>
      </w:r>
      <w:r w:rsidR="00FA3018" w:rsidRPr="00A75BA9">
        <w:rPr>
          <w:color w:val="000000"/>
          <w:sz w:val="20"/>
          <w:szCs w:val="20"/>
        </w:rPr>
        <w:t xml:space="preserve"> </w:t>
      </w:r>
      <w:r w:rsidR="00C8285F" w:rsidRPr="00A75BA9">
        <w:rPr>
          <w:color w:val="000000"/>
          <w:sz w:val="20"/>
          <w:szCs w:val="20"/>
        </w:rPr>
        <w:t xml:space="preserve">по письменному запросу </w:t>
      </w:r>
      <w:r w:rsidR="006D3A24" w:rsidRPr="00A75BA9">
        <w:rPr>
          <w:color w:val="000000"/>
          <w:sz w:val="20"/>
          <w:szCs w:val="20"/>
        </w:rPr>
        <w:t>У</w:t>
      </w:r>
      <w:r w:rsidR="00C8285F" w:rsidRPr="00A75BA9">
        <w:rPr>
          <w:color w:val="000000"/>
          <w:sz w:val="20"/>
          <w:szCs w:val="20"/>
        </w:rPr>
        <w:t>чредителя</w:t>
      </w:r>
      <w:r w:rsidR="00762E7E" w:rsidRPr="00A75BA9">
        <w:rPr>
          <w:color w:val="000000"/>
          <w:sz w:val="20"/>
          <w:szCs w:val="20"/>
        </w:rPr>
        <w:t xml:space="preserve"> управления</w:t>
      </w:r>
      <w:r w:rsidR="001366D0" w:rsidRPr="00A75BA9">
        <w:rPr>
          <w:color w:val="000000"/>
          <w:sz w:val="20"/>
          <w:szCs w:val="20"/>
        </w:rPr>
        <w:t>;</w:t>
      </w:r>
    </w:p>
    <w:p w:rsidR="007E0CB6" w:rsidRPr="00A75BA9" w:rsidRDefault="007E0CB6"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 xml:space="preserve">с даты вступления Договора в силу по дату завершения календарного квартала (если Договор вступил в силу позже </w:t>
      </w:r>
      <w:r w:rsidR="00D65C35" w:rsidRPr="00A75BA9">
        <w:rPr>
          <w:color w:val="000000"/>
          <w:sz w:val="20"/>
          <w:szCs w:val="20"/>
        </w:rPr>
        <w:t xml:space="preserve">даты </w:t>
      </w:r>
      <w:r w:rsidRPr="00A75BA9">
        <w:rPr>
          <w:color w:val="000000"/>
          <w:sz w:val="20"/>
          <w:szCs w:val="20"/>
        </w:rPr>
        <w:t>начала этого календарного квартала);</w:t>
      </w:r>
    </w:p>
    <w:p w:rsidR="00A344C8" w:rsidRPr="00A75BA9" w:rsidRDefault="007E0CB6"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с даты начала календарного квартала</w:t>
      </w:r>
      <w:r w:rsidR="00D65C35" w:rsidRPr="00A75BA9">
        <w:rPr>
          <w:color w:val="000000"/>
          <w:sz w:val="20"/>
          <w:szCs w:val="20"/>
        </w:rPr>
        <w:t xml:space="preserve"> по дату прекращения действия Договора включительно</w:t>
      </w:r>
      <w:r w:rsidRPr="00A75BA9">
        <w:rPr>
          <w:color w:val="000000"/>
          <w:sz w:val="20"/>
          <w:szCs w:val="20"/>
        </w:rPr>
        <w:t xml:space="preserve"> </w:t>
      </w:r>
      <w:r w:rsidR="00D65C35" w:rsidRPr="00A75BA9">
        <w:rPr>
          <w:color w:val="000000"/>
          <w:sz w:val="20"/>
          <w:szCs w:val="20"/>
        </w:rPr>
        <w:t>(е</w:t>
      </w:r>
      <w:r w:rsidRPr="00A75BA9">
        <w:rPr>
          <w:color w:val="000000"/>
          <w:sz w:val="20"/>
          <w:szCs w:val="20"/>
        </w:rPr>
        <w:t xml:space="preserve">сли Договор прекратил свое действие ранее </w:t>
      </w:r>
      <w:r w:rsidR="00D65C35" w:rsidRPr="00A75BA9">
        <w:rPr>
          <w:color w:val="000000"/>
          <w:sz w:val="20"/>
          <w:szCs w:val="20"/>
        </w:rPr>
        <w:t>даты завершения это</w:t>
      </w:r>
      <w:r w:rsidRPr="00A75BA9">
        <w:rPr>
          <w:color w:val="000000"/>
          <w:sz w:val="20"/>
          <w:szCs w:val="20"/>
        </w:rPr>
        <w:t>го календарного квартала</w:t>
      </w:r>
      <w:r w:rsidR="00D65C35" w:rsidRPr="00A75BA9">
        <w:rPr>
          <w:color w:val="000000"/>
          <w:sz w:val="20"/>
          <w:szCs w:val="20"/>
        </w:rPr>
        <w:t>)</w:t>
      </w:r>
      <w:r w:rsidR="00883AF5" w:rsidRPr="00A75BA9">
        <w:rPr>
          <w:color w:val="000000"/>
          <w:sz w:val="20"/>
          <w:szCs w:val="20"/>
        </w:rPr>
        <w:t>.</w:t>
      </w:r>
    </w:p>
    <w:p w:rsidR="00C32AD3" w:rsidRPr="00A75BA9" w:rsidRDefault="00AB38DF"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 xml:space="preserve">Отчет </w:t>
      </w:r>
      <w:r w:rsidR="0072705D" w:rsidRPr="00A75BA9">
        <w:rPr>
          <w:color w:val="000000"/>
          <w:sz w:val="20"/>
          <w:szCs w:val="20"/>
        </w:rPr>
        <w:t>о деятельности доверительного управляющего</w:t>
      </w:r>
      <w:r w:rsidRPr="00A75BA9">
        <w:rPr>
          <w:color w:val="000000"/>
          <w:sz w:val="20"/>
          <w:szCs w:val="20"/>
        </w:rPr>
        <w:t xml:space="preserve"> </w:t>
      </w:r>
      <w:r w:rsidR="00C32AD3" w:rsidRPr="00A75BA9">
        <w:rPr>
          <w:color w:val="000000"/>
          <w:sz w:val="20"/>
          <w:szCs w:val="20"/>
        </w:rPr>
        <w:t>содержит следующую информацию:</w:t>
      </w:r>
    </w:p>
    <w:p w:rsidR="00C32AD3" w:rsidRPr="00A75BA9" w:rsidRDefault="00C32AD3"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сведения о д</w:t>
      </w:r>
      <w:r w:rsidR="00665253" w:rsidRPr="00A75BA9">
        <w:rPr>
          <w:color w:val="000000"/>
          <w:sz w:val="20"/>
          <w:szCs w:val="20"/>
        </w:rPr>
        <w:t>инамике ежемесячной доходности И</w:t>
      </w:r>
      <w:r w:rsidRPr="00A75BA9">
        <w:rPr>
          <w:color w:val="000000"/>
          <w:sz w:val="20"/>
          <w:szCs w:val="20"/>
        </w:rPr>
        <w:t xml:space="preserve">нвестиционного портфеля Учредителя управления за </w:t>
      </w:r>
      <w:r w:rsidR="005276A1" w:rsidRPr="00A75BA9">
        <w:rPr>
          <w:color w:val="000000"/>
          <w:sz w:val="20"/>
          <w:szCs w:val="20"/>
        </w:rPr>
        <w:t>весь период доверительного управления, если он не превышает 12</w:t>
      </w:r>
      <w:r w:rsidR="00B1191D" w:rsidRPr="00A75BA9">
        <w:rPr>
          <w:color w:val="000000"/>
          <w:sz w:val="20"/>
          <w:szCs w:val="20"/>
        </w:rPr>
        <w:t xml:space="preserve"> (двенадцать)</w:t>
      </w:r>
      <w:r w:rsidR="005276A1" w:rsidRPr="00A75BA9">
        <w:rPr>
          <w:color w:val="000000"/>
          <w:sz w:val="20"/>
          <w:szCs w:val="20"/>
        </w:rPr>
        <w:t xml:space="preserve"> месяцев, или за </w:t>
      </w:r>
      <w:r w:rsidRPr="00A75BA9">
        <w:rPr>
          <w:color w:val="000000"/>
          <w:sz w:val="20"/>
          <w:szCs w:val="20"/>
        </w:rPr>
        <w:t>последние 12</w:t>
      </w:r>
      <w:r w:rsidR="00B1191D" w:rsidRPr="00A75BA9">
        <w:rPr>
          <w:color w:val="000000"/>
          <w:sz w:val="20"/>
          <w:szCs w:val="20"/>
        </w:rPr>
        <w:t xml:space="preserve"> (двенадцать)</w:t>
      </w:r>
      <w:r w:rsidRPr="00A75BA9">
        <w:rPr>
          <w:color w:val="000000"/>
          <w:sz w:val="20"/>
          <w:szCs w:val="20"/>
        </w:rPr>
        <w:t xml:space="preserve"> месяцев, предшествующих дате, на которую составлен Отчет</w:t>
      </w:r>
      <w:r w:rsidR="005276A1" w:rsidRPr="00A75BA9">
        <w:rPr>
          <w:color w:val="000000"/>
          <w:sz w:val="20"/>
          <w:szCs w:val="20"/>
        </w:rPr>
        <w:t>, если период доверительного управления превышает 12</w:t>
      </w:r>
      <w:r w:rsidR="00B1191D" w:rsidRPr="00A75BA9">
        <w:rPr>
          <w:color w:val="000000"/>
          <w:sz w:val="20"/>
          <w:szCs w:val="20"/>
        </w:rPr>
        <w:t xml:space="preserve"> (двенадцать)</w:t>
      </w:r>
      <w:r w:rsidR="005276A1" w:rsidRPr="00A75BA9">
        <w:rPr>
          <w:color w:val="000000"/>
          <w:sz w:val="20"/>
          <w:szCs w:val="20"/>
        </w:rPr>
        <w:t xml:space="preserve"> месяцев;</w:t>
      </w:r>
    </w:p>
    <w:p w:rsidR="00C32AD3" w:rsidRPr="00A75BA9" w:rsidRDefault="00665253"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сведения о стоимости И</w:t>
      </w:r>
      <w:r w:rsidR="00C32AD3" w:rsidRPr="00A75BA9">
        <w:rPr>
          <w:color w:val="000000"/>
          <w:sz w:val="20"/>
          <w:szCs w:val="20"/>
        </w:rPr>
        <w:t>нвестиционного портфеля Учредителя управления, определенной на конец каждого месяца, за последние двенадцать месяцев, предшествующих дате, на которую составлен Отчет.</w:t>
      </w:r>
    </w:p>
    <w:p w:rsidR="00C32AD3" w:rsidRPr="00A75BA9" w:rsidRDefault="00C32AD3"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bookmarkStart w:id="30" w:name="Par3"/>
      <w:bookmarkEnd w:id="30"/>
      <w:r w:rsidRPr="00A75BA9">
        <w:rPr>
          <w:color w:val="000000"/>
          <w:sz w:val="20"/>
          <w:szCs w:val="20"/>
        </w:rPr>
        <w:t xml:space="preserve">информацию по видам всех расходов, понесенных Управляющим в связи с осуществлением доверительного управления </w:t>
      </w:r>
      <w:r w:rsidR="00B1191D" w:rsidRPr="00A75BA9">
        <w:rPr>
          <w:color w:val="000000"/>
          <w:sz w:val="20"/>
          <w:szCs w:val="20"/>
        </w:rPr>
        <w:t xml:space="preserve">в </w:t>
      </w:r>
      <w:r w:rsidRPr="00A75BA9">
        <w:rPr>
          <w:color w:val="000000"/>
          <w:sz w:val="20"/>
          <w:szCs w:val="20"/>
        </w:rPr>
        <w:t>Отчетном периоде и возмещенных (подлежащих возмещению) за счет имущества Учредителя управления, а также информацию о вознаграждении, выплаченном (подлежащим выплате) Управляющему за Отчетный период, с приведением расчета его размера.</w:t>
      </w:r>
    </w:p>
    <w:p w:rsidR="00C32AD3" w:rsidRPr="00A75BA9" w:rsidRDefault="00C32AD3"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 xml:space="preserve">информацию о реализации Управляющим права </w:t>
      </w:r>
      <w:r w:rsidR="00EE786D" w:rsidRPr="00A75BA9">
        <w:rPr>
          <w:color w:val="000000"/>
          <w:sz w:val="20"/>
          <w:szCs w:val="20"/>
        </w:rPr>
        <w:t>голоса</w:t>
      </w:r>
      <w:r w:rsidRPr="00A75BA9">
        <w:rPr>
          <w:color w:val="000000"/>
          <w:sz w:val="20"/>
          <w:szCs w:val="20"/>
        </w:rPr>
        <w:t xml:space="preserve"> по ценным бумагам Учредителя управления, включающую в себя информацию о том, по каким ценным бумагам он голосовал на общем собрании владельцев ценных бумаг с указанием выбранного им варианта голосования по каждому вопросу повестки дня (в случае осуществления Управляющим в Отчетном периоде прав</w:t>
      </w:r>
      <w:r w:rsidR="00B1191D" w:rsidRPr="00A75BA9">
        <w:rPr>
          <w:color w:val="000000"/>
          <w:sz w:val="20"/>
          <w:szCs w:val="20"/>
        </w:rPr>
        <w:t>а</w:t>
      </w:r>
      <w:r w:rsidRPr="00A75BA9">
        <w:rPr>
          <w:color w:val="000000"/>
          <w:sz w:val="20"/>
          <w:szCs w:val="20"/>
        </w:rPr>
        <w:t xml:space="preserve"> голоса по ценным бумагам Учредителя управления);</w:t>
      </w:r>
    </w:p>
    <w:p w:rsidR="00C32AD3" w:rsidRPr="00A75BA9" w:rsidRDefault="006C5401"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с</w:t>
      </w:r>
      <w:r w:rsidR="00C32AD3" w:rsidRPr="00A75BA9">
        <w:rPr>
          <w:color w:val="000000"/>
          <w:sz w:val="20"/>
          <w:szCs w:val="20"/>
        </w:rPr>
        <w:t>ведения о депозитарии (депозитариях), регистраторе (регистраторах), осуществляющих учет прав на ценные бумаги Учредителя управления, находящиеся в доверительном управлении, в том числе полное наименование, идентификационный номер налогоплательщика (ИНН), основной государственный регистрационный номер (ОГРН) и адрес места нахождения.</w:t>
      </w:r>
    </w:p>
    <w:p w:rsidR="00C32AD3" w:rsidRPr="00A75BA9" w:rsidRDefault="006C5401"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с</w:t>
      </w:r>
      <w:r w:rsidR="00C32AD3" w:rsidRPr="00A75BA9">
        <w:rPr>
          <w:color w:val="000000"/>
          <w:sz w:val="20"/>
          <w:szCs w:val="20"/>
        </w:rPr>
        <w:t>ведения об иностранной организации (иностранных организациях), осуществляющей (осуществляющих) учет прав на ценные бумаги Учредителя управления, находящиеся в доверительном управлении, в том числе полное наименование на иностранном языке, международный код идентификации (при наличии) и адрес места нахождения.</w:t>
      </w:r>
    </w:p>
    <w:p w:rsidR="00C32AD3" w:rsidRPr="00A75BA9" w:rsidRDefault="006C5401"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н</w:t>
      </w:r>
      <w:r w:rsidR="00C32AD3" w:rsidRPr="00A75BA9">
        <w:rPr>
          <w:color w:val="000000"/>
          <w:sz w:val="20"/>
          <w:szCs w:val="20"/>
        </w:rPr>
        <w:t>аименование и адрес места нахождения кредитной организации (кредитных организаций), в которой (которых) У</w:t>
      </w:r>
      <w:r w:rsidRPr="00A75BA9">
        <w:rPr>
          <w:color w:val="000000"/>
          <w:sz w:val="20"/>
          <w:szCs w:val="20"/>
        </w:rPr>
        <w:t>правляющему открыт (открыты) Банковский счет (Б</w:t>
      </w:r>
      <w:r w:rsidR="00C32AD3" w:rsidRPr="00A75BA9">
        <w:rPr>
          <w:color w:val="000000"/>
          <w:sz w:val="20"/>
          <w:szCs w:val="20"/>
        </w:rPr>
        <w:t>анковские счета) для расчетов по операциям, связанным с доверительным управлением ценными бумагами и денежными средствами Учредителя управления.</w:t>
      </w:r>
    </w:p>
    <w:p w:rsidR="00C32AD3" w:rsidRPr="00E9656A" w:rsidRDefault="006C5401"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E9656A">
        <w:rPr>
          <w:color w:val="000000"/>
          <w:sz w:val="20"/>
          <w:szCs w:val="20"/>
        </w:rPr>
        <w:t>с</w:t>
      </w:r>
      <w:r w:rsidR="00C32AD3" w:rsidRPr="00E9656A">
        <w:rPr>
          <w:color w:val="000000"/>
          <w:sz w:val="20"/>
          <w:szCs w:val="20"/>
        </w:rPr>
        <w:t>ведения о брокере (брокерах) и (или) иных лицах, которые совершают по поручению Управляющего сделки, связанные с управлением ценными бумагами и денежными средствами Учредителя управления.</w:t>
      </w:r>
    </w:p>
    <w:p w:rsidR="000C173B" w:rsidRPr="00E9656A" w:rsidRDefault="000C173B" w:rsidP="00DE6D0C">
      <w:pPr>
        <w:numPr>
          <w:ilvl w:val="2"/>
          <w:numId w:val="7"/>
        </w:numPr>
        <w:tabs>
          <w:tab w:val="clear" w:pos="1440"/>
          <w:tab w:val="num" w:pos="709"/>
        </w:tabs>
        <w:ind w:left="0" w:firstLine="0"/>
        <w:jc w:val="both"/>
        <w:rPr>
          <w:color w:val="000000"/>
          <w:sz w:val="20"/>
          <w:szCs w:val="20"/>
        </w:rPr>
      </w:pPr>
      <w:r w:rsidRPr="00E9656A">
        <w:rPr>
          <w:color w:val="000000"/>
          <w:sz w:val="20"/>
          <w:szCs w:val="20"/>
        </w:rPr>
        <w:t xml:space="preserve">Расчет ежемесячной доходности </w:t>
      </w:r>
      <w:r w:rsidR="00000BD3" w:rsidRPr="00E9656A">
        <w:rPr>
          <w:color w:val="000000"/>
          <w:sz w:val="20"/>
          <w:szCs w:val="20"/>
        </w:rPr>
        <w:t xml:space="preserve">Инвестиционного портфеля </w:t>
      </w:r>
      <w:r w:rsidRPr="00E9656A">
        <w:rPr>
          <w:color w:val="000000"/>
          <w:sz w:val="20"/>
          <w:szCs w:val="20"/>
        </w:rPr>
        <w:t>осуществляется Управляющим следующим образом</w:t>
      </w:r>
    </w:p>
    <w:p w:rsidR="000C173B" w:rsidRPr="00E9656A" w:rsidRDefault="00B4633F" w:rsidP="00DE6D0C">
      <w:pPr>
        <w:jc w:val="both"/>
        <w:rPr>
          <w:color w:val="000000"/>
          <w:sz w:val="20"/>
          <w:szCs w:val="20"/>
        </w:rPr>
      </w:pPr>
      <m:oMath>
        <m:r>
          <m:rPr>
            <m:sty m:val="p"/>
          </m:rPr>
          <w:rPr>
            <w:rFonts w:ascii="Cambria Math" w:hAnsi="Cambria Math"/>
            <w:color w:val="000000"/>
            <w:sz w:val="20"/>
            <w:szCs w:val="20"/>
          </w:rPr>
          <m:t>Y=</m:t>
        </m:r>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hAnsi="Cambria Math"/>
                    <w:color w:val="000000"/>
                    <w:sz w:val="20"/>
                    <w:szCs w:val="20"/>
                  </w:rPr>
                  <m:t>S</m:t>
                </m:r>
              </m:e>
              <m:sub>
                <m:r>
                  <m:rPr>
                    <m:sty m:val="p"/>
                  </m:rPr>
                  <w:rPr>
                    <w:rFonts w:ascii="Cambria Math" w:hAnsi="Cambria Math"/>
                    <w:color w:val="000000"/>
                    <w:sz w:val="20"/>
                    <w:szCs w:val="20"/>
                  </w:rPr>
                  <m:t>n</m:t>
                </m:r>
              </m:sub>
            </m:sSub>
            <m:r>
              <m:rPr>
                <m:sty m:val="p"/>
              </m:rPr>
              <w:rPr>
                <w:rFonts w:ascii="Cambria Math" w:hAnsi="Cambria Math"/>
                <w:color w:val="000000"/>
                <w:sz w:val="20"/>
                <w:szCs w:val="20"/>
              </w:rPr>
              <m:t>-</m:t>
            </m:r>
            <m:sSub>
              <m:sSubPr>
                <m:ctrlPr>
                  <w:rPr>
                    <w:rFonts w:ascii="Cambria Math" w:hAnsi="Cambria Math"/>
                    <w:color w:val="000000"/>
                    <w:sz w:val="20"/>
                    <w:szCs w:val="20"/>
                  </w:rPr>
                </m:ctrlPr>
              </m:sSubPr>
              <m:e>
                <m:r>
                  <m:rPr>
                    <m:sty m:val="p"/>
                  </m:rPr>
                  <w:rPr>
                    <w:rFonts w:ascii="Cambria Math" w:hAnsi="Cambria Math"/>
                    <w:color w:val="000000"/>
                    <w:sz w:val="20"/>
                    <w:szCs w:val="20"/>
                  </w:rPr>
                  <m:t>S</m:t>
                </m:r>
              </m:e>
              <m:sub>
                <m:r>
                  <m:rPr>
                    <m:sty m:val="p"/>
                  </m:rPr>
                  <w:rPr>
                    <w:rFonts w:ascii="Cambria Math" w:hAnsi="Cambria Math"/>
                    <w:color w:val="000000"/>
                    <w:sz w:val="20"/>
                    <w:szCs w:val="20"/>
                  </w:rPr>
                  <m:t>n-1</m:t>
                </m:r>
              </m:sub>
            </m:sSub>
            <m:r>
              <m:rPr>
                <m:sty m:val="p"/>
              </m:rPr>
              <w:rPr>
                <w:rFonts w:ascii="Cambria Math" w:hAnsi="Cambria Math"/>
                <w:color w:val="000000"/>
                <w:sz w:val="20"/>
                <w:szCs w:val="20"/>
              </w:rPr>
              <m:t xml:space="preserve"> </m:t>
            </m:r>
          </m:num>
          <m:den>
            <m:sSub>
              <m:sSubPr>
                <m:ctrlPr>
                  <w:rPr>
                    <w:rFonts w:ascii="Cambria Math" w:hAnsi="Cambria Math"/>
                    <w:color w:val="000000"/>
                    <w:sz w:val="20"/>
                    <w:szCs w:val="20"/>
                  </w:rPr>
                </m:ctrlPr>
              </m:sSubPr>
              <m:e>
                <m:r>
                  <m:rPr>
                    <m:sty m:val="p"/>
                  </m:rPr>
                  <w:rPr>
                    <w:rFonts w:ascii="Cambria Math" w:hAnsi="Cambria Math"/>
                    <w:color w:val="000000"/>
                    <w:sz w:val="20"/>
                    <w:szCs w:val="20"/>
                  </w:rPr>
                  <m:t>S</m:t>
                </m:r>
              </m:e>
              <m:sub>
                <m:r>
                  <m:rPr>
                    <m:sty m:val="p"/>
                  </m:rPr>
                  <w:rPr>
                    <w:rFonts w:ascii="Cambria Math" w:hAnsi="Cambria Math"/>
                    <w:color w:val="000000"/>
                    <w:sz w:val="20"/>
                    <w:szCs w:val="20"/>
                  </w:rPr>
                  <m:t>n-1</m:t>
                </m:r>
              </m:sub>
            </m:sSub>
          </m:den>
        </m:f>
        <m:r>
          <m:rPr>
            <m:sty m:val="p"/>
          </m:rPr>
          <w:rPr>
            <w:rFonts w:ascii="Cambria Math" w:hAnsi="Cambria Math"/>
            <w:color w:val="000000"/>
            <w:sz w:val="20"/>
            <w:szCs w:val="20"/>
          </w:rPr>
          <m:t>×</m:t>
        </m:r>
        <m:f>
          <m:fPr>
            <m:ctrlPr>
              <w:rPr>
                <w:rFonts w:ascii="Cambria Math" w:hAnsi="Cambria Math"/>
                <w:color w:val="000000"/>
                <w:sz w:val="20"/>
                <w:szCs w:val="20"/>
              </w:rPr>
            </m:ctrlPr>
          </m:fPr>
          <m:num>
            <m:r>
              <m:rPr>
                <m:sty m:val="p"/>
              </m:rPr>
              <w:rPr>
                <w:rFonts w:ascii="Cambria Math" w:hAnsi="Cambria Math"/>
                <w:color w:val="000000"/>
                <w:sz w:val="20"/>
                <w:szCs w:val="20"/>
              </w:rPr>
              <m:t>365 (366)</m:t>
            </m:r>
          </m:num>
          <m:den>
            <m:r>
              <m:rPr>
                <m:sty m:val="p"/>
              </m:rPr>
              <w:rPr>
                <w:rFonts w:ascii="Cambria Math" w:hAnsi="Cambria Math"/>
                <w:color w:val="000000"/>
                <w:sz w:val="20"/>
                <w:szCs w:val="20"/>
              </w:rPr>
              <m:t>D</m:t>
            </m:r>
          </m:den>
        </m:f>
        <m:r>
          <m:rPr>
            <m:sty m:val="p"/>
          </m:rPr>
          <w:rPr>
            <w:rFonts w:ascii="Cambria Math" w:hAnsi="Cambria Math"/>
            <w:color w:val="000000"/>
            <w:sz w:val="20"/>
            <w:szCs w:val="20"/>
          </w:rPr>
          <m:t>×100%</m:t>
        </m:r>
      </m:oMath>
      <w:r w:rsidR="000C173B" w:rsidRPr="00E9656A">
        <w:rPr>
          <w:color w:val="000000"/>
          <w:sz w:val="20"/>
          <w:szCs w:val="20"/>
        </w:rPr>
        <w:t>, где</w:t>
      </w:r>
    </w:p>
    <w:p w:rsidR="007D0A3C" w:rsidRPr="00E9656A" w:rsidRDefault="00B4633F" w:rsidP="00DE6D0C">
      <w:pPr>
        <w:jc w:val="both"/>
        <w:rPr>
          <w:color w:val="000000"/>
          <w:sz w:val="20"/>
          <w:szCs w:val="20"/>
        </w:rPr>
      </w:pPr>
      <m:oMath>
        <m:r>
          <m:rPr>
            <m:sty m:val="p"/>
          </m:rPr>
          <w:rPr>
            <w:rFonts w:ascii="Cambria Math" w:hAnsi="Cambria Math"/>
            <w:color w:val="000000"/>
            <w:sz w:val="20"/>
            <w:szCs w:val="20"/>
          </w:rPr>
          <m:t>Y</m:t>
        </m:r>
      </m:oMath>
      <w:r w:rsidR="000C173B" w:rsidRPr="00E9656A">
        <w:rPr>
          <w:color w:val="000000"/>
          <w:sz w:val="20"/>
          <w:szCs w:val="20"/>
        </w:rPr>
        <w:t xml:space="preserve"> – ежемесячная доходность Инвестиционного </w:t>
      </w:r>
      <w:r w:rsidR="00000BD3" w:rsidRPr="00E9656A">
        <w:rPr>
          <w:color w:val="000000"/>
          <w:sz w:val="20"/>
          <w:szCs w:val="20"/>
        </w:rPr>
        <w:t>портф</w:t>
      </w:r>
      <w:r w:rsidR="000C173B" w:rsidRPr="00E9656A">
        <w:rPr>
          <w:color w:val="000000"/>
          <w:sz w:val="20"/>
          <w:szCs w:val="20"/>
        </w:rPr>
        <w:t>еля в процентах годовых</w:t>
      </w:r>
      <w:r w:rsidR="007D0A3C" w:rsidRPr="00E9656A">
        <w:rPr>
          <w:color w:val="000000"/>
          <w:sz w:val="20"/>
          <w:szCs w:val="20"/>
        </w:rPr>
        <w:t>;</w:t>
      </w:r>
    </w:p>
    <w:p w:rsidR="007D0A3C" w:rsidRPr="00E9656A" w:rsidRDefault="001F192A" w:rsidP="00DE6D0C">
      <w:pPr>
        <w:jc w:val="both"/>
        <w:rPr>
          <w:color w:val="000000"/>
          <w:sz w:val="20"/>
          <w:szCs w:val="20"/>
        </w:rPr>
      </w:pPr>
      <m:oMath>
        <m:sSub>
          <m:sSubPr>
            <m:ctrlPr>
              <w:rPr>
                <w:rFonts w:ascii="Cambria Math" w:hAnsi="Cambria Math"/>
                <w:color w:val="000000"/>
                <w:sz w:val="20"/>
                <w:szCs w:val="20"/>
              </w:rPr>
            </m:ctrlPr>
          </m:sSubPr>
          <m:e>
            <m:r>
              <m:rPr>
                <m:sty m:val="p"/>
              </m:rPr>
              <w:rPr>
                <w:rFonts w:ascii="Cambria Math" w:hAnsi="Cambria Math"/>
                <w:color w:val="000000"/>
                <w:sz w:val="20"/>
                <w:szCs w:val="20"/>
              </w:rPr>
              <m:t>S</m:t>
            </m:r>
          </m:e>
          <m:sub>
            <m:r>
              <m:rPr>
                <m:sty m:val="p"/>
              </m:rPr>
              <w:rPr>
                <w:rFonts w:ascii="Cambria Math" w:hAnsi="Cambria Math"/>
                <w:color w:val="000000"/>
                <w:sz w:val="20"/>
                <w:szCs w:val="20"/>
              </w:rPr>
              <m:t>n</m:t>
            </m:r>
          </m:sub>
        </m:sSub>
      </m:oMath>
      <w:r w:rsidR="000C173B" w:rsidRPr="00E9656A">
        <w:rPr>
          <w:color w:val="000000"/>
          <w:sz w:val="20"/>
          <w:szCs w:val="20"/>
        </w:rPr>
        <w:t xml:space="preserve"> -стоимость Инвестиционного портф</w:t>
      </w:r>
      <w:proofErr w:type="spellStart"/>
      <w:r w:rsidR="000C173B" w:rsidRPr="00E9656A">
        <w:rPr>
          <w:color w:val="000000"/>
          <w:sz w:val="20"/>
          <w:szCs w:val="20"/>
        </w:rPr>
        <w:t>еля</w:t>
      </w:r>
      <w:proofErr w:type="spellEnd"/>
      <w:r w:rsidR="000C173B" w:rsidRPr="00E9656A">
        <w:rPr>
          <w:color w:val="000000"/>
          <w:sz w:val="20"/>
          <w:szCs w:val="20"/>
        </w:rPr>
        <w:t xml:space="preserve"> на последний день месяца расчета;</w:t>
      </w:r>
    </w:p>
    <w:p w:rsidR="007D0A3C" w:rsidRPr="00E9656A" w:rsidRDefault="001F192A" w:rsidP="00DE6D0C">
      <w:pPr>
        <w:jc w:val="both"/>
        <w:rPr>
          <w:color w:val="000000"/>
          <w:sz w:val="20"/>
          <w:szCs w:val="20"/>
        </w:rPr>
      </w:pPr>
      <m:oMath>
        <m:sSub>
          <m:sSubPr>
            <m:ctrlPr>
              <w:rPr>
                <w:rFonts w:ascii="Cambria Math" w:hAnsi="Cambria Math"/>
                <w:color w:val="000000"/>
                <w:sz w:val="20"/>
                <w:szCs w:val="20"/>
              </w:rPr>
            </m:ctrlPr>
          </m:sSubPr>
          <m:e>
            <m:r>
              <m:rPr>
                <m:sty m:val="p"/>
              </m:rPr>
              <w:rPr>
                <w:rFonts w:ascii="Cambria Math" w:hAnsi="Cambria Math"/>
                <w:color w:val="000000"/>
                <w:sz w:val="20"/>
                <w:szCs w:val="20"/>
              </w:rPr>
              <m:t>S</m:t>
            </m:r>
          </m:e>
          <m:sub>
            <m:r>
              <m:rPr>
                <m:sty m:val="p"/>
              </m:rPr>
              <w:rPr>
                <w:rFonts w:ascii="Cambria Math" w:hAnsi="Cambria Math"/>
                <w:color w:val="000000"/>
                <w:sz w:val="20"/>
                <w:szCs w:val="20"/>
              </w:rPr>
              <m:t>n-1</m:t>
            </m:r>
          </m:sub>
        </m:sSub>
      </m:oMath>
      <w:r w:rsidR="00000BD3" w:rsidRPr="00E9656A">
        <w:rPr>
          <w:color w:val="000000"/>
          <w:sz w:val="20"/>
          <w:szCs w:val="20"/>
        </w:rPr>
        <w:t xml:space="preserve"> – стоимость И</w:t>
      </w:r>
      <w:proofErr w:type="spellStart"/>
      <w:r w:rsidR="000C173B" w:rsidRPr="00E9656A">
        <w:rPr>
          <w:color w:val="000000"/>
          <w:sz w:val="20"/>
          <w:szCs w:val="20"/>
        </w:rPr>
        <w:t>нвестиционного</w:t>
      </w:r>
      <w:proofErr w:type="spellEnd"/>
      <w:r w:rsidR="000C173B" w:rsidRPr="00E9656A">
        <w:rPr>
          <w:color w:val="000000"/>
          <w:sz w:val="20"/>
          <w:szCs w:val="20"/>
        </w:rPr>
        <w:t xml:space="preserve"> портфеля на последний день</w:t>
      </w:r>
      <w:r w:rsidR="00000BD3" w:rsidRPr="00E9656A">
        <w:rPr>
          <w:color w:val="000000"/>
          <w:sz w:val="20"/>
          <w:szCs w:val="20"/>
        </w:rPr>
        <w:t xml:space="preserve"> предшествующего расчету месяца;</w:t>
      </w:r>
    </w:p>
    <w:p w:rsidR="000C173B" w:rsidRPr="00E9656A" w:rsidRDefault="000C173B" w:rsidP="00DE6D0C">
      <w:pPr>
        <w:jc w:val="both"/>
        <w:rPr>
          <w:color w:val="000000"/>
          <w:sz w:val="20"/>
          <w:szCs w:val="20"/>
        </w:rPr>
      </w:pPr>
      <w:r w:rsidRPr="00E9656A">
        <w:rPr>
          <w:color w:val="000000"/>
          <w:sz w:val="20"/>
          <w:szCs w:val="20"/>
        </w:rPr>
        <w:lastRenderedPageBreak/>
        <w:t xml:space="preserve">365 (366) - </w:t>
      </w:r>
      <w:r w:rsidR="007D0A3C" w:rsidRPr="00E9656A">
        <w:rPr>
          <w:color w:val="000000"/>
          <w:sz w:val="20"/>
          <w:szCs w:val="20"/>
        </w:rPr>
        <w:t>количест</w:t>
      </w:r>
      <w:r w:rsidRPr="00E9656A">
        <w:rPr>
          <w:color w:val="000000"/>
          <w:sz w:val="20"/>
          <w:szCs w:val="20"/>
        </w:rPr>
        <w:t xml:space="preserve">во фактических дней в </w:t>
      </w:r>
      <w:r w:rsidR="007D0A3C" w:rsidRPr="00E9656A">
        <w:rPr>
          <w:color w:val="000000"/>
          <w:sz w:val="20"/>
          <w:szCs w:val="20"/>
        </w:rPr>
        <w:t>году;</w:t>
      </w:r>
    </w:p>
    <w:p w:rsidR="000C173B" w:rsidRPr="00E9656A" w:rsidRDefault="000C173B" w:rsidP="00DE6D0C">
      <w:pPr>
        <w:jc w:val="both"/>
        <w:rPr>
          <w:color w:val="000000"/>
          <w:sz w:val="20"/>
          <w:szCs w:val="20"/>
        </w:rPr>
      </w:pPr>
      <w:r w:rsidRPr="00E9656A">
        <w:rPr>
          <w:color w:val="000000"/>
          <w:sz w:val="20"/>
          <w:szCs w:val="20"/>
        </w:rPr>
        <w:t>D – количество дн</w:t>
      </w:r>
      <w:r w:rsidR="00000BD3" w:rsidRPr="00E9656A">
        <w:rPr>
          <w:color w:val="000000"/>
          <w:sz w:val="20"/>
          <w:szCs w:val="20"/>
        </w:rPr>
        <w:t>ей в месяце расчета доходности И</w:t>
      </w:r>
      <w:r w:rsidRPr="00E9656A">
        <w:rPr>
          <w:color w:val="000000"/>
          <w:sz w:val="20"/>
          <w:szCs w:val="20"/>
        </w:rPr>
        <w:t>нвестиционного портфеля или кол</w:t>
      </w:r>
      <w:r w:rsidR="00000BD3" w:rsidRPr="00E9656A">
        <w:rPr>
          <w:color w:val="000000"/>
          <w:sz w:val="20"/>
          <w:szCs w:val="20"/>
        </w:rPr>
        <w:t>ичество дней с даты заключения Д</w:t>
      </w:r>
      <w:r w:rsidRPr="00E9656A">
        <w:rPr>
          <w:color w:val="000000"/>
          <w:sz w:val="20"/>
          <w:szCs w:val="20"/>
        </w:rPr>
        <w:t>оговора до последнего дня месяца расчета (если Договор заключен в течение месяца, за который рассчитывается доходность инвестиционного портфеля)</w:t>
      </w:r>
      <w:r w:rsidR="00000BD3" w:rsidRPr="00E9656A">
        <w:rPr>
          <w:color w:val="000000"/>
          <w:sz w:val="20"/>
          <w:szCs w:val="20"/>
        </w:rPr>
        <w:t>.</w:t>
      </w:r>
    </w:p>
    <w:p w:rsidR="00AB38DF" w:rsidRPr="00E9656A" w:rsidRDefault="00C32AD3" w:rsidP="00DE6D0C">
      <w:pPr>
        <w:numPr>
          <w:ilvl w:val="2"/>
          <w:numId w:val="7"/>
        </w:numPr>
        <w:tabs>
          <w:tab w:val="clear" w:pos="1440"/>
          <w:tab w:val="num" w:pos="709"/>
        </w:tabs>
        <w:ind w:left="0" w:firstLine="0"/>
        <w:jc w:val="both"/>
        <w:rPr>
          <w:color w:val="000000"/>
          <w:sz w:val="20"/>
          <w:szCs w:val="20"/>
        </w:rPr>
      </w:pPr>
      <w:r w:rsidRPr="00E9656A">
        <w:rPr>
          <w:color w:val="000000"/>
          <w:sz w:val="20"/>
          <w:szCs w:val="20"/>
        </w:rPr>
        <w:t xml:space="preserve">Отчет Управляющего </w:t>
      </w:r>
      <w:r w:rsidR="00AB38DF" w:rsidRPr="00E9656A">
        <w:rPr>
          <w:color w:val="000000"/>
          <w:sz w:val="20"/>
          <w:szCs w:val="20"/>
        </w:rPr>
        <w:t>направляется Учредителю упра</w:t>
      </w:r>
      <w:r w:rsidR="00702A4D" w:rsidRPr="00E9656A">
        <w:rPr>
          <w:color w:val="000000"/>
          <w:sz w:val="20"/>
          <w:szCs w:val="20"/>
        </w:rPr>
        <w:t xml:space="preserve">вления в течение </w:t>
      </w:r>
      <w:r w:rsidR="00F610B6" w:rsidRPr="00E9656A">
        <w:rPr>
          <w:color w:val="000000"/>
          <w:sz w:val="20"/>
          <w:szCs w:val="20"/>
        </w:rPr>
        <w:t>20</w:t>
      </w:r>
      <w:r w:rsidR="00702A4D" w:rsidRPr="00E9656A">
        <w:rPr>
          <w:color w:val="000000"/>
          <w:sz w:val="20"/>
          <w:szCs w:val="20"/>
        </w:rPr>
        <w:t xml:space="preserve"> (</w:t>
      </w:r>
      <w:r w:rsidR="00B1191D" w:rsidRPr="00E9656A">
        <w:rPr>
          <w:color w:val="000000"/>
          <w:sz w:val="20"/>
          <w:szCs w:val="20"/>
        </w:rPr>
        <w:t>д</w:t>
      </w:r>
      <w:r w:rsidR="00F610B6" w:rsidRPr="00E9656A">
        <w:rPr>
          <w:color w:val="000000"/>
          <w:sz w:val="20"/>
          <w:szCs w:val="20"/>
        </w:rPr>
        <w:t>вадцати</w:t>
      </w:r>
      <w:r w:rsidR="00702A4D" w:rsidRPr="00E9656A">
        <w:rPr>
          <w:color w:val="000000"/>
          <w:sz w:val="20"/>
          <w:szCs w:val="20"/>
        </w:rPr>
        <w:t xml:space="preserve">) </w:t>
      </w:r>
      <w:r w:rsidR="00F610B6" w:rsidRPr="00E9656A">
        <w:rPr>
          <w:color w:val="000000"/>
          <w:sz w:val="20"/>
          <w:szCs w:val="20"/>
        </w:rPr>
        <w:t xml:space="preserve">рабочих </w:t>
      </w:r>
      <w:r w:rsidR="00AB38DF" w:rsidRPr="00E9656A">
        <w:rPr>
          <w:color w:val="000000"/>
          <w:sz w:val="20"/>
          <w:szCs w:val="20"/>
        </w:rPr>
        <w:t xml:space="preserve">дней с момента окончания </w:t>
      </w:r>
      <w:r w:rsidR="00702A4D" w:rsidRPr="00E9656A">
        <w:rPr>
          <w:color w:val="000000"/>
          <w:sz w:val="20"/>
          <w:szCs w:val="20"/>
        </w:rPr>
        <w:t>календарного квартала</w:t>
      </w:r>
      <w:r w:rsidR="00783849" w:rsidRPr="00E9656A">
        <w:rPr>
          <w:color w:val="000000"/>
          <w:sz w:val="20"/>
          <w:szCs w:val="20"/>
        </w:rPr>
        <w:t>, а в случае предоставления Отчета на основании письменного запроса Учредителя управления – в течение 10 (</w:t>
      </w:r>
      <w:r w:rsidR="00B1191D" w:rsidRPr="00E9656A">
        <w:rPr>
          <w:color w:val="000000"/>
          <w:sz w:val="20"/>
          <w:szCs w:val="20"/>
        </w:rPr>
        <w:t>д</w:t>
      </w:r>
      <w:r w:rsidR="00783849" w:rsidRPr="00E9656A">
        <w:rPr>
          <w:color w:val="000000"/>
          <w:sz w:val="20"/>
          <w:szCs w:val="20"/>
        </w:rPr>
        <w:t xml:space="preserve">есяти) рабочих дней с даты получения запроса Управляющим. </w:t>
      </w:r>
      <w:r w:rsidR="00702A4D" w:rsidRPr="00E9656A">
        <w:rPr>
          <w:color w:val="000000"/>
          <w:sz w:val="20"/>
          <w:szCs w:val="20"/>
        </w:rPr>
        <w:t xml:space="preserve">Сроки </w:t>
      </w:r>
      <w:r w:rsidR="005B7CFE" w:rsidRPr="00E9656A">
        <w:rPr>
          <w:color w:val="000000"/>
          <w:sz w:val="20"/>
          <w:szCs w:val="20"/>
        </w:rPr>
        <w:t>направления О</w:t>
      </w:r>
      <w:r w:rsidR="00702A4D" w:rsidRPr="00E9656A">
        <w:rPr>
          <w:color w:val="000000"/>
          <w:sz w:val="20"/>
          <w:szCs w:val="20"/>
        </w:rPr>
        <w:t>тчета при прекращении действи</w:t>
      </w:r>
      <w:r w:rsidR="00362E81" w:rsidRPr="00E9656A">
        <w:rPr>
          <w:color w:val="000000"/>
          <w:sz w:val="20"/>
          <w:szCs w:val="20"/>
        </w:rPr>
        <w:t>я Договора определяются п. 11.3. Регламента.</w:t>
      </w:r>
    </w:p>
    <w:p w:rsidR="00783849" w:rsidRPr="00E9656A" w:rsidRDefault="00783849" w:rsidP="00DE6D0C">
      <w:pPr>
        <w:numPr>
          <w:ilvl w:val="2"/>
          <w:numId w:val="7"/>
        </w:numPr>
        <w:tabs>
          <w:tab w:val="clear" w:pos="1440"/>
          <w:tab w:val="num" w:pos="709"/>
        </w:tabs>
        <w:ind w:left="0" w:firstLine="0"/>
        <w:jc w:val="both"/>
        <w:rPr>
          <w:sz w:val="20"/>
          <w:szCs w:val="20"/>
        </w:rPr>
      </w:pPr>
      <w:r w:rsidRPr="00E9656A">
        <w:rPr>
          <w:sz w:val="20"/>
          <w:szCs w:val="20"/>
        </w:rPr>
        <w:t xml:space="preserve">Отчеты Управляющего </w:t>
      </w:r>
      <w:r w:rsidR="00462E0A" w:rsidRPr="00E9656A">
        <w:rPr>
          <w:sz w:val="20"/>
          <w:szCs w:val="20"/>
        </w:rPr>
        <w:t xml:space="preserve">направляются </w:t>
      </w:r>
      <w:r w:rsidR="00DD6D0D" w:rsidRPr="00E9656A">
        <w:rPr>
          <w:sz w:val="20"/>
          <w:szCs w:val="20"/>
        </w:rPr>
        <w:t xml:space="preserve">одним из следующих </w:t>
      </w:r>
      <w:r w:rsidR="00462E0A" w:rsidRPr="00E9656A">
        <w:rPr>
          <w:sz w:val="20"/>
          <w:szCs w:val="20"/>
        </w:rPr>
        <w:t>способ</w:t>
      </w:r>
      <w:r w:rsidR="00DD6D0D" w:rsidRPr="00E9656A">
        <w:rPr>
          <w:sz w:val="20"/>
          <w:szCs w:val="20"/>
        </w:rPr>
        <w:t>ов на усмотрение У</w:t>
      </w:r>
      <w:r w:rsidR="00497314" w:rsidRPr="00E9656A">
        <w:rPr>
          <w:sz w:val="20"/>
          <w:szCs w:val="20"/>
        </w:rPr>
        <w:t>правляющего</w:t>
      </w:r>
      <w:r w:rsidR="00DD6D0D" w:rsidRPr="00E9656A">
        <w:rPr>
          <w:sz w:val="20"/>
          <w:szCs w:val="20"/>
        </w:rPr>
        <w:t xml:space="preserve"> </w:t>
      </w:r>
      <w:r w:rsidR="00462E0A" w:rsidRPr="00E9656A">
        <w:rPr>
          <w:sz w:val="20"/>
          <w:szCs w:val="20"/>
        </w:rPr>
        <w:t xml:space="preserve">по следующим адресам: </w:t>
      </w:r>
    </w:p>
    <w:p w:rsidR="00783849" w:rsidRPr="00A75BA9" w:rsidRDefault="00462E0A"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заказным письмом с уведомлением О</w:t>
      </w:r>
      <w:r w:rsidR="00783849" w:rsidRPr="00A75BA9">
        <w:rPr>
          <w:color w:val="000000"/>
          <w:sz w:val="20"/>
          <w:szCs w:val="20"/>
        </w:rPr>
        <w:t>тчет направляется</w:t>
      </w:r>
      <w:r w:rsidRPr="00A75BA9">
        <w:rPr>
          <w:color w:val="000000"/>
          <w:sz w:val="20"/>
          <w:szCs w:val="20"/>
        </w:rPr>
        <w:t xml:space="preserve"> </w:t>
      </w:r>
      <w:r w:rsidR="00783849" w:rsidRPr="00A75BA9">
        <w:rPr>
          <w:color w:val="000000"/>
          <w:sz w:val="20"/>
          <w:szCs w:val="20"/>
        </w:rPr>
        <w:t xml:space="preserve">по </w:t>
      </w:r>
      <w:r w:rsidR="00071474" w:rsidRPr="00A75BA9">
        <w:rPr>
          <w:color w:val="000000"/>
          <w:sz w:val="20"/>
          <w:szCs w:val="20"/>
        </w:rPr>
        <w:t>адресу, указанному в Анкете (</w:t>
      </w:r>
      <w:r w:rsidR="00783849" w:rsidRPr="00A75BA9">
        <w:rPr>
          <w:color w:val="000000"/>
          <w:sz w:val="20"/>
          <w:szCs w:val="20"/>
        </w:rPr>
        <w:t>почтовому адресу</w:t>
      </w:r>
      <w:r w:rsidR="00071474" w:rsidRPr="00A75BA9">
        <w:rPr>
          <w:color w:val="000000"/>
          <w:sz w:val="20"/>
          <w:szCs w:val="20"/>
        </w:rPr>
        <w:t xml:space="preserve"> для Учредителей управления – физических лиц, по адресу для направления корреспонденции – для Учредителей управления – юридических лиц)</w:t>
      </w:r>
      <w:r w:rsidR="00783849" w:rsidRPr="00A75BA9">
        <w:rPr>
          <w:color w:val="000000"/>
          <w:sz w:val="20"/>
          <w:szCs w:val="20"/>
        </w:rPr>
        <w:t>.</w:t>
      </w:r>
    </w:p>
    <w:p w:rsidR="00783849" w:rsidRPr="00A75BA9" w:rsidRDefault="00DD6D0D"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 xml:space="preserve">посредством </w:t>
      </w:r>
      <w:r w:rsidR="00462E0A" w:rsidRPr="00A75BA9">
        <w:rPr>
          <w:color w:val="000000"/>
          <w:sz w:val="20"/>
          <w:szCs w:val="20"/>
        </w:rPr>
        <w:t>э</w:t>
      </w:r>
      <w:r w:rsidR="00A27989" w:rsidRPr="00A75BA9">
        <w:rPr>
          <w:color w:val="000000"/>
          <w:sz w:val="20"/>
          <w:szCs w:val="20"/>
        </w:rPr>
        <w:t xml:space="preserve">лектронной почтой </w:t>
      </w:r>
      <w:r w:rsidR="00462E0A" w:rsidRPr="00A75BA9">
        <w:rPr>
          <w:color w:val="000000"/>
          <w:sz w:val="20"/>
          <w:szCs w:val="20"/>
        </w:rPr>
        <w:t xml:space="preserve">Отчет в виде скан-копии </w:t>
      </w:r>
      <w:r w:rsidR="00071474" w:rsidRPr="00A75BA9">
        <w:rPr>
          <w:color w:val="000000"/>
          <w:sz w:val="20"/>
          <w:szCs w:val="20"/>
        </w:rPr>
        <w:t xml:space="preserve">или электронного документа, </w:t>
      </w:r>
      <w:r w:rsidR="00462E0A" w:rsidRPr="00A75BA9">
        <w:rPr>
          <w:color w:val="000000"/>
          <w:sz w:val="20"/>
          <w:szCs w:val="20"/>
        </w:rPr>
        <w:t xml:space="preserve">направляется </w:t>
      </w:r>
      <w:r w:rsidR="00783849" w:rsidRPr="00A75BA9">
        <w:rPr>
          <w:color w:val="000000"/>
          <w:sz w:val="20"/>
          <w:szCs w:val="20"/>
        </w:rPr>
        <w:t>по адресу</w:t>
      </w:r>
      <w:r w:rsidR="00462E0A" w:rsidRPr="00A75BA9">
        <w:rPr>
          <w:color w:val="000000"/>
          <w:sz w:val="20"/>
          <w:szCs w:val="20"/>
        </w:rPr>
        <w:t xml:space="preserve"> электронной почты</w:t>
      </w:r>
      <w:r w:rsidR="00783849" w:rsidRPr="00A75BA9">
        <w:rPr>
          <w:color w:val="000000"/>
          <w:sz w:val="20"/>
          <w:szCs w:val="20"/>
        </w:rPr>
        <w:t>, указанному в Анкет</w:t>
      </w:r>
      <w:r w:rsidR="00462E0A" w:rsidRPr="00A75BA9">
        <w:rPr>
          <w:color w:val="000000"/>
          <w:sz w:val="20"/>
          <w:szCs w:val="20"/>
        </w:rPr>
        <w:t>е. П</w:t>
      </w:r>
      <w:r w:rsidR="003452FF" w:rsidRPr="00A75BA9">
        <w:rPr>
          <w:color w:val="000000"/>
          <w:sz w:val="20"/>
          <w:szCs w:val="20"/>
        </w:rPr>
        <w:t>ри этом</w:t>
      </w:r>
      <w:r w:rsidR="00783849" w:rsidRPr="00A75BA9">
        <w:rPr>
          <w:color w:val="000000"/>
          <w:sz w:val="20"/>
          <w:szCs w:val="20"/>
        </w:rPr>
        <w:t xml:space="preserve">, начиная с даты направления скан-копии Отчета </w:t>
      </w:r>
      <w:r w:rsidR="00043533" w:rsidRPr="00A75BA9">
        <w:rPr>
          <w:color w:val="000000"/>
          <w:sz w:val="20"/>
          <w:szCs w:val="20"/>
        </w:rPr>
        <w:t xml:space="preserve">Учредитель управления вправе </w:t>
      </w:r>
      <w:r w:rsidR="00783849" w:rsidRPr="00A75BA9">
        <w:rPr>
          <w:color w:val="000000"/>
          <w:sz w:val="20"/>
          <w:szCs w:val="20"/>
        </w:rPr>
        <w:t xml:space="preserve">получить на руки экземпляр Отчета в офисе Управляющего, расположенного по адресу, </w:t>
      </w:r>
      <w:r w:rsidR="00FC0ABE" w:rsidRPr="00A75BA9">
        <w:rPr>
          <w:color w:val="000000"/>
          <w:sz w:val="20"/>
          <w:szCs w:val="20"/>
        </w:rPr>
        <w:t xml:space="preserve">указанному в </w:t>
      </w:r>
      <w:r w:rsidR="00462E0A" w:rsidRPr="00A75BA9">
        <w:rPr>
          <w:color w:val="000000"/>
          <w:sz w:val="20"/>
          <w:szCs w:val="20"/>
        </w:rPr>
        <w:t>Регламенте.</w:t>
      </w:r>
    </w:p>
    <w:p w:rsidR="00783849" w:rsidRPr="00A75BA9" w:rsidRDefault="00783849" w:rsidP="00DE6D0C">
      <w:pPr>
        <w:numPr>
          <w:ilvl w:val="2"/>
          <w:numId w:val="7"/>
        </w:numPr>
        <w:tabs>
          <w:tab w:val="num" w:pos="709"/>
        </w:tabs>
        <w:ind w:left="0" w:firstLine="0"/>
        <w:jc w:val="both"/>
        <w:rPr>
          <w:color w:val="000000"/>
          <w:sz w:val="20"/>
          <w:szCs w:val="20"/>
        </w:rPr>
      </w:pPr>
      <w:r w:rsidRPr="00A75BA9">
        <w:rPr>
          <w:color w:val="000000"/>
          <w:sz w:val="20"/>
          <w:szCs w:val="20"/>
        </w:rPr>
        <w:t xml:space="preserve">Отчет Управляющего, направленный </w:t>
      </w:r>
      <w:r w:rsidR="00A27989" w:rsidRPr="00A75BA9">
        <w:rPr>
          <w:color w:val="000000"/>
          <w:sz w:val="20"/>
          <w:szCs w:val="20"/>
        </w:rPr>
        <w:t>заказным письмом с уведомлением</w:t>
      </w:r>
      <w:r w:rsidRPr="00A75BA9">
        <w:rPr>
          <w:color w:val="000000"/>
          <w:sz w:val="20"/>
          <w:szCs w:val="20"/>
        </w:rPr>
        <w:t>, считается полученным в дату, указанную в уведомлении о вручении заказного письма с уведомлением, при этом:</w:t>
      </w:r>
    </w:p>
    <w:p w:rsidR="00783849" w:rsidRPr="00A75BA9" w:rsidRDefault="00783849" w:rsidP="00DE6D0C">
      <w:pPr>
        <w:numPr>
          <w:ilvl w:val="1"/>
          <w:numId w:val="3"/>
        </w:numPr>
        <w:tabs>
          <w:tab w:val="clear" w:pos="1800"/>
          <w:tab w:val="left" w:pos="-5220"/>
          <w:tab w:val="left" w:pos="-4500"/>
          <w:tab w:val="num" w:pos="72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в случае отказа Учредителя управления от принятия заказного письма</w:t>
      </w:r>
      <w:r w:rsidR="00B1191D" w:rsidRPr="00A75BA9">
        <w:rPr>
          <w:color w:val="000000"/>
          <w:sz w:val="20"/>
          <w:szCs w:val="20"/>
        </w:rPr>
        <w:t>,</w:t>
      </w:r>
      <w:r w:rsidRPr="00A75BA9">
        <w:rPr>
          <w:color w:val="000000"/>
          <w:sz w:val="20"/>
          <w:szCs w:val="20"/>
        </w:rPr>
        <w:t xml:space="preserve"> Отчет считается полученным в дату отказа Учредителя управления от принятия заказного письма, зафиксированную организацией почтовой связи;</w:t>
      </w:r>
    </w:p>
    <w:p w:rsidR="00783849" w:rsidRPr="00A75BA9" w:rsidRDefault="00783849" w:rsidP="00DE6D0C">
      <w:pPr>
        <w:numPr>
          <w:ilvl w:val="1"/>
          <w:numId w:val="3"/>
        </w:numPr>
        <w:tabs>
          <w:tab w:val="clear" w:pos="1800"/>
          <w:tab w:val="left" w:pos="-5220"/>
          <w:tab w:val="left" w:pos="-4500"/>
          <w:tab w:val="num" w:pos="72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в случае отсутствия Учредителя управления по адресу, указанному в Анкет</w:t>
      </w:r>
      <w:r w:rsidR="00E37677" w:rsidRPr="00A75BA9">
        <w:rPr>
          <w:color w:val="000000"/>
          <w:sz w:val="20"/>
          <w:szCs w:val="20"/>
        </w:rPr>
        <w:t>е</w:t>
      </w:r>
      <w:r w:rsidRPr="00A75BA9">
        <w:rPr>
          <w:color w:val="000000"/>
          <w:sz w:val="20"/>
          <w:szCs w:val="20"/>
        </w:rPr>
        <w:t xml:space="preserve">, Отчет считается полученным в дату направления организацией почтовой связи </w:t>
      </w:r>
      <w:r w:rsidR="004E08F4" w:rsidRPr="00A75BA9">
        <w:rPr>
          <w:color w:val="000000"/>
          <w:sz w:val="20"/>
          <w:szCs w:val="20"/>
        </w:rPr>
        <w:t xml:space="preserve">Управляющему </w:t>
      </w:r>
      <w:r w:rsidRPr="00A75BA9">
        <w:rPr>
          <w:color w:val="000000"/>
          <w:sz w:val="20"/>
          <w:szCs w:val="20"/>
        </w:rPr>
        <w:t>письма с уведомлением о невозможности доставить почтовую корреспонденцию в связи с отсутствием адресата по указанному адресу.</w:t>
      </w:r>
    </w:p>
    <w:p w:rsidR="00783849" w:rsidRPr="00A75BA9" w:rsidRDefault="00783849" w:rsidP="00DE6D0C">
      <w:pPr>
        <w:tabs>
          <w:tab w:val="num" w:pos="720"/>
        </w:tabs>
        <w:jc w:val="both"/>
        <w:rPr>
          <w:color w:val="000000"/>
          <w:sz w:val="20"/>
          <w:szCs w:val="20"/>
        </w:rPr>
      </w:pPr>
      <w:r w:rsidRPr="00A75BA9">
        <w:rPr>
          <w:color w:val="000000"/>
          <w:sz w:val="20"/>
          <w:szCs w:val="20"/>
        </w:rPr>
        <w:t>Отчет Управляющего, направленный по адресу электронной почты, считается полученным в дату направления Управляющим скан-копии Отчета</w:t>
      </w:r>
      <w:r w:rsidR="00DE330C" w:rsidRPr="00A75BA9">
        <w:rPr>
          <w:color w:val="000000"/>
          <w:sz w:val="20"/>
          <w:szCs w:val="20"/>
        </w:rPr>
        <w:t xml:space="preserve"> </w:t>
      </w:r>
      <w:r w:rsidRPr="00A75BA9">
        <w:rPr>
          <w:color w:val="000000"/>
          <w:sz w:val="20"/>
          <w:szCs w:val="20"/>
        </w:rPr>
        <w:t>по соответствующему адресу электронной почты.</w:t>
      </w:r>
    </w:p>
    <w:p w:rsidR="00880FAF" w:rsidRPr="00A75BA9" w:rsidRDefault="00880FAF"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 xml:space="preserve">Отчет Управляющего считается принятым и одобренным Учредителем управления, если в течение 5 (пяти) рабочих дней с даты получения Отчета Учредителем управления Управляющий не получит от Учредителя управления в письменной форме возражения и/или замечания по указанному Отчету. Управляющий обязан рассмотреть предоставленные Учредителем управления возражения и замечания и направить Учредителю управления исправленный Отчет или письменный мотивированный ответ </w:t>
      </w:r>
      <w:r w:rsidR="00D65C35" w:rsidRPr="00A75BA9">
        <w:rPr>
          <w:color w:val="000000"/>
          <w:sz w:val="20"/>
          <w:szCs w:val="20"/>
        </w:rPr>
        <w:t>об отказе от исправлений</w:t>
      </w:r>
      <w:r w:rsidRPr="00A75BA9">
        <w:rPr>
          <w:color w:val="000000"/>
          <w:sz w:val="20"/>
          <w:szCs w:val="20"/>
        </w:rPr>
        <w:t xml:space="preserve"> в течение 5 (пяти) рабочих дней с даты получения соответствующих возражений и/или замечаний</w:t>
      </w:r>
      <w:r w:rsidR="00D65C35" w:rsidRPr="00A75BA9">
        <w:rPr>
          <w:color w:val="000000"/>
          <w:sz w:val="20"/>
          <w:szCs w:val="20"/>
        </w:rPr>
        <w:t xml:space="preserve"> Учредителя управления</w:t>
      </w:r>
      <w:r w:rsidRPr="00A75BA9">
        <w:rPr>
          <w:color w:val="000000"/>
          <w:sz w:val="20"/>
          <w:szCs w:val="20"/>
        </w:rPr>
        <w:t>.</w:t>
      </w:r>
    </w:p>
    <w:p w:rsidR="00155F95" w:rsidRPr="00A75BA9" w:rsidRDefault="00155F95" w:rsidP="00155F95">
      <w:pPr>
        <w:jc w:val="both"/>
        <w:rPr>
          <w:color w:val="000000"/>
          <w:sz w:val="20"/>
          <w:szCs w:val="20"/>
        </w:rPr>
      </w:pPr>
    </w:p>
    <w:p w:rsidR="006315B9" w:rsidRPr="00A75BA9" w:rsidRDefault="006315B9" w:rsidP="00DE6D0C">
      <w:pPr>
        <w:pStyle w:val="30"/>
        <w:numPr>
          <w:ilvl w:val="1"/>
          <w:numId w:val="7"/>
        </w:numPr>
        <w:tabs>
          <w:tab w:val="num" w:pos="720"/>
        </w:tabs>
        <w:ind w:left="0" w:firstLine="0"/>
        <w:rPr>
          <w:rFonts w:cs="Times New Roman"/>
          <w:color w:val="000000"/>
          <w:spacing w:val="20"/>
          <w:sz w:val="20"/>
          <w:szCs w:val="20"/>
        </w:rPr>
      </w:pPr>
      <w:r w:rsidRPr="00A75BA9">
        <w:rPr>
          <w:rFonts w:cs="Times New Roman"/>
          <w:color w:val="000000"/>
          <w:spacing w:val="20"/>
          <w:sz w:val="20"/>
          <w:szCs w:val="20"/>
        </w:rPr>
        <w:t>ПРЕДОСТАВЛЕНИЕ ИНФОРМАЦИИ ПО ЗАПРОСУ</w:t>
      </w:r>
    </w:p>
    <w:p w:rsidR="00155F95" w:rsidRPr="00A75BA9" w:rsidRDefault="00155F95" w:rsidP="00155F95">
      <w:pPr>
        <w:pStyle w:val="30"/>
        <w:numPr>
          <w:ilvl w:val="0"/>
          <w:numId w:val="0"/>
        </w:numPr>
        <w:tabs>
          <w:tab w:val="num" w:pos="720"/>
        </w:tabs>
        <w:rPr>
          <w:rFonts w:cs="Times New Roman"/>
          <w:color w:val="000000"/>
          <w:spacing w:val="20"/>
          <w:sz w:val="20"/>
          <w:szCs w:val="20"/>
        </w:rPr>
      </w:pPr>
    </w:p>
    <w:p w:rsidR="00E46CA2" w:rsidRPr="00A75BA9" w:rsidRDefault="00E46CA2" w:rsidP="00DE6D0C">
      <w:pPr>
        <w:pStyle w:val="30"/>
        <w:numPr>
          <w:ilvl w:val="2"/>
          <w:numId w:val="7"/>
        </w:numPr>
        <w:tabs>
          <w:tab w:val="clear" w:pos="1440"/>
          <w:tab w:val="num" w:pos="709"/>
        </w:tabs>
        <w:ind w:left="0" w:firstLine="0"/>
        <w:rPr>
          <w:rFonts w:cs="Times New Roman"/>
          <w:color w:val="000000"/>
          <w:sz w:val="20"/>
          <w:szCs w:val="20"/>
        </w:rPr>
      </w:pPr>
      <w:r w:rsidRPr="00A75BA9">
        <w:rPr>
          <w:rFonts w:cs="Times New Roman"/>
          <w:color w:val="000000"/>
          <w:sz w:val="20"/>
          <w:szCs w:val="20"/>
        </w:rPr>
        <w:t xml:space="preserve">По письменному запросу Учредителя управления Управляющий предоставляет </w:t>
      </w:r>
      <w:r w:rsidR="005D5622" w:rsidRPr="00A75BA9">
        <w:rPr>
          <w:rFonts w:cs="Times New Roman"/>
          <w:color w:val="000000"/>
          <w:sz w:val="20"/>
          <w:szCs w:val="20"/>
        </w:rPr>
        <w:t xml:space="preserve">Учредителю управления </w:t>
      </w:r>
      <w:r w:rsidRPr="00A75BA9">
        <w:rPr>
          <w:rFonts w:cs="Times New Roman"/>
          <w:color w:val="000000"/>
          <w:sz w:val="20"/>
          <w:szCs w:val="20"/>
        </w:rPr>
        <w:t>в срок, не превышающий 10</w:t>
      </w:r>
      <w:r w:rsidR="00F50089" w:rsidRPr="00A75BA9">
        <w:rPr>
          <w:rFonts w:cs="Times New Roman"/>
          <w:color w:val="000000"/>
          <w:sz w:val="20"/>
          <w:szCs w:val="20"/>
        </w:rPr>
        <w:t xml:space="preserve"> (десяти)</w:t>
      </w:r>
      <w:r w:rsidRPr="00A75BA9">
        <w:rPr>
          <w:rFonts w:cs="Times New Roman"/>
          <w:color w:val="000000"/>
          <w:sz w:val="20"/>
          <w:szCs w:val="20"/>
        </w:rPr>
        <w:t xml:space="preserve"> рабочих дней со дня получения запроса, информацию об </w:t>
      </w:r>
      <w:r w:rsidR="00665253" w:rsidRPr="00A75BA9">
        <w:rPr>
          <w:rFonts w:cs="Times New Roman"/>
          <w:color w:val="000000"/>
          <w:sz w:val="20"/>
          <w:szCs w:val="20"/>
        </w:rPr>
        <w:t>И</w:t>
      </w:r>
      <w:r w:rsidRPr="00A75BA9">
        <w:rPr>
          <w:rFonts w:cs="Times New Roman"/>
          <w:color w:val="000000"/>
          <w:sz w:val="20"/>
          <w:szCs w:val="20"/>
        </w:rPr>
        <w:t>нвестиционном портфеле Учредителя управления, его стоимости, а также о сделках, совершенных за счет этого инвестиционного портфеля. Такая информация предоставляется на дату, указанную в запросе Учредителя управления, а если дата не указана - на дату получения запроса Управляющим.</w:t>
      </w:r>
    </w:p>
    <w:p w:rsidR="00E46CA2" w:rsidRPr="00A75BA9" w:rsidRDefault="00E46CA2" w:rsidP="00DE6D0C">
      <w:pPr>
        <w:pStyle w:val="30"/>
        <w:numPr>
          <w:ilvl w:val="2"/>
          <w:numId w:val="7"/>
        </w:numPr>
        <w:tabs>
          <w:tab w:val="clear" w:pos="1440"/>
          <w:tab w:val="num" w:pos="709"/>
        </w:tabs>
        <w:ind w:left="0" w:firstLine="0"/>
        <w:rPr>
          <w:rFonts w:cs="Times New Roman"/>
          <w:color w:val="000000"/>
          <w:sz w:val="20"/>
          <w:szCs w:val="20"/>
        </w:rPr>
      </w:pPr>
      <w:r w:rsidRPr="00A75BA9">
        <w:rPr>
          <w:rFonts w:cs="Times New Roman"/>
          <w:color w:val="000000"/>
          <w:sz w:val="20"/>
          <w:szCs w:val="20"/>
        </w:rPr>
        <w:t>Информация о сделках, совершенных за счет имущества Учредителя управления, предоставляется в объеме и за период, указанный в запросе</w:t>
      </w:r>
      <w:r w:rsidR="005D5622" w:rsidRPr="00A75BA9">
        <w:rPr>
          <w:rFonts w:cs="Times New Roman"/>
          <w:color w:val="000000"/>
          <w:sz w:val="20"/>
          <w:szCs w:val="20"/>
        </w:rPr>
        <w:t>, при условии,</w:t>
      </w:r>
      <w:r w:rsidRPr="00A75BA9">
        <w:rPr>
          <w:rFonts w:cs="Times New Roman"/>
          <w:color w:val="000000"/>
          <w:sz w:val="20"/>
          <w:szCs w:val="20"/>
        </w:rPr>
        <w:t xml:space="preserve"> </w:t>
      </w:r>
      <w:r w:rsidR="005D5622" w:rsidRPr="00A75BA9">
        <w:rPr>
          <w:rFonts w:cs="Times New Roman"/>
          <w:color w:val="000000"/>
          <w:sz w:val="20"/>
          <w:szCs w:val="20"/>
        </w:rPr>
        <w:t>что срок хранения такой информации не истек</w:t>
      </w:r>
      <w:r w:rsidRPr="00A75BA9">
        <w:rPr>
          <w:rFonts w:cs="Times New Roman"/>
          <w:color w:val="000000"/>
          <w:sz w:val="20"/>
          <w:szCs w:val="20"/>
        </w:rPr>
        <w:t>.</w:t>
      </w:r>
    </w:p>
    <w:p w:rsidR="00E46CA2" w:rsidRPr="00A75BA9" w:rsidRDefault="00E46CA2" w:rsidP="00DE6D0C">
      <w:pPr>
        <w:pStyle w:val="30"/>
        <w:numPr>
          <w:ilvl w:val="2"/>
          <w:numId w:val="7"/>
        </w:numPr>
        <w:tabs>
          <w:tab w:val="clear" w:pos="1440"/>
          <w:tab w:val="num" w:pos="709"/>
        </w:tabs>
        <w:ind w:left="0" w:firstLine="0"/>
        <w:rPr>
          <w:rFonts w:cs="Times New Roman"/>
          <w:color w:val="000000"/>
          <w:sz w:val="20"/>
          <w:szCs w:val="20"/>
        </w:rPr>
      </w:pPr>
      <w:r w:rsidRPr="00A75BA9">
        <w:rPr>
          <w:rFonts w:cs="Times New Roman"/>
          <w:color w:val="000000"/>
          <w:sz w:val="20"/>
          <w:szCs w:val="20"/>
        </w:rPr>
        <w:t>В отношении прекращенных договоров доверительного управления Управляющий представляет лицу, с которым прекращен такой договор, по его письменному запр</w:t>
      </w:r>
      <w:r w:rsidR="00665253" w:rsidRPr="00A75BA9">
        <w:rPr>
          <w:rFonts w:cs="Times New Roman"/>
          <w:color w:val="000000"/>
          <w:sz w:val="20"/>
          <w:szCs w:val="20"/>
        </w:rPr>
        <w:t>осу информацию в отношении его И</w:t>
      </w:r>
      <w:r w:rsidRPr="00A75BA9">
        <w:rPr>
          <w:rFonts w:cs="Times New Roman"/>
          <w:color w:val="000000"/>
          <w:sz w:val="20"/>
          <w:szCs w:val="20"/>
        </w:rPr>
        <w:t>нвестиционного портфеля, при условии, что срок хранения такой информации не истек.</w:t>
      </w:r>
    </w:p>
    <w:p w:rsidR="00155F95" w:rsidRPr="00A75BA9" w:rsidRDefault="00155F95" w:rsidP="00155F95">
      <w:pPr>
        <w:pStyle w:val="30"/>
        <w:numPr>
          <w:ilvl w:val="0"/>
          <w:numId w:val="0"/>
        </w:numPr>
        <w:rPr>
          <w:rFonts w:cs="Times New Roman"/>
          <w:color w:val="000000"/>
          <w:sz w:val="20"/>
          <w:szCs w:val="20"/>
        </w:rPr>
      </w:pPr>
    </w:p>
    <w:p w:rsidR="001375FE" w:rsidRPr="00A75BA9" w:rsidRDefault="001375FE" w:rsidP="00DE6D0C">
      <w:pPr>
        <w:numPr>
          <w:ilvl w:val="0"/>
          <w:numId w:val="7"/>
        </w:numPr>
        <w:ind w:left="0" w:firstLine="0"/>
        <w:jc w:val="both"/>
        <w:outlineLvl w:val="0"/>
        <w:rPr>
          <w:color w:val="000000"/>
          <w:spacing w:val="20"/>
          <w:sz w:val="20"/>
          <w:szCs w:val="20"/>
        </w:rPr>
      </w:pPr>
      <w:bookmarkStart w:id="31" w:name="_Toc265138017"/>
      <w:bookmarkStart w:id="32" w:name="_Toc10457356"/>
      <w:r w:rsidRPr="00A75BA9">
        <w:rPr>
          <w:color w:val="000000"/>
          <w:spacing w:val="20"/>
          <w:sz w:val="20"/>
          <w:szCs w:val="20"/>
        </w:rPr>
        <w:t>ДОГОВОР ДОВЕРИТЕЛЬНОГО УПРАВЛЕНИЯ</w:t>
      </w:r>
      <w:bookmarkEnd w:id="31"/>
      <w:bookmarkEnd w:id="32"/>
    </w:p>
    <w:p w:rsidR="00155F95" w:rsidRPr="00A75BA9" w:rsidRDefault="00155F95" w:rsidP="00155F95">
      <w:pPr>
        <w:jc w:val="both"/>
        <w:outlineLvl w:val="0"/>
        <w:rPr>
          <w:color w:val="000000"/>
          <w:spacing w:val="20"/>
          <w:sz w:val="20"/>
          <w:szCs w:val="20"/>
        </w:rPr>
      </w:pPr>
    </w:p>
    <w:p w:rsidR="001375FE" w:rsidRPr="00A75BA9" w:rsidRDefault="00155F95"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Порядок заключения договора доверительного управления.</w:t>
      </w:r>
    </w:p>
    <w:p w:rsidR="00560FD2" w:rsidRPr="00A75BA9" w:rsidRDefault="00560FD2"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Основанием для возникновения прав и обяз</w:t>
      </w:r>
      <w:r w:rsidR="00CC1388" w:rsidRPr="00A75BA9">
        <w:rPr>
          <w:color w:val="000000"/>
          <w:sz w:val="20"/>
          <w:szCs w:val="20"/>
        </w:rPr>
        <w:t xml:space="preserve">анностей Учредителя управления </w:t>
      </w:r>
      <w:r w:rsidRPr="00A75BA9">
        <w:rPr>
          <w:color w:val="000000"/>
          <w:sz w:val="20"/>
          <w:szCs w:val="20"/>
        </w:rPr>
        <w:t xml:space="preserve">и Управляющего при оказании </w:t>
      </w:r>
      <w:r w:rsidR="00E36029" w:rsidRPr="00A75BA9">
        <w:rPr>
          <w:color w:val="000000"/>
          <w:sz w:val="20"/>
          <w:szCs w:val="20"/>
        </w:rPr>
        <w:t>услуг доверительного управления</w:t>
      </w:r>
      <w:r w:rsidRPr="00A75BA9">
        <w:rPr>
          <w:color w:val="000000"/>
          <w:sz w:val="20"/>
          <w:szCs w:val="20"/>
        </w:rPr>
        <w:t xml:space="preserve"> является </w:t>
      </w:r>
      <w:r w:rsidR="00E8393E" w:rsidRPr="00A75BA9">
        <w:rPr>
          <w:color w:val="000000"/>
          <w:sz w:val="20"/>
          <w:szCs w:val="20"/>
        </w:rPr>
        <w:t>д</w:t>
      </w:r>
      <w:r w:rsidRPr="00A75BA9">
        <w:rPr>
          <w:color w:val="000000"/>
          <w:sz w:val="20"/>
          <w:szCs w:val="20"/>
        </w:rPr>
        <w:t>оговор доверительного управления, заключенный в простой письменной форме и подписанный Учредителем управления и Управляющим или их Уполномоченными</w:t>
      </w:r>
      <w:r w:rsidR="00A5667A" w:rsidRPr="00A75BA9">
        <w:rPr>
          <w:color w:val="000000"/>
          <w:sz w:val="20"/>
          <w:szCs w:val="20"/>
        </w:rPr>
        <w:t xml:space="preserve"> представителями</w:t>
      </w:r>
      <w:r w:rsidR="00E8393E" w:rsidRPr="00A75BA9">
        <w:rPr>
          <w:color w:val="000000"/>
          <w:sz w:val="20"/>
          <w:szCs w:val="20"/>
        </w:rPr>
        <w:t>.</w:t>
      </w:r>
    </w:p>
    <w:p w:rsidR="00D3024E" w:rsidRPr="00A75BA9" w:rsidRDefault="00D3024E"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Неотъемлемой часть</w:t>
      </w:r>
      <w:r w:rsidR="00F50089" w:rsidRPr="00A75BA9">
        <w:rPr>
          <w:color w:val="000000"/>
          <w:sz w:val="20"/>
          <w:szCs w:val="20"/>
        </w:rPr>
        <w:t>ю</w:t>
      </w:r>
      <w:r w:rsidRPr="00A75BA9">
        <w:rPr>
          <w:color w:val="000000"/>
          <w:sz w:val="20"/>
          <w:szCs w:val="20"/>
        </w:rPr>
        <w:t xml:space="preserve"> договора доверительного управления является Регламент.</w:t>
      </w:r>
    </w:p>
    <w:p w:rsidR="00427BA2" w:rsidRPr="00A75BA9" w:rsidRDefault="00A5667A"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 xml:space="preserve">Для заключения Договора Учредитель управления обязан предоставить </w:t>
      </w:r>
      <w:r w:rsidR="00427BA2" w:rsidRPr="00A75BA9">
        <w:rPr>
          <w:color w:val="000000"/>
          <w:sz w:val="20"/>
          <w:szCs w:val="20"/>
        </w:rPr>
        <w:t xml:space="preserve">Управляющему документы, перечень которых содержится на Сайте Управляющего до момента заключения Договора, заполненную анкету для определения </w:t>
      </w:r>
      <w:r w:rsidR="00665253" w:rsidRPr="00A75BA9">
        <w:rPr>
          <w:color w:val="000000"/>
          <w:sz w:val="20"/>
          <w:szCs w:val="20"/>
        </w:rPr>
        <w:t>И</w:t>
      </w:r>
      <w:r w:rsidR="00427BA2" w:rsidRPr="00A75BA9">
        <w:rPr>
          <w:color w:val="000000"/>
          <w:sz w:val="20"/>
          <w:szCs w:val="20"/>
        </w:rPr>
        <w:t>нвестиционного профиля Учредителя управления, а также обязуется предоставлять ежегодно в течение срока действия Договора:</w:t>
      </w:r>
    </w:p>
    <w:p w:rsidR="00427BA2" w:rsidRPr="00A75BA9" w:rsidRDefault="00427BA2" w:rsidP="00DE6D0C">
      <w:pPr>
        <w:jc w:val="both"/>
        <w:rPr>
          <w:color w:val="000000"/>
          <w:sz w:val="20"/>
          <w:szCs w:val="20"/>
        </w:rPr>
      </w:pPr>
      <w:r w:rsidRPr="00A75BA9">
        <w:rPr>
          <w:color w:val="000000"/>
          <w:sz w:val="20"/>
          <w:szCs w:val="20"/>
        </w:rPr>
        <w:t xml:space="preserve">анкеты лиц, соответствующие типу </w:t>
      </w:r>
      <w:r w:rsidR="00EE786D" w:rsidRPr="00A75BA9">
        <w:rPr>
          <w:color w:val="000000"/>
          <w:sz w:val="20"/>
          <w:szCs w:val="20"/>
        </w:rPr>
        <w:t>Учредителя</w:t>
      </w:r>
      <w:r w:rsidRPr="00A75BA9">
        <w:rPr>
          <w:color w:val="000000"/>
          <w:sz w:val="20"/>
          <w:szCs w:val="20"/>
        </w:rPr>
        <w:t xml:space="preserve"> управления (юридическое лицо, физическое лицо, индивидуальный предприниматель), указанные в перечне документов, содержащихся на Сайте Управляющего;</w:t>
      </w:r>
    </w:p>
    <w:p w:rsidR="00427BA2" w:rsidRPr="00A75BA9" w:rsidRDefault="00427BA2" w:rsidP="00DE6D0C">
      <w:pPr>
        <w:jc w:val="both"/>
        <w:rPr>
          <w:color w:val="000000"/>
          <w:sz w:val="20"/>
          <w:szCs w:val="20"/>
        </w:rPr>
      </w:pPr>
      <w:r w:rsidRPr="00A75BA9">
        <w:rPr>
          <w:color w:val="000000"/>
          <w:sz w:val="20"/>
          <w:szCs w:val="20"/>
        </w:rPr>
        <w:t>Учредитель управления – юридическое лицо - бухгалтерскую (финансовую) отчетность за истекший год независимо от наступления срока для ее предоставления на дату их передачи Управляющему</w:t>
      </w:r>
      <w:r w:rsidR="004B1F79" w:rsidRPr="00A75BA9">
        <w:rPr>
          <w:color w:val="000000"/>
          <w:sz w:val="20"/>
          <w:szCs w:val="20"/>
        </w:rPr>
        <w:t>, а также сведения о деловой репутации</w:t>
      </w:r>
      <w:r w:rsidRPr="00A75BA9">
        <w:rPr>
          <w:color w:val="000000"/>
          <w:sz w:val="20"/>
          <w:szCs w:val="20"/>
        </w:rPr>
        <w:t>;</w:t>
      </w:r>
    </w:p>
    <w:p w:rsidR="00427BA2" w:rsidRPr="00A75BA9" w:rsidRDefault="00427BA2" w:rsidP="00DE6D0C">
      <w:pPr>
        <w:jc w:val="both"/>
        <w:rPr>
          <w:color w:val="000000"/>
          <w:sz w:val="20"/>
          <w:szCs w:val="20"/>
        </w:rPr>
      </w:pPr>
      <w:r w:rsidRPr="00A75BA9">
        <w:rPr>
          <w:color w:val="000000"/>
          <w:sz w:val="20"/>
          <w:szCs w:val="20"/>
        </w:rPr>
        <w:t>Учредитель управления – российское юридическое лицо – выписку из ЕГРЮЛ не старше 30</w:t>
      </w:r>
      <w:r w:rsidR="00F50089" w:rsidRPr="00A75BA9">
        <w:rPr>
          <w:color w:val="000000"/>
          <w:sz w:val="20"/>
          <w:szCs w:val="20"/>
        </w:rPr>
        <w:t xml:space="preserve"> (тридцати)</w:t>
      </w:r>
      <w:r w:rsidRPr="00A75BA9">
        <w:rPr>
          <w:color w:val="000000"/>
          <w:sz w:val="20"/>
          <w:szCs w:val="20"/>
        </w:rPr>
        <w:t xml:space="preserve"> дней;</w:t>
      </w:r>
    </w:p>
    <w:p w:rsidR="00427BA2" w:rsidRPr="00A75BA9" w:rsidRDefault="00427BA2" w:rsidP="00DE6D0C">
      <w:pPr>
        <w:jc w:val="both"/>
        <w:rPr>
          <w:color w:val="000000"/>
          <w:sz w:val="20"/>
          <w:szCs w:val="20"/>
        </w:rPr>
      </w:pPr>
      <w:r w:rsidRPr="00A75BA9">
        <w:rPr>
          <w:color w:val="000000"/>
          <w:sz w:val="20"/>
          <w:szCs w:val="20"/>
        </w:rPr>
        <w:lastRenderedPageBreak/>
        <w:t>Учредитель управления – иностранное юридическое лицо – сертификат (</w:t>
      </w:r>
      <w:proofErr w:type="spellStart"/>
      <w:r w:rsidRPr="00A75BA9">
        <w:rPr>
          <w:color w:val="000000"/>
          <w:sz w:val="20"/>
          <w:szCs w:val="20"/>
        </w:rPr>
        <w:t>сertificate</w:t>
      </w:r>
      <w:proofErr w:type="spellEnd"/>
      <w:r w:rsidRPr="00A75BA9">
        <w:rPr>
          <w:color w:val="000000"/>
          <w:sz w:val="20"/>
          <w:szCs w:val="20"/>
        </w:rPr>
        <w:t xml:space="preserve"> </w:t>
      </w:r>
      <w:proofErr w:type="spellStart"/>
      <w:r w:rsidRPr="00A75BA9">
        <w:rPr>
          <w:color w:val="000000"/>
          <w:sz w:val="20"/>
          <w:szCs w:val="20"/>
        </w:rPr>
        <w:t>of</w:t>
      </w:r>
      <w:proofErr w:type="spellEnd"/>
      <w:r w:rsidRPr="00A75BA9">
        <w:rPr>
          <w:color w:val="000000"/>
          <w:sz w:val="20"/>
          <w:szCs w:val="20"/>
        </w:rPr>
        <w:t xml:space="preserve"> </w:t>
      </w:r>
      <w:proofErr w:type="spellStart"/>
      <w:r w:rsidRPr="00A75BA9">
        <w:rPr>
          <w:color w:val="000000"/>
          <w:sz w:val="20"/>
          <w:szCs w:val="20"/>
        </w:rPr>
        <w:t>goodstanding</w:t>
      </w:r>
      <w:proofErr w:type="spellEnd"/>
      <w:r w:rsidRPr="00A75BA9">
        <w:rPr>
          <w:color w:val="000000"/>
          <w:sz w:val="20"/>
          <w:szCs w:val="20"/>
        </w:rPr>
        <w:t>) иной документ, подтверждающий действующий статус юридического лица, выданный годом предоставления Управляющему такого документа;</w:t>
      </w:r>
    </w:p>
    <w:p w:rsidR="00427BA2" w:rsidRPr="00A75BA9" w:rsidRDefault="00427BA2" w:rsidP="00DE6D0C">
      <w:pPr>
        <w:jc w:val="both"/>
        <w:rPr>
          <w:color w:val="000000"/>
          <w:sz w:val="20"/>
          <w:szCs w:val="20"/>
        </w:rPr>
      </w:pPr>
      <w:r w:rsidRPr="00A75BA9">
        <w:rPr>
          <w:color w:val="000000"/>
          <w:sz w:val="20"/>
          <w:szCs w:val="20"/>
        </w:rPr>
        <w:t>документы, подтверждающие изменения в ранее представленные сведения, если таковые ранее не были представлены Управляющему.</w:t>
      </w:r>
    </w:p>
    <w:p w:rsidR="00427BA2" w:rsidRPr="00A75BA9" w:rsidRDefault="00427BA2"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Список документов, перечисленных на Сайте Управляющего, не является исчерпывающим. Учредитель управления также обязан предоставить по требованию Управляющего любые другие документы (в том числе доверенности).</w:t>
      </w:r>
    </w:p>
    <w:p w:rsidR="00427BA2" w:rsidRPr="00A75BA9" w:rsidRDefault="00427BA2" w:rsidP="00DE6D0C">
      <w:pPr>
        <w:jc w:val="both"/>
        <w:rPr>
          <w:color w:val="000000"/>
          <w:sz w:val="20"/>
          <w:szCs w:val="20"/>
        </w:rPr>
      </w:pPr>
      <w:r w:rsidRPr="00A75BA9">
        <w:rPr>
          <w:color w:val="000000"/>
          <w:sz w:val="20"/>
          <w:szCs w:val="20"/>
        </w:rPr>
        <w:t xml:space="preserve">При этом затребованные </w:t>
      </w:r>
      <w:r w:rsidR="008D1E64" w:rsidRPr="00A75BA9">
        <w:rPr>
          <w:color w:val="000000"/>
          <w:sz w:val="20"/>
          <w:szCs w:val="20"/>
        </w:rPr>
        <w:t>Управляющим</w:t>
      </w:r>
      <w:r w:rsidRPr="00A75BA9">
        <w:rPr>
          <w:color w:val="000000"/>
          <w:sz w:val="20"/>
          <w:szCs w:val="20"/>
        </w:rPr>
        <w:t xml:space="preserve"> документы должны быть предоставлены </w:t>
      </w:r>
      <w:r w:rsidR="008D1E64" w:rsidRPr="00A75BA9">
        <w:rPr>
          <w:color w:val="000000"/>
          <w:sz w:val="20"/>
          <w:szCs w:val="20"/>
        </w:rPr>
        <w:t>Учредителем управления</w:t>
      </w:r>
      <w:r w:rsidRPr="00A75BA9">
        <w:rPr>
          <w:color w:val="000000"/>
          <w:sz w:val="20"/>
          <w:szCs w:val="20"/>
        </w:rPr>
        <w:t xml:space="preserve"> в течение 5 (</w:t>
      </w:r>
      <w:r w:rsidR="00F50089" w:rsidRPr="00A75BA9">
        <w:rPr>
          <w:color w:val="000000"/>
          <w:sz w:val="20"/>
          <w:szCs w:val="20"/>
        </w:rPr>
        <w:t>п</w:t>
      </w:r>
      <w:r w:rsidRPr="00A75BA9">
        <w:rPr>
          <w:color w:val="000000"/>
          <w:sz w:val="20"/>
          <w:szCs w:val="20"/>
        </w:rPr>
        <w:t xml:space="preserve">яти) рабочих дней с момента получения им соответствующего требования </w:t>
      </w:r>
      <w:r w:rsidR="008D1E64" w:rsidRPr="00A75BA9">
        <w:rPr>
          <w:color w:val="000000"/>
          <w:sz w:val="20"/>
          <w:szCs w:val="20"/>
        </w:rPr>
        <w:t>Управляющего</w:t>
      </w:r>
      <w:r w:rsidRPr="00A75BA9">
        <w:rPr>
          <w:color w:val="000000"/>
          <w:sz w:val="20"/>
          <w:szCs w:val="20"/>
        </w:rPr>
        <w:t>.</w:t>
      </w:r>
    </w:p>
    <w:p w:rsidR="00427BA2" w:rsidRPr="00A75BA9" w:rsidRDefault="00427BA2"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 xml:space="preserve">В случае внесения изменений и/или дополнений </w:t>
      </w:r>
      <w:r w:rsidR="00701A88" w:rsidRPr="00A75BA9">
        <w:rPr>
          <w:color w:val="000000"/>
          <w:sz w:val="20"/>
          <w:szCs w:val="20"/>
        </w:rPr>
        <w:t>в документы</w:t>
      </w:r>
      <w:r w:rsidR="003C6383" w:rsidRPr="00A75BA9">
        <w:rPr>
          <w:color w:val="000000"/>
          <w:sz w:val="20"/>
          <w:szCs w:val="20"/>
        </w:rPr>
        <w:t xml:space="preserve"> </w:t>
      </w:r>
      <w:r w:rsidRPr="00A75BA9">
        <w:rPr>
          <w:color w:val="000000"/>
          <w:sz w:val="20"/>
          <w:szCs w:val="20"/>
        </w:rPr>
        <w:t xml:space="preserve">либо прекращения действия какого-либо документа, предоставленного </w:t>
      </w:r>
      <w:r w:rsidR="008D1E64" w:rsidRPr="00A75BA9">
        <w:rPr>
          <w:color w:val="000000"/>
          <w:sz w:val="20"/>
          <w:szCs w:val="20"/>
        </w:rPr>
        <w:t>Учредителем управления ранее</w:t>
      </w:r>
      <w:r w:rsidRPr="00A75BA9">
        <w:rPr>
          <w:color w:val="000000"/>
          <w:sz w:val="20"/>
          <w:szCs w:val="20"/>
        </w:rPr>
        <w:t xml:space="preserve">, </w:t>
      </w:r>
      <w:r w:rsidR="008D1E64" w:rsidRPr="00A75BA9">
        <w:rPr>
          <w:color w:val="000000"/>
          <w:sz w:val="20"/>
          <w:szCs w:val="20"/>
        </w:rPr>
        <w:t>Учредитель управления</w:t>
      </w:r>
      <w:r w:rsidRPr="00A75BA9">
        <w:rPr>
          <w:color w:val="000000"/>
          <w:sz w:val="20"/>
          <w:szCs w:val="20"/>
        </w:rPr>
        <w:t xml:space="preserve"> обязан в течение 5 (</w:t>
      </w:r>
      <w:r w:rsidR="00F50089" w:rsidRPr="00A75BA9">
        <w:rPr>
          <w:color w:val="000000"/>
          <w:sz w:val="20"/>
          <w:szCs w:val="20"/>
        </w:rPr>
        <w:t>п</w:t>
      </w:r>
      <w:r w:rsidRPr="00A75BA9">
        <w:rPr>
          <w:color w:val="000000"/>
          <w:sz w:val="20"/>
          <w:szCs w:val="20"/>
        </w:rPr>
        <w:t>яти) рабочих дней с момента соответствующего изменения и/или прекращения действия соответствующих документов</w:t>
      </w:r>
      <w:r w:rsidR="00F50089" w:rsidRPr="00A75BA9">
        <w:rPr>
          <w:color w:val="000000"/>
          <w:sz w:val="20"/>
          <w:szCs w:val="20"/>
        </w:rPr>
        <w:t>,</w:t>
      </w:r>
      <w:r w:rsidRPr="00A75BA9">
        <w:rPr>
          <w:color w:val="000000"/>
          <w:sz w:val="20"/>
          <w:szCs w:val="20"/>
        </w:rPr>
        <w:t xml:space="preserve"> предоставить </w:t>
      </w:r>
      <w:r w:rsidR="008D1E64" w:rsidRPr="00A75BA9">
        <w:rPr>
          <w:color w:val="000000"/>
          <w:sz w:val="20"/>
          <w:szCs w:val="20"/>
        </w:rPr>
        <w:t>Управляющему</w:t>
      </w:r>
      <w:r w:rsidRPr="00A75BA9">
        <w:rPr>
          <w:color w:val="000000"/>
          <w:sz w:val="20"/>
          <w:szCs w:val="20"/>
        </w:rPr>
        <w:t xml:space="preserve"> документы об изменении и/или дополнении данных документов, и/или предоставить </w:t>
      </w:r>
      <w:r w:rsidR="008D1E64" w:rsidRPr="00A75BA9">
        <w:rPr>
          <w:color w:val="000000"/>
          <w:sz w:val="20"/>
          <w:szCs w:val="20"/>
        </w:rPr>
        <w:t>Управляющему</w:t>
      </w:r>
      <w:r w:rsidRPr="00A75BA9">
        <w:rPr>
          <w:color w:val="000000"/>
          <w:sz w:val="20"/>
          <w:szCs w:val="20"/>
        </w:rPr>
        <w:t xml:space="preserve"> документ взамен документа, прекратившего действие, и/или документ, подтверждающий прекращение действия соответствующего документа. При этом </w:t>
      </w:r>
      <w:r w:rsidR="008D1E64" w:rsidRPr="00A75BA9">
        <w:rPr>
          <w:color w:val="000000"/>
          <w:sz w:val="20"/>
          <w:szCs w:val="20"/>
        </w:rPr>
        <w:t>Управляющий</w:t>
      </w:r>
      <w:r w:rsidRPr="00A75BA9">
        <w:rPr>
          <w:color w:val="000000"/>
          <w:sz w:val="20"/>
          <w:szCs w:val="20"/>
        </w:rPr>
        <w:t xml:space="preserve"> не несет ответственности за действия, совершенные неуполномоченными лицами, в случае не предоставления </w:t>
      </w:r>
      <w:r w:rsidR="008D1E64" w:rsidRPr="00A75BA9">
        <w:rPr>
          <w:color w:val="000000"/>
          <w:sz w:val="20"/>
          <w:szCs w:val="20"/>
        </w:rPr>
        <w:t>Управляющим</w:t>
      </w:r>
      <w:r w:rsidRPr="00A75BA9">
        <w:rPr>
          <w:color w:val="000000"/>
          <w:sz w:val="20"/>
          <w:szCs w:val="20"/>
        </w:rPr>
        <w:t xml:space="preserve"> необходимых документов. </w:t>
      </w:r>
    </w:p>
    <w:p w:rsidR="00427BA2" w:rsidRPr="00A75BA9" w:rsidRDefault="00427BA2"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 xml:space="preserve">В случае если </w:t>
      </w:r>
      <w:r w:rsidR="008D1E64" w:rsidRPr="00A75BA9">
        <w:rPr>
          <w:color w:val="000000"/>
          <w:sz w:val="20"/>
          <w:szCs w:val="20"/>
        </w:rPr>
        <w:t>Учредитель управления</w:t>
      </w:r>
      <w:r w:rsidRPr="00A75BA9">
        <w:rPr>
          <w:color w:val="000000"/>
          <w:sz w:val="20"/>
          <w:szCs w:val="20"/>
        </w:rPr>
        <w:t xml:space="preserve"> не предоставил </w:t>
      </w:r>
      <w:r w:rsidR="008D1E64" w:rsidRPr="00A75BA9">
        <w:rPr>
          <w:color w:val="000000"/>
          <w:sz w:val="20"/>
          <w:szCs w:val="20"/>
        </w:rPr>
        <w:t>Управляющему</w:t>
      </w:r>
      <w:r w:rsidRPr="00A75BA9">
        <w:rPr>
          <w:color w:val="000000"/>
          <w:sz w:val="20"/>
          <w:szCs w:val="20"/>
        </w:rPr>
        <w:t xml:space="preserve"> новые данные, Стороны договорились считать, что данные </w:t>
      </w:r>
      <w:r w:rsidR="008D1E64" w:rsidRPr="00A75BA9">
        <w:rPr>
          <w:color w:val="000000"/>
          <w:sz w:val="20"/>
          <w:szCs w:val="20"/>
        </w:rPr>
        <w:t>Учредителя управления</w:t>
      </w:r>
      <w:r w:rsidRPr="00A75BA9">
        <w:rPr>
          <w:color w:val="000000"/>
          <w:sz w:val="20"/>
          <w:szCs w:val="20"/>
        </w:rPr>
        <w:t xml:space="preserve"> не претерпели изменения. </w:t>
      </w:r>
      <w:r w:rsidR="008D1E64" w:rsidRPr="00A75BA9">
        <w:rPr>
          <w:color w:val="000000"/>
          <w:sz w:val="20"/>
          <w:szCs w:val="20"/>
        </w:rPr>
        <w:t>Управляющий</w:t>
      </w:r>
      <w:r w:rsidRPr="00A75BA9">
        <w:rPr>
          <w:color w:val="000000"/>
          <w:sz w:val="20"/>
          <w:szCs w:val="20"/>
        </w:rPr>
        <w:t xml:space="preserve"> не несет ответственности в случае, если предоставленные </w:t>
      </w:r>
      <w:r w:rsidR="008D1E64" w:rsidRPr="00A75BA9">
        <w:rPr>
          <w:color w:val="000000"/>
          <w:sz w:val="20"/>
          <w:szCs w:val="20"/>
        </w:rPr>
        <w:t>Учредителем управления</w:t>
      </w:r>
      <w:r w:rsidRPr="00A75BA9">
        <w:rPr>
          <w:color w:val="000000"/>
          <w:sz w:val="20"/>
          <w:szCs w:val="20"/>
        </w:rPr>
        <w:t xml:space="preserve"> данные являются недостоверными и</w:t>
      </w:r>
      <w:r w:rsidR="008D1E64" w:rsidRPr="00A75BA9">
        <w:rPr>
          <w:color w:val="000000"/>
          <w:sz w:val="20"/>
          <w:szCs w:val="20"/>
        </w:rPr>
        <w:t xml:space="preserve"> </w:t>
      </w:r>
      <w:r w:rsidRPr="00A75BA9">
        <w:rPr>
          <w:color w:val="000000"/>
          <w:sz w:val="20"/>
          <w:szCs w:val="20"/>
        </w:rPr>
        <w:t>(или) устаревшими.</w:t>
      </w:r>
    </w:p>
    <w:p w:rsidR="00427BA2" w:rsidRPr="00A75BA9" w:rsidRDefault="00B125DE"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 xml:space="preserve">Подпись физического лица в Анкете проставляется собственноручно в присутствии сотрудника Управляющего или должна быть заверена: нотариально или, в случае если физическое лицо действует как представитель юридического лица, </w:t>
      </w:r>
      <w:r w:rsidR="008A2152" w:rsidRPr="00A75BA9">
        <w:rPr>
          <w:color w:val="000000"/>
          <w:sz w:val="20"/>
          <w:szCs w:val="20"/>
        </w:rPr>
        <w:t>-</w:t>
      </w:r>
      <w:r w:rsidRPr="00A75BA9">
        <w:rPr>
          <w:color w:val="000000"/>
          <w:sz w:val="20"/>
          <w:szCs w:val="20"/>
        </w:rPr>
        <w:t xml:space="preserve"> заверена уполномоченным лицом юридического лица. Заверения подписи физического лица в Анкете не требуется в случае, если Управляющему предоставлена нотариально удостоверенная карточка, содержащая образец подписи такого лица.</w:t>
      </w:r>
    </w:p>
    <w:p w:rsidR="00155F95" w:rsidRPr="00A75BA9" w:rsidRDefault="00155F95" w:rsidP="00155F95">
      <w:pPr>
        <w:jc w:val="both"/>
        <w:rPr>
          <w:color w:val="000000"/>
          <w:sz w:val="20"/>
          <w:szCs w:val="20"/>
        </w:rPr>
      </w:pPr>
    </w:p>
    <w:p w:rsidR="00172753" w:rsidRPr="00A75BA9" w:rsidRDefault="002D2817" w:rsidP="00DE6D0C">
      <w:pPr>
        <w:pStyle w:val="30"/>
        <w:numPr>
          <w:ilvl w:val="1"/>
          <w:numId w:val="7"/>
        </w:numPr>
        <w:tabs>
          <w:tab w:val="num" w:pos="720"/>
        </w:tabs>
        <w:ind w:left="0" w:firstLine="0"/>
        <w:rPr>
          <w:rFonts w:cs="Times New Roman"/>
          <w:color w:val="000000"/>
          <w:spacing w:val="20"/>
          <w:sz w:val="20"/>
          <w:szCs w:val="20"/>
        </w:rPr>
      </w:pPr>
      <w:r w:rsidRPr="00A75BA9">
        <w:rPr>
          <w:rFonts w:cs="Times New Roman"/>
          <w:color w:val="000000"/>
          <w:spacing w:val="20"/>
          <w:sz w:val="20"/>
          <w:szCs w:val="20"/>
        </w:rPr>
        <w:t>ПРАВА И ОБЯЗАННОСТИ СТОРОН</w:t>
      </w:r>
    </w:p>
    <w:p w:rsidR="00155F95" w:rsidRPr="00A75BA9" w:rsidRDefault="00155F95" w:rsidP="00155F95">
      <w:pPr>
        <w:pStyle w:val="30"/>
        <w:numPr>
          <w:ilvl w:val="0"/>
          <w:numId w:val="0"/>
        </w:numPr>
        <w:tabs>
          <w:tab w:val="num" w:pos="720"/>
        </w:tabs>
        <w:rPr>
          <w:rFonts w:cs="Times New Roman"/>
          <w:color w:val="000000"/>
          <w:spacing w:val="20"/>
          <w:sz w:val="20"/>
          <w:szCs w:val="20"/>
        </w:rPr>
      </w:pPr>
    </w:p>
    <w:p w:rsidR="002D2817" w:rsidRPr="00A75BA9" w:rsidRDefault="002D2817"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Учредитель управления имеет право:</w:t>
      </w:r>
    </w:p>
    <w:p w:rsidR="00183609" w:rsidRPr="00A75BA9" w:rsidRDefault="009F5A73"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 xml:space="preserve">осуществлять </w:t>
      </w:r>
      <w:r w:rsidR="002D2817" w:rsidRPr="00A75BA9">
        <w:rPr>
          <w:color w:val="000000"/>
          <w:sz w:val="20"/>
          <w:szCs w:val="20"/>
        </w:rPr>
        <w:t xml:space="preserve">частичное или полное изъятие </w:t>
      </w:r>
      <w:r w:rsidRPr="00A75BA9">
        <w:rPr>
          <w:color w:val="000000"/>
          <w:sz w:val="20"/>
          <w:szCs w:val="20"/>
        </w:rPr>
        <w:t>А</w:t>
      </w:r>
      <w:r w:rsidR="002D2817" w:rsidRPr="00A75BA9">
        <w:rPr>
          <w:color w:val="000000"/>
          <w:sz w:val="20"/>
          <w:szCs w:val="20"/>
        </w:rPr>
        <w:t>ктивов</w:t>
      </w:r>
      <w:r w:rsidRPr="00A75BA9">
        <w:rPr>
          <w:color w:val="000000"/>
          <w:sz w:val="20"/>
          <w:szCs w:val="20"/>
        </w:rPr>
        <w:t xml:space="preserve"> из доверительного управления</w:t>
      </w:r>
      <w:r w:rsidR="00CE5115" w:rsidRPr="00A75BA9">
        <w:rPr>
          <w:color w:val="000000"/>
          <w:sz w:val="20"/>
          <w:szCs w:val="20"/>
        </w:rPr>
        <w:t xml:space="preserve"> за вычетом </w:t>
      </w:r>
      <w:r w:rsidR="003A4978" w:rsidRPr="00A75BA9">
        <w:rPr>
          <w:color w:val="000000"/>
          <w:sz w:val="20"/>
          <w:szCs w:val="20"/>
        </w:rPr>
        <w:t>Р</w:t>
      </w:r>
      <w:r w:rsidR="00CE5115" w:rsidRPr="00A75BA9">
        <w:rPr>
          <w:color w:val="000000"/>
          <w:sz w:val="20"/>
          <w:szCs w:val="20"/>
        </w:rPr>
        <w:t>асходов и Вознаграждения Управляющего</w:t>
      </w:r>
      <w:r w:rsidRPr="00A75BA9">
        <w:rPr>
          <w:color w:val="000000"/>
          <w:sz w:val="20"/>
          <w:szCs w:val="20"/>
        </w:rPr>
        <w:t>;</w:t>
      </w:r>
    </w:p>
    <w:p w:rsidR="002D2817" w:rsidRPr="00A75BA9" w:rsidRDefault="009F5A73"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осуществлять п</w:t>
      </w:r>
      <w:r w:rsidR="00183609" w:rsidRPr="00A75BA9">
        <w:rPr>
          <w:color w:val="000000"/>
          <w:sz w:val="20"/>
          <w:szCs w:val="20"/>
        </w:rPr>
        <w:t>ополн</w:t>
      </w:r>
      <w:r w:rsidRPr="00A75BA9">
        <w:rPr>
          <w:color w:val="000000"/>
          <w:sz w:val="20"/>
          <w:szCs w:val="20"/>
        </w:rPr>
        <w:t>ение Активов</w:t>
      </w:r>
      <w:r w:rsidR="00183609" w:rsidRPr="00A75BA9">
        <w:rPr>
          <w:color w:val="000000"/>
          <w:sz w:val="20"/>
          <w:szCs w:val="20"/>
        </w:rPr>
        <w:t xml:space="preserve"> в соответствии с</w:t>
      </w:r>
      <w:r w:rsidR="00CE5115" w:rsidRPr="00A75BA9">
        <w:rPr>
          <w:color w:val="000000"/>
          <w:sz w:val="20"/>
          <w:szCs w:val="20"/>
        </w:rPr>
        <w:t xml:space="preserve"> положениями Регламента и Договора</w:t>
      </w:r>
      <w:r w:rsidR="00183609" w:rsidRPr="00A75BA9">
        <w:rPr>
          <w:color w:val="000000"/>
          <w:sz w:val="20"/>
          <w:szCs w:val="20"/>
        </w:rPr>
        <w:t>;</w:t>
      </w:r>
    </w:p>
    <w:p w:rsidR="002D2817" w:rsidRPr="00A75BA9" w:rsidRDefault="009F5A73"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п</w:t>
      </w:r>
      <w:r w:rsidR="002D2817" w:rsidRPr="00A75BA9">
        <w:rPr>
          <w:color w:val="000000"/>
          <w:sz w:val="20"/>
          <w:szCs w:val="20"/>
        </w:rPr>
        <w:t>олучать информацию</w:t>
      </w:r>
      <w:r w:rsidR="00CE5115" w:rsidRPr="00A75BA9">
        <w:rPr>
          <w:color w:val="000000"/>
          <w:sz w:val="20"/>
          <w:szCs w:val="20"/>
        </w:rPr>
        <w:t xml:space="preserve"> об управлени</w:t>
      </w:r>
      <w:r w:rsidR="003A4978" w:rsidRPr="00A75BA9">
        <w:rPr>
          <w:color w:val="000000"/>
          <w:sz w:val="20"/>
          <w:szCs w:val="20"/>
        </w:rPr>
        <w:t>и</w:t>
      </w:r>
      <w:r w:rsidR="00CE5115" w:rsidRPr="00A75BA9">
        <w:rPr>
          <w:color w:val="000000"/>
          <w:sz w:val="20"/>
          <w:szCs w:val="20"/>
        </w:rPr>
        <w:t xml:space="preserve"> А</w:t>
      </w:r>
      <w:r w:rsidRPr="00A75BA9">
        <w:rPr>
          <w:color w:val="000000"/>
          <w:sz w:val="20"/>
          <w:szCs w:val="20"/>
        </w:rPr>
        <w:t>ктивами в виде О</w:t>
      </w:r>
      <w:r w:rsidR="00CE5115" w:rsidRPr="00A75BA9">
        <w:rPr>
          <w:color w:val="000000"/>
          <w:sz w:val="20"/>
          <w:szCs w:val="20"/>
        </w:rPr>
        <w:t>тчетов;</w:t>
      </w:r>
    </w:p>
    <w:p w:rsidR="0012728F" w:rsidRPr="00A75BA9" w:rsidRDefault="0012728F"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 xml:space="preserve">запрашивать информацию о своем </w:t>
      </w:r>
      <w:r w:rsidR="00665253" w:rsidRPr="00A75BA9">
        <w:rPr>
          <w:color w:val="000000"/>
          <w:sz w:val="20"/>
          <w:szCs w:val="20"/>
        </w:rPr>
        <w:t>И</w:t>
      </w:r>
      <w:r w:rsidRPr="00A75BA9">
        <w:rPr>
          <w:color w:val="000000"/>
          <w:sz w:val="20"/>
          <w:szCs w:val="20"/>
        </w:rPr>
        <w:t>нвестиционном портфеле, его стоимости, а также о сдел</w:t>
      </w:r>
      <w:r w:rsidR="00665253" w:rsidRPr="00A75BA9">
        <w:rPr>
          <w:color w:val="000000"/>
          <w:sz w:val="20"/>
          <w:szCs w:val="20"/>
        </w:rPr>
        <w:t xml:space="preserve">ках, </w:t>
      </w:r>
      <w:r w:rsidR="00EE786D" w:rsidRPr="00A75BA9">
        <w:rPr>
          <w:color w:val="000000"/>
          <w:sz w:val="20"/>
          <w:szCs w:val="20"/>
        </w:rPr>
        <w:t>совершенных</w:t>
      </w:r>
      <w:r w:rsidR="00665253" w:rsidRPr="00A75BA9">
        <w:rPr>
          <w:color w:val="000000"/>
          <w:sz w:val="20"/>
          <w:szCs w:val="20"/>
        </w:rPr>
        <w:t xml:space="preserve"> за счет этого И</w:t>
      </w:r>
      <w:r w:rsidRPr="00A75BA9">
        <w:rPr>
          <w:color w:val="000000"/>
          <w:sz w:val="20"/>
          <w:szCs w:val="20"/>
        </w:rPr>
        <w:t xml:space="preserve">нвестиционного портфеля; </w:t>
      </w:r>
      <w:r w:rsidR="0044713E" w:rsidRPr="00A75BA9">
        <w:rPr>
          <w:color w:val="000000"/>
          <w:sz w:val="20"/>
          <w:szCs w:val="20"/>
        </w:rPr>
        <w:t xml:space="preserve">такая информация может быть предоставлена только в отношении документов и записей, в </w:t>
      </w:r>
      <w:r w:rsidR="00EE786D" w:rsidRPr="00A75BA9">
        <w:rPr>
          <w:color w:val="000000"/>
          <w:sz w:val="20"/>
          <w:szCs w:val="20"/>
        </w:rPr>
        <w:t>отношении</w:t>
      </w:r>
      <w:r w:rsidR="0044713E" w:rsidRPr="00A75BA9">
        <w:rPr>
          <w:color w:val="000000"/>
          <w:sz w:val="20"/>
          <w:szCs w:val="20"/>
        </w:rPr>
        <w:t xml:space="preserve"> которых не истек срок хранения, установленных законодательством;</w:t>
      </w:r>
    </w:p>
    <w:p w:rsidR="00CE5115" w:rsidRPr="00A75BA9" w:rsidRDefault="00CE5115"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требовать от Управляющего предоставления документов и сведений о деятельности и финансовом состоянии Управляющего, не являющихся коммерческой или иной охраняемой законом тайной</w:t>
      </w:r>
      <w:r w:rsidR="00A503A5" w:rsidRPr="00A75BA9">
        <w:rPr>
          <w:color w:val="000000"/>
          <w:sz w:val="20"/>
          <w:szCs w:val="20"/>
        </w:rPr>
        <w:t>, в порядке и в сроки, установленные документами Управляющего</w:t>
      </w:r>
      <w:r w:rsidRPr="00A75BA9">
        <w:rPr>
          <w:color w:val="000000"/>
          <w:sz w:val="20"/>
          <w:szCs w:val="20"/>
        </w:rPr>
        <w:t>.</w:t>
      </w:r>
    </w:p>
    <w:p w:rsidR="002D2817" w:rsidRPr="00A75BA9" w:rsidRDefault="002D2817"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 xml:space="preserve">Учредитель управления обязан: </w:t>
      </w:r>
    </w:p>
    <w:p w:rsidR="007332E9" w:rsidRPr="00A75BA9" w:rsidRDefault="009F5A73"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в</w:t>
      </w:r>
      <w:r w:rsidR="007332E9" w:rsidRPr="00A75BA9">
        <w:rPr>
          <w:color w:val="000000"/>
          <w:sz w:val="20"/>
          <w:szCs w:val="20"/>
        </w:rPr>
        <w:t xml:space="preserve">ыплачивать </w:t>
      </w:r>
      <w:r w:rsidRPr="00A75BA9">
        <w:rPr>
          <w:color w:val="000000"/>
          <w:sz w:val="20"/>
          <w:szCs w:val="20"/>
        </w:rPr>
        <w:t>У</w:t>
      </w:r>
      <w:r w:rsidR="00CE5115" w:rsidRPr="00A75BA9">
        <w:rPr>
          <w:color w:val="000000"/>
          <w:sz w:val="20"/>
          <w:szCs w:val="20"/>
        </w:rPr>
        <w:t>правляющему В</w:t>
      </w:r>
      <w:r w:rsidR="007332E9" w:rsidRPr="00A75BA9">
        <w:rPr>
          <w:color w:val="000000"/>
          <w:sz w:val="20"/>
          <w:szCs w:val="20"/>
        </w:rPr>
        <w:t>ознаграждение в сроки, порядке и в размере, предусмотренные Регламентом, Договором</w:t>
      </w:r>
      <w:r w:rsidRPr="00A75BA9">
        <w:rPr>
          <w:color w:val="000000"/>
          <w:sz w:val="20"/>
          <w:szCs w:val="20"/>
        </w:rPr>
        <w:t xml:space="preserve"> и Тарифами;</w:t>
      </w:r>
    </w:p>
    <w:p w:rsidR="000732D6" w:rsidRPr="00A75BA9" w:rsidRDefault="009F5A73"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в</w:t>
      </w:r>
      <w:r w:rsidR="000732D6" w:rsidRPr="00A75BA9">
        <w:rPr>
          <w:color w:val="000000"/>
          <w:sz w:val="20"/>
          <w:szCs w:val="20"/>
        </w:rPr>
        <w:t>озмещать Управляющему понесенны</w:t>
      </w:r>
      <w:r w:rsidR="00367B54" w:rsidRPr="00A75BA9">
        <w:rPr>
          <w:color w:val="000000"/>
          <w:sz w:val="20"/>
          <w:szCs w:val="20"/>
        </w:rPr>
        <w:t>е</w:t>
      </w:r>
      <w:r w:rsidR="000732D6" w:rsidRPr="00A75BA9">
        <w:rPr>
          <w:color w:val="000000"/>
          <w:sz w:val="20"/>
          <w:szCs w:val="20"/>
        </w:rPr>
        <w:t xml:space="preserve"> им</w:t>
      </w:r>
      <w:r w:rsidR="003228E3" w:rsidRPr="00A75BA9">
        <w:rPr>
          <w:color w:val="000000"/>
          <w:sz w:val="20"/>
          <w:szCs w:val="20"/>
        </w:rPr>
        <w:t xml:space="preserve"> в связи с управление</w:t>
      </w:r>
      <w:r w:rsidR="00367B54" w:rsidRPr="00A75BA9">
        <w:rPr>
          <w:color w:val="000000"/>
          <w:sz w:val="20"/>
          <w:szCs w:val="20"/>
        </w:rPr>
        <w:t>м</w:t>
      </w:r>
      <w:r w:rsidR="003228E3" w:rsidRPr="00A75BA9">
        <w:rPr>
          <w:color w:val="000000"/>
          <w:sz w:val="20"/>
          <w:szCs w:val="20"/>
        </w:rPr>
        <w:t xml:space="preserve"> Активами р</w:t>
      </w:r>
      <w:r w:rsidR="000732D6" w:rsidRPr="00A75BA9">
        <w:rPr>
          <w:color w:val="000000"/>
          <w:sz w:val="20"/>
          <w:szCs w:val="20"/>
        </w:rPr>
        <w:t>асходы</w:t>
      </w:r>
      <w:r w:rsidR="003228E3" w:rsidRPr="00A75BA9">
        <w:rPr>
          <w:color w:val="000000"/>
          <w:sz w:val="20"/>
          <w:szCs w:val="20"/>
        </w:rPr>
        <w:t xml:space="preserve"> в порядке, предусмотренном Регламентом </w:t>
      </w:r>
      <w:r w:rsidR="0046420B" w:rsidRPr="00A75BA9">
        <w:rPr>
          <w:color w:val="000000"/>
          <w:sz w:val="20"/>
          <w:szCs w:val="20"/>
        </w:rPr>
        <w:t xml:space="preserve">и </w:t>
      </w:r>
      <w:r w:rsidR="00CE5115" w:rsidRPr="00A75BA9">
        <w:rPr>
          <w:color w:val="000000"/>
          <w:sz w:val="20"/>
          <w:szCs w:val="20"/>
        </w:rPr>
        <w:t>Договором;</w:t>
      </w:r>
    </w:p>
    <w:p w:rsidR="00B65070" w:rsidRPr="00A75BA9" w:rsidRDefault="00CE5115"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самостоятельно контролировать актуальность документов и сведений, предоста</w:t>
      </w:r>
      <w:r w:rsidR="00974849" w:rsidRPr="00A75BA9">
        <w:rPr>
          <w:color w:val="000000"/>
          <w:sz w:val="20"/>
          <w:szCs w:val="20"/>
        </w:rPr>
        <w:t>вленных Управляющему (в том числе доверенностей</w:t>
      </w:r>
      <w:r w:rsidR="003763CA" w:rsidRPr="00A75BA9">
        <w:rPr>
          <w:color w:val="000000"/>
          <w:sz w:val="20"/>
          <w:szCs w:val="20"/>
        </w:rPr>
        <w:t xml:space="preserve"> и данных</w:t>
      </w:r>
      <w:r w:rsidR="00974849" w:rsidRPr="00A75BA9">
        <w:rPr>
          <w:color w:val="000000"/>
          <w:sz w:val="20"/>
          <w:szCs w:val="20"/>
        </w:rPr>
        <w:t xml:space="preserve">, содержащихся в Анкете </w:t>
      </w:r>
      <w:r w:rsidR="003763CA" w:rsidRPr="00A75BA9">
        <w:rPr>
          <w:color w:val="000000"/>
          <w:sz w:val="20"/>
          <w:szCs w:val="20"/>
        </w:rPr>
        <w:t xml:space="preserve">Учредителя управления, </w:t>
      </w:r>
      <w:r w:rsidR="00974849" w:rsidRPr="00A75BA9">
        <w:rPr>
          <w:color w:val="000000"/>
          <w:sz w:val="20"/>
          <w:szCs w:val="20"/>
        </w:rPr>
        <w:t xml:space="preserve">и др.); </w:t>
      </w:r>
      <w:r w:rsidRPr="00A75BA9">
        <w:rPr>
          <w:color w:val="000000"/>
          <w:sz w:val="20"/>
          <w:szCs w:val="20"/>
        </w:rPr>
        <w:t>своевременно предоставлять сведения и документы, необходимые для исполнения Управляющим своих обязательств по Договору</w:t>
      </w:r>
      <w:r w:rsidR="0054775F" w:rsidRPr="00A75BA9">
        <w:rPr>
          <w:color w:val="000000"/>
          <w:sz w:val="20"/>
          <w:szCs w:val="20"/>
        </w:rPr>
        <w:t>, в том числе</w:t>
      </w:r>
      <w:r w:rsidR="00974849" w:rsidRPr="00A75BA9">
        <w:rPr>
          <w:color w:val="000000"/>
          <w:sz w:val="20"/>
          <w:szCs w:val="20"/>
        </w:rPr>
        <w:t xml:space="preserve"> </w:t>
      </w:r>
      <w:r w:rsidR="0054775F" w:rsidRPr="00A75BA9">
        <w:rPr>
          <w:color w:val="000000"/>
          <w:sz w:val="20"/>
          <w:szCs w:val="20"/>
        </w:rPr>
        <w:t>в</w:t>
      </w:r>
      <w:r w:rsidR="00974849" w:rsidRPr="00A75BA9">
        <w:rPr>
          <w:color w:val="000000"/>
          <w:sz w:val="20"/>
          <w:szCs w:val="20"/>
        </w:rPr>
        <w:t xml:space="preserve"> письменной форме сообщать Управляющему </w:t>
      </w:r>
      <w:r w:rsidR="003763CA" w:rsidRPr="00A75BA9">
        <w:rPr>
          <w:color w:val="000000"/>
          <w:sz w:val="20"/>
          <w:szCs w:val="20"/>
        </w:rPr>
        <w:t xml:space="preserve">сведения для актуализации </w:t>
      </w:r>
      <w:r w:rsidR="00B844A1" w:rsidRPr="00A75BA9">
        <w:rPr>
          <w:color w:val="000000"/>
          <w:sz w:val="20"/>
          <w:szCs w:val="20"/>
        </w:rPr>
        <w:t>данных, содержащихся в Анкете</w:t>
      </w:r>
      <w:r w:rsidR="003763CA" w:rsidRPr="00A75BA9">
        <w:rPr>
          <w:color w:val="000000"/>
          <w:sz w:val="20"/>
          <w:szCs w:val="20"/>
        </w:rPr>
        <w:t xml:space="preserve"> Учредителя управления, в том числе </w:t>
      </w:r>
      <w:r w:rsidR="00B844A1" w:rsidRPr="00A75BA9">
        <w:rPr>
          <w:color w:val="000000"/>
          <w:sz w:val="20"/>
          <w:szCs w:val="20"/>
        </w:rPr>
        <w:t>реквизитов счетов и контактных адресов</w:t>
      </w:r>
      <w:r w:rsidR="00B65070" w:rsidRPr="00A75BA9">
        <w:rPr>
          <w:color w:val="000000"/>
          <w:sz w:val="20"/>
          <w:szCs w:val="20"/>
        </w:rPr>
        <w:t>;</w:t>
      </w:r>
    </w:p>
    <w:p w:rsidR="00CE5115" w:rsidRPr="00A75BA9" w:rsidRDefault="00B65070"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самостоятельно отслеживать на регулярной основе актуальность Регламента, а также внутренних</w:t>
      </w:r>
      <w:r w:rsidR="00E5233B" w:rsidRPr="00A75BA9">
        <w:rPr>
          <w:color w:val="000000"/>
          <w:sz w:val="20"/>
          <w:szCs w:val="20"/>
        </w:rPr>
        <w:t xml:space="preserve"> документов Управляющего, разме</w:t>
      </w:r>
      <w:r w:rsidRPr="00A75BA9">
        <w:rPr>
          <w:color w:val="000000"/>
          <w:sz w:val="20"/>
          <w:szCs w:val="20"/>
        </w:rPr>
        <w:t>щ</w:t>
      </w:r>
      <w:r w:rsidR="00E5233B" w:rsidRPr="00A75BA9">
        <w:rPr>
          <w:color w:val="000000"/>
          <w:sz w:val="20"/>
          <w:szCs w:val="20"/>
        </w:rPr>
        <w:t>е</w:t>
      </w:r>
      <w:r w:rsidRPr="00A75BA9">
        <w:rPr>
          <w:color w:val="000000"/>
          <w:sz w:val="20"/>
          <w:szCs w:val="20"/>
        </w:rPr>
        <w:t>нных на Сайте Управляющего, и знакомиться с вносимыми изменениями.</w:t>
      </w:r>
    </w:p>
    <w:p w:rsidR="00C57AF5" w:rsidRPr="00A75BA9" w:rsidRDefault="00C57AF5"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Управляющий имеет право:</w:t>
      </w:r>
    </w:p>
    <w:p w:rsidR="00C57AF5" w:rsidRPr="00A75BA9" w:rsidRDefault="009F5A73"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с</w:t>
      </w:r>
      <w:r w:rsidR="001974D5" w:rsidRPr="00A75BA9">
        <w:rPr>
          <w:color w:val="000000"/>
          <w:sz w:val="20"/>
          <w:szCs w:val="20"/>
        </w:rPr>
        <w:t xml:space="preserve">амостоятельно, без согласования с Учредителем управления, </w:t>
      </w:r>
      <w:r w:rsidR="004E5FE4" w:rsidRPr="00A75BA9">
        <w:rPr>
          <w:color w:val="000000"/>
          <w:sz w:val="20"/>
          <w:szCs w:val="20"/>
        </w:rPr>
        <w:t xml:space="preserve">в интересах Учредителя управления и в пределах, предусмотренных законодательством РФ и Договором, </w:t>
      </w:r>
      <w:r w:rsidR="001974D5" w:rsidRPr="00A75BA9">
        <w:rPr>
          <w:color w:val="000000"/>
          <w:sz w:val="20"/>
          <w:szCs w:val="20"/>
        </w:rPr>
        <w:t xml:space="preserve">осуществлять </w:t>
      </w:r>
      <w:r w:rsidR="00B844A1" w:rsidRPr="00A75BA9">
        <w:rPr>
          <w:color w:val="000000"/>
          <w:sz w:val="20"/>
          <w:szCs w:val="20"/>
        </w:rPr>
        <w:t>права собственника в отношении Активов</w:t>
      </w:r>
      <w:r w:rsidR="00EB6FE1" w:rsidRPr="00A75BA9">
        <w:rPr>
          <w:color w:val="000000"/>
          <w:sz w:val="20"/>
          <w:szCs w:val="20"/>
        </w:rPr>
        <w:t>;</w:t>
      </w:r>
    </w:p>
    <w:p w:rsidR="00AC0BD2" w:rsidRPr="00A75BA9" w:rsidRDefault="009F5A73"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п</w:t>
      </w:r>
      <w:r w:rsidR="003131F8" w:rsidRPr="00A75BA9">
        <w:rPr>
          <w:color w:val="000000"/>
          <w:sz w:val="20"/>
          <w:szCs w:val="20"/>
        </w:rPr>
        <w:t>ривлекать третьих лиц к исполнению обяза</w:t>
      </w:r>
      <w:r w:rsidR="00AC0BD2" w:rsidRPr="00A75BA9">
        <w:rPr>
          <w:color w:val="000000"/>
          <w:sz w:val="20"/>
          <w:szCs w:val="20"/>
        </w:rPr>
        <w:t>тельств по Договору</w:t>
      </w:r>
      <w:r w:rsidRPr="00A75BA9">
        <w:rPr>
          <w:color w:val="000000"/>
          <w:sz w:val="20"/>
          <w:szCs w:val="20"/>
        </w:rPr>
        <w:t xml:space="preserve"> </w:t>
      </w:r>
      <w:r w:rsidR="00EB6FE1" w:rsidRPr="00A75BA9">
        <w:rPr>
          <w:color w:val="000000"/>
          <w:sz w:val="20"/>
          <w:szCs w:val="20"/>
        </w:rPr>
        <w:t>с учетом</w:t>
      </w:r>
      <w:r w:rsidRPr="00A75BA9">
        <w:rPr>
          <w:color w:val="000000"/>
          <w:sz w:val="20"/>
          <w:szCs w:val="20"/>
        </w:rPr>
        <w:t xml:space="preserve"> с требовани</w:t>
      </w:r>
      <w:r w:rsidR="00EB6FE1" w:rsidRPr="00A75BA9">
        <w:rPr>
          <w:color w:val="000000"/>
          <w:sz w:val="20"/>
          <w:szCs w:val="20"/>
        </w:rPr>
        <w:t>й</w:t>
      </w:r>
      <w:r w:rsidRPr="00A75BA9">
        <w:rPr>
          <w:color w:val="000000"/>
          <w:sz w:val="20"/>
          <w:szCs w:val="20"/>
        </w:rPr>
        <w:t xml:space="preserve"> законодательства РФ и Регламента;</w:t>
      </w:r>
      <w:r w:rsidR="00AC0BD2" w:rsidRPr="00A75BA9">
        <w:rPr>
          <w:color w:val="000000"/>
          <w:sz w:val="20"/>
          <w:szCs w:val="20"/>
        </w:rPr>
        <w:t xml:space="preserve"> </w:t>
      </w:r>
    </w:p>
    <w:p w:rsidR="001974D5" w:rsidRPr="00A75BA9" w:rsidRDefault="009F5A73"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д</w:t>
      </w:r>
      <w:r w:rsidR="001974D5" w:rsidRPr="00A75BA9">
        <w:rPr>
          <w:color w:val="000000"/>
          <w:sz w:val="20"/>
          <w:szCs w:val="20"/>
        </w:rPr>
        <w:t>ля защиты прав на имущество, входящее в состав Активов, требовать устранения нарушения прав Управляющего по Договору;</w:t>
      </w:r>
    </w:p>
    <w:p w:rsidR="00974849" w:rsidRPr="00A75BA9" w:rsidRDefault="00974849"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в случае несогласия Учредителя управления с Отчетом</w:t>
      </w:r>
      <w:r w:rsidR="00F50089" w:rsidRPr="00A75BA9">
        <w:rPr>
          <w:color w:val="000000"/>
          <w:sz w:val="20"/>
          <w:szCs w:val="20"/>
        </w:rPr>
        <w:t>,</w:t>
      </w:r>
      <w:r w:rsidRPr="00A75BA9">
        <w:rPr>
          <w:color w:val="000000"/>
          <w:sz w:val="20"/>
          <w:szCs w:val="20"/>
        </w:rPr>
        <w:t xml:space="preserve"> приостановить проведение операций </w:t>
      </w:r>
      <w:r w:rsidR="004A12D5" w:rsidRPr="00A75BA9">
        <w:rPr>
          <w:color w:val="000000"/>
          <w:sz w:val="20"/>
          <w:szCs w:val="20"/>
        </w:rPr>
        <w:t xml:space="preserve">в рамках доверительного управления Активами </w:t>
      </w:r>
      <w:r w:rsidRPr="00A75BA9">
        <w:rPr>
          <w:color w:val="000000"/>
          <w:sz w:val="20"/>
          <w:szCs w:val="20"/>
        </w:rPr>
        <w:t>до урегулирования спорных вопросов;</w:t>
      </w:r>
    </w:p>
    <w:p w:rsidR="00974849" w:rsidRPr="00A75BA9" w:rsidRDefault="00974849"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требовать от Учредителя управления предоставления документов, датированных более поздней датой, чем ранее предоставленные документы.</w:t>
      </w:r>
    </w:p>
    <w:p w:rsidR="00C57AF5" w:rsidRPr="00A75BA9" w:rsidRDefault="00C57AF5"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Управляющий обязан:</w:t>
      </w:r>
    </w:p>
    <w:p w:rsidR="00E200DD" w:rsidRPr="00A75BA9" w:rsidRDefault="009F5A73"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lastRenderedPageBreak/>
        <w:t>с</w:t>
      </w:r>
      <w:r w:rsidR="00E200DD" w:rsidRPr="00A75BA9">
        <w:rPr>
          <w:color w:val="000000"/>
          <w:sz w:val="20"/>
          <w:szCs w:val="20"/>
        </w:rPr>
        <w:t xml:space="preserve">овершать </w:t>
      </w:r>
      <w:r w:rsidR="001221C2" w:rsidRPr="00A75BA9">
        <w:rPr>
          <w:color w:val="000000"/>
          <w:sz w:val="20"/>
          <w:szCs w:val="20"/>
        </w:rPr>
        <w:t>с Активами операции и сделки в соответствии с требованиями законодательства РФ, в том числе соблюдать ограничения деятельности Управляющего;</w:t>
      </w:r>
    </w:p>
    <w:p w:rsidR="00F51629" w:rsidRPr="00A75BA9" w:rsidRDefault="00F51629"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осуществлять права по ценным бумагам в соответствии с Политикой осуществления прав по ценным бумагам, являющимся объектом доверительного управления Общества с ограниченной ответственностью «</w:t>
      </w:r>
      <w:r w:rsidR="009E5D69" w:rsidRPr="00A75BA9">
        <w:rPr>
          <w:color w:val="000000"/>
          <w:sz w:val="20"/>
          <w:szCs w:val="20"/>
        </w:rPr>
        <w:t>М</w:t>
      </w:r>
      <w:r w:rsidR="00B70C70" w:rsidRPr="00A75BA9">
        <w:rPr>
          <w:color w:val="000000"/>
          <w:sz w:val="20"/>
          <w:szCs w:val="20"/>
        </w:rPr>
        <w:t>осковские партнеры</w:t>
      </w:r>
      <w:r w:rsidRPr="00A75BA9">
        <w:rPr>
          <w:color w:val="000000"/>
          <w:sz w:val="20"/>
          <w:szCs w:val="20"/>
        </w:rPr>
        <w:t>», размещенной на Сайте Управляющего или положениями Договора;</w:t>
      </w:r>
    </w:p>
    <w:p w:rsidR="0012728F" w:rsidRPr="00A75BA9" w:rsidRDefault="0012728F"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 xml:space="preserve">совершать действия, необходимые для осуществления Учредителем управления права голоса по ценным бумагам, а также права требовать от эмитента ценных бумаг (лица, обязанного по ценным бумагам) их выкупа (погашения), если в соответствии с Договором Управляющий не уполномочен осуществлять по ценным бумагам, </w:t>
      </w:r>
      <w:r w:rsidR="00EE786D" w:rsidRPr="00A75BA9">
        <w:rPr>
          <w:color w:val="000000"/>
          <w:sz w:val="20"/>
          <w:szCs w:val="20"/>
        </w:rPr>
        <w:t>являющимся</w:t>
      </w:r>
      <w:r w:rsidRPr="00A75BA9">
        <w:rPr>
          <w:color w:val="000000"/>
          <w:sz w:val="20"/>
          <w:szCs w:val="20"/>
        </w:rPr>
        <w:t xml:space="preserve"> объектом доверительного управления, право голоса;</w:t>
      </w:r>
    </w:p>
    <w:p w:rsidR="00974849" w:rsidRPr="00A75BA9" w:rsidRDefault="00974849"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предоставлять Учредителю управления Отчеты</w:t>
      </w:r>
      <w:r w:rsidR="00E5233B" w:rsidRPr="00A75BA9">
        <w:rPr>
          <w:color w:val="000000"/>
          <w:sz w:val="20"/>
          <w:szCs w:val="20"/>
        </w:rPr>
        <w:t xml:space="preserve">, иную информацию, </w:t>
      </w:r>
      <w:r w:rsidR="004A12D5" w:rsidRPr="00A75BA9">
        <w:rPr>
          <w:color w:val="000000"/>
          <w:sz w:val="20"/>
          <w:szCs w:val="20"/>
        </w:rPr>
        <w:t xml:space="preserve">предусмотренные Регламентом </w:t>
      </w:r>
      <w:r w:rsidRPr="00A75BA9">
        <w:rPr>
          <w:color w:val="000000"/>
          <w:sz w:val="20"/>
          <w:szCs w:val="20"/>
        </w:rPr>
        <w:t>в сроки, установленные Регламентом или Договором;</w:t>
      </w:r>
    </w:p>
    <w:p w:rsidR="002417CE" w:rsidRPr="00A75BA9" w:rsidRDefault="009F5A73"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о</w:t>
      </w:r>
      <w:r w:rsidR="002417CE" w:rsidRPr="00A75BA9">
        <w:rPr>
          <w:color w:val="000000"/>
          <w:sz w:val="20"/>
          <w:szCs w:val="20"/>
        </w:rPr>
        <w:t xml:space="preserve">существлять доверительное управление Активами </w:t>
      </w:r>
      <w:r w:rsidR="0044713E" w:rsidRPr="00A75BA9">
        <w:rPr>
          <w:color w:val="000000"/>
          <w:sz w:val="20"/>
          <w:szCs w:val="20"/>
        </w:rPr>
        <w:t xml:space="preserve">в интересах Учредителя управления </w:t>
      </w:r>
      <w:r w:rsidR="002417CE" w:rsidRPr="00A75BA9">
        <w:rPr>
          <w:color w:val="000000"/>
          <w:sz w:val="20"/>
          <w:szCs w:val="20"/>
        </w:rPr>
        <w:t xml:space="preserve">в соответствии с </w:t>
      </w:r>
      <w:r w:rsidR="0044713E" w:rsidRPr="00A75BA9">
        <w:rPr>
          <w:color w:val="000000"/>
          <w:sz w:val="20"/>
          <w:szCs w:val="20"/>
        </w:rPr>
        <w:t>Инвестиционным профилем</w:t>
      </w:r>
      <w:r w:rsidRPr="00A75BA9">
        <w:rPr>
          <w:color w:val="000000"/>
          <w:sz w:val="20"/>
          <w:szCs w:val="20"/>
        </w:rPr>
        <w:t>.</w:t>
      </w:r>
    </w:p>
    <w:p w:rsidR="00974849" w:rsidRPr="00A75BA9" w:rsidRDefault="00974849"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 xml:space="preserve">Стороны также несут иные обязанности и имеют </w:t>
      </w:r>
      <w:r w:rsidR="008C6E6A" w:rsidRPr="00A75BA9">
        <w:rPr>
          <w:color w:val="000000"/>
          <w:sz w:val="20"/>
          <w:szCs w:val="20"/>
        </w:rPr>
        <w:t xml:space="preserve">иные </w:t>
      </w:r>
      <w:r w:rsidRPr="00A75BA9">
        <w:rPr>
          <w:color w:val="000000"/>
          <w:sz w:val="20"/>
          <w:szCs w:val="20"/>
        </w:rPr>
        <w:t>права, предусмотренные Регламентом и Договором.</w:t>
      </w:r>
    </w:p>
    <w:p w:rsidR="00155F95" w:rsidRPr="00A75BA9" w:rsidRDefault="00155F95" w:rsidP="00155F95">
      <w:pPr>
        <w:jc w:val="both"/>
        <w:rPr>
          <w:color w:val="000000"/>
          <w:sz w:val="20"/>
          <w:szCs w:val="20"/>
        </w:rPr>
      </w:pPr>
    </w:p>
    <w:p w:rsidR="001563D1" w:rsidRPr="00A75BA9" w:rsidRDefault="002B4990" w:rsidP="00DE6D0C">
      <w:pPr>
        <w:pStyle w:val="30"/>
        <w:numPr>
          <w:ilvl w:val="1"/>
          <w:numId w:val="7"/>
        </w:numPr>
        <w:tabs>
          <w:tab w:val="num" w:pos="720"/>
        </w:tabs>
        <w:ind w:left="0" w:firstLine="0"/>
        <w:rPr>
          <w:rFonts w:cs="Times New Roman"/>
          <w:color w:val="000000"/>
          <w:spacing w:val="20"/>
          <w:sz w:val="20"/>
          <w:szCs w:val="20"/>
        </w:rPr>
      </w:pPr>
      <w:r w:rsidRPr="00A75BA9">
        <w:rPr>
          <w:rFonts w:cs="Times New Roman"/>
          <w:color w:val="000000"/>
          <w:spacing w:val="20"/>
          <w:sz w:val="20"/>
          <w:szCs w:val="20"/>
        </w:rPr>
        <w:t xml:space="preserve">ОТВЕТСТВЕННОСТЬ СТОРОН </w:t>
      </w:r>
    </w:p>
    <w:p w:rsidR="00155F95" w:rsidRPr="00A75BA9" w:rsidRDefault="00155F95" w:rsidP="00155F95">
      <w:pPr>
        <w:pStyle w:val="30"/>
        <w:numPr>
          <w:ilvl w:val="0"/>
          <w:numId w:val="0"/>
        </w:numPr>
        <w:tabs>
          <w:tab w:val="num" w:pos="720"/>
        </w:tabs>
        <w:rPr>
          <w:rFonts w:cs="Times New Roman"/>
          <w:color w:val="000000"/>
          <w:spacing w:val="20"/>
          <w:sz w:val="20"/>
          <w:szCs w:val="20"/>
        </w:rPr>
      </w:pPr>
    </w:p>
    <w:p w:rsidR="002B4990" w:rsidRPr="00A75BA9" w:rsidRDefault="002B4990"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 xml:space="preserve">За неисполнение или ненадлежащее исполнение обязанностей, установленных Договором, Стороны несут </w:t>
      </w:r>
      <w:r w:rsidR="009A065B" w:rsidRPr="00A75BA9">
        <w:rPr>
          <w:color w:val="000000"/>
          <w:sz w:val="20"/>
          <w:szCs w:val="20"/>
        </w:rPr>
        <w:t>о</w:t>
      </w:r>
      <w:r w:rsidRPr="00A75BA9">
        <w:rPr>
          <w:color w:val="000000"/>
          <w:sz w:val="20"/>
          <w:szCs w:val="20"/>
        </w:rPr>
        <w:t>тветственность в соот</w:t>
      </w:r>
      <w:r w:rsidR="009A065B" w:rsidRPr="00A75BA9">
        <w:rPr>
          <w:color w:val="000000"/>
          <w:sz w:val="20"/>
          <w:szCs w:val="20"/>
        </w:rPr>
        <w:t>ветствии с законодательством РФ, Регл</w:t>
      </w:r>
      <w:r w:rsidRPr="00A75BA9">
        <w:rPr>
          <w:color w:val="000000"/>
          <w:sz w:val="20"/>
          <w:szCs w:val="20"/>
        </w:rPr>
        <w:t>а</w:t>
      </w:r>
      <w:r w:rsidR="009A065B" w:rsidRPr="00A75BA9">
        <w:rPr>
          <w:color w:val="000000"/>
          <w:sz w:val="20"/>
          <w:szCs w:val="20"/>
        </w:rPr>
        <w:t>м</w:t>
      </w:r>
      <w:r w:rsidRPr="00A75BA9">
        <w:rPr>
          <w:color w:val="000000"/>
          <w:sz w:val="20"/>
          <w:szCs w:val="20"/>
        </w:rPr>
        <w:t>ентом и Догов</w:t>
      </w:r>
      <w:r w:rsidR="009A065B" w:rsidRPr="00A75BA9">
        <w:rPr>
          <w:color w:val="000000"/>
          <w:sz w:val="20"/>
          <w:szCs w:val="20"/>
        </w:rPr>
        <w:t>о</w:t>
      </w:r>
      <w:r w:rsidRPr="00A75BA9">
        <w:rPr>
          <w:color w:val="000000"/>
          <w:sz w:val="20"/>
          <w:szCs w:val="20"/>
        </w:rPr>
        <w:t>ром.</w:t>
      </w:r>
    </w:p>
    <w:p w:rsidR="002B4990" w:rsidRPr="00A75BA9" w:rsidRDefault="002B4990"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 xml:space="preserve">Управляющий не несет ответственности за убытки Учредителя управления, возникшие в результате: </w:t>
      </w:r>
    </w:p>
    <w:p w:rsidR="002B4990" w:rsidRPr="00A75BA9" w:rsidRDefault="009A065B"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н</w:t>
      </w:r>
      <w:r w:rsidR="002B4990" w:rsidRPr="00A75BA9">
        <w:rPr>
          <w:color w:val="000000"/>
          <w:sz w:val="20"/>
          <w:szCs w:val="20"/>
        </w:rPr>
        <w:t xml:space="preserve">евыполнения или </w:t>
      </w:r>
      <w:r w:rsidR="008C6E6A" w:rsidRPr="00A75BA9">
        <w:rPr>
          <w:color w:val="000000"/>
          <w:sz w:val="20"/>
          <w:szCs w:val="20"/>
        </w:rPr>
        <w:t>ненадлежащего</w:t>
      </w:r>
      <w:r w:rsidR="002B4990" w:rsidRPr="00A75BA9">
        <w:rPr>
          <w:color w:val="000000"/>
          <w:sz w:val="20"/>
          <w:szCs w:val="20"/>
        </w:rPr>
        <w:t xml:space="preserve"> выполнени</w:t>
      </w:r>
      <w:r w:rsidR="008C6E6A" w:rsidRPr="00A75BA9">
        <w:rPr>
          <w:color w:val="000000"/>
          <w:sz w:val="20"/>
          <w:szCs w:val="20"/>
        </w:rPr>
        <w:t>я</w:t>
      </w:r>
      <w:r w:rsidR="002B4990" w:rsidRPr="00A75BA9">
        <w:rPr>
          <w:color w:val="000000"/>
          <w:sz w:val="20"/>
          <w:szCs w:val="20"/>
        </w:rPr>
        <w:t xml:space="preserve"> эмитентом ценных бумаг своих обязательств по погашению ценных бумаг, выплате доходов по ценным бумагам, иных действий эмитента</w:t>
      </w:r>
      <w:r w:rsidR="008C6E6A" w:rsidRPr="00A75BA9">
        <w:rPr>
          <w:color w:val="000000"/>
          <w:sz w:val="20"/>
          <w:szCs w:val="20"/>
        </w:rPr>
        <w:t xml:space="preserve"> или уполномоченных им лиц</w:t>
      </w:r>
      <w:r w:rsidR="002B4990" w:rsidRPr="00A75BA9">
        <w:rPr>
          <w:color w:val="000000"/>
          <w:sz w:val="20"/>
          <w:szCs w:val="20"/>
        </w:rPr>
        <w:t>;</w:t>
      </w:r>
    </w:p>
    <w:p w:rsidR="002B4990" w:rsidRPr="00A75BA9" w:rsidRDefault="009A065B"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н</w:t>
      </w:r>
      <w:r w:rsidR="002B4990" w:rsidRPr="00A75BA9">
        <w:rPr>
          <w:color w:val="000000"/>
          <w:sz w:val="20"/>
          <w:szCs w:val="20"/>
        </w:rPr>
        <w:t>евыполнения</w:t>
      </w:r>
      <w:r w:rsidR="008C6E6A" w:rsidRPr="00A75BA9">
        <w:rPr>
          <w:color w:val="000000"/>
          <w:sz w:val="20"/>
          <w:szCs w:val="20"/>
        </w:rPr>
        <w:t xml:space="preserve"> или</w:t>
      </w:r>
      <w:r w:rsidR="00433A5F" w:rsidRPr="00A75BA9">
        <w:rPr>
          <w:color w:val="000000"/>
          <w:sz w:val="20"/>
          <w:szCs w:val="20"/>
        </w:rPr>
        <w:t xml:space="preserve"> </w:t>
      </w:r>
      <w:r w:rsidR="008C6E6A" w:rsidRPr="00A75BA9">
        <w:rPr>
          <w:color w:val="000000"/>
          <w:sz w:val="20"/>
          <w:szCs w:val="20"/>
        </w:rPr>
        <w:t xml:space="preserve">ненадлежащего </w:t>
      </w:r>
      <w:r w:rsidR="00433A5F" w:rsidRPr="00A75BA9">
        <w:rPr>
          <w:color w:val="000000"/>
          <w:sz w:val="20"/>
          <w:szCs w:val="20"/>
        </w:rPr>
        <w:t>выпол</w:t>
      </w:r>
      <w:r w:rsidR="002B4990" w:rsidRPr="00A75BA9">
        <w:rPr>
          <w:color w:val="000000"/>
          <w:sz w:val="20"/>
          <w:szCs w:val="20"/>
        </w:rPr>
        <w:t>н</w:t>
      </w:r>
      <w:r w:rsidR="00433A5F" w:rsidRPr="00A75BA9">
        <w:rPr>
          <w:color w:val="000000"/>
          <w:sz w:val="20"/>
          <w:szCs w:val="20"/>
        </w:rPr>
        <w:t>ения лицом</w:t>
      </w:r>
      <w:r w:rsidR="002B4990" w:rsidRPr="00A75BA9">
        <w:rPr>
          <w:color w:val="000000"/>
          <w:sz w:val="20"/>
          <w:szCs w:val="20"/>
        </w:rPr>
        <w:t xml:space="preserve">, выдавшим </w:t>
      </w:r>
      <w:proofErr w:type="spellStart"/>
      <w:r w:rsidR="002B4990" w:rsidRPr="00A75BA9">
        <w:rPr>
          <w:color w:val="000000"/>
          <w:sz w:val="20"/>
          <w:szCs w:val="20"/>
        </w:rPr>
        <w:t>неэмиссио</w:t>
      </w:r>
      <w:r w:rsidR="00433A5F" w:rsidRPr="00A75BA9">
        <w:rPr>
          <w:color w:val="000000"/>
          <w:sz w:val="20"/>
          <w:szCs w:val="20"/>
        </w:rPr>
        <w:t>нные</w:t>
      </w:r>
      <w:proofErr w:type="spellEnd"/>
      <w:r w:rsidR="00433A5F" w:rsidRPr="00A75BA9">
        <w:rPr>
          <w:color w:val="000000"/>
          <w:sz w:val="20"/>
          <w:szCs w:val="20"/>
        </w:rPr>
        <w:t xml:space="preserve"> ценные бумаги, своих обязательств</w:t>
      </w:r>
      <w:r w:rsidR="002B4990" w:rsidRPr="00A75BA9">
        <w:rPr>
          <w:color w:val="000000"/>
          <w:sz w:val="20"/>
          <w:szCs w:val="20"/>
        </w:rPr>
        <w:t xml:space="preserve"> по оплате (погашению) ценных бумаг, выплате причитающихся по </w:t>
      </w:r>
      <w:r w:rsidR="005E56D8" w:rsidRPr="00A75BA9">
        <w:rPr>
          <w:color w:val="000000"/>
          <w:sz w:val="20"/>
          <w:szCs w:val="20"/>
        </w:rPr>
        <w:t>ним</w:t>
      </w:r>
      <w:r w:rsidR="002B4990" w:rsidRPr="00A75BA9">
        <w:rPr>
          <w:color w:val="000000"/>
          <w:sz w:val="20"/>
          <w:szCs w:val="20"/>
        </w:rPr>
        <w:t xml:space="preserve"> доходов</w:t>
      </w:r>
      <w:r w:rsidR="005E56D8" w:rsidRPr="00A75BA9">
        <w:rPr>
          <w:color w:val="000000"/>
          <w:sz w:val="20"/>
          <w:szCs w:val="20"/>
        </w:rPr>
        <w:t>, иных действий такого лица или уполномоченных им лиц</w:t>
      </w:r>
      <w:r w:rsidR="002B4990" w:rsidRPr="00A75BA9">
        <w:rPr>
          <w:color w:val="000000"/>
          <w:sz w:val="20"/>
          <w:szCs w:val="20"/>
        </w:rPr>
        <w:t xml:space="preserve">; </w:t>
      </w:r>
    </w:p>
    <w:p w:rsidR="005E56D8" w:rsidRPr="00A75BA9" w:rsidRDefault="00FF3154" w:rsidP="00DE6D0C">
      <w:pPr>
        <w:numPr>
          <w:ilvl w:val="0"/>
          <w:numId w:val="2"/>
        </w:numPr>
        <w:tabs>
          <w:tab w:val="clear" w:pos="720"/>
          <w:tab w:val="num" w:pos="1080"/>
        </w:tabs>
        <w:ind w:left="0" w:firstLine="0"/>
        <w:jc w:val="both"/>
        <w:rPr>
          <w:color w:val="000000"/>
          <w:sz w:val="20"/>
          <w:szCs w:val="20"/>
        </w:rPr>
      </w:pPr>
      <w:r w:rsidRPr="00A75BA9">
        <w:rPr>
          <w:color w:val="000000"/>
          <w:sz w:val="20"/>
          <w:szCs w:val="20"/>
        </w:rPr>
        <w:t>изменения стоимости ценных бумаг;</w:t>
      </w:r>
    </w:p>
    <w:p w:rsidR="00FF3154" w:rsidRPr="00A75BA9" w:rsidRDefault="00D92ADE" w:rsidP="00DE6D0C">
      <w:pPr>
        <w:numPr>
          <w:ilvl w:val="0"/>
          <w:numId w:val="2"/>
        </w:numPr>
        <w:tabs>
          <w:tab w:val="clear" w:pos="720"/>
          <w:tab w:val="num" w:pos="1080"/>
        </w:tabs>
        <w:ind w:left="0" w:firstLine="0"/>
        <w:jc w:val="both"/>
        <w:rPr>
          <w:color w:val="000000"/>
          <w:sz w:val="20"/>
          <w:szCs w:val="20"/>
        </w:rPr>
      </w:pPr>
      <w:r w:rsidRPr="00A75BA9">
        <w:rPr>
          <w:color w:val="000000"/>
          <w:sz w:val="20"/>
          <w:szCs w:val="20"/>
        </w:rPr>
        <w:t>приобре</w:t>
      </w:r>
      <w:r w:rsidR="005E56D8" w:rsidRPr="00A75BA9">
        <w:rPr>
          <w:color w:val="000000"/>
          <w:sz w:val="20"/>
          <w:szCs w:val="20"/>
        </w:rPr>
        <w:t>тения</w:t>
      </w:r>
      <w:r w:rsidR="000A6484" w:rsidRPr="00A75BA9">
        <w:rPr>
          <w:color w:val="000000"/>
          <w:sz w:val="20"/>
          <w:szCs w:val="20"/>
        </w:rPr>
        <w:t xml:space="preserve"> или </w:t>
      </w:r>
      <w:r w:rsidR="005E56D8" w:rsidRPr="00A75BA9">
        <w:rPr>
          <w:color w:val="000000"/>
          <w:sz w:val="20"/>
          <w:szCs w:val="20"/>
        </w:rPr>
        <w:t xml:space="preserve">реализации </w:t>
      </w:r>
      <w:proofErr w:type="spellStart"/>
      <w:r w:rsidR="005E56D8" w:rsidRPr="00A75BA9">
        <w:rPr>
          <w:color w:val="000000"/>
          <w:sz w:val="20"/>
          <w:szCs w:val="20"/>
        </w:rPr>
        <w:t>Неденежных</w:t>
      </w:r>
      <w:proofErr w:type="spellEnd"/>
      <w:r w:rsidR="005E56D8" w:rsidRPr="00A75BA9">
        <w:rPr>
          <w:color w:val="000000"/>
          <w:sz w:val="20"/>
          <w:szCs w:val="20"/>
        </w:rPr>
        <w:t xml:space="preserve"> активов</w:t>
      </w:r>
      <w:r w:rsidRPr="00A75BA9">
        <w:rPr>
          <w:color w:val="000000"/>
          <w:sz w:val="20"/>
          <w:szCs w:val="20"/>
        </w:rPr>
        <w:t xml:space="preserve"> не по лучше</w:t>
      </w:r>
      <w:r w:rsidR="00817476" w:rsidRPr="00A75BA9">
        <w:rPr>
          <w:color w:val="000000"/>
          <w:sz w:val="20"/>
          <w:szCs w:val="20"/>
        </w:rPr>
        <w:t>й</w:t>
      </w:r>
      <w:r w:rsidRPr="00A75BA9">
        <w:rPr>
          <w:color w:val="000000"/>
          <w:sz w:val="20"/>
          <w:szCs w:val="20"/>
        </w:rPr>
        <w:t xml:space="preserve"> цене, существовавшей в момент, до или после совершения сделки; </w:t>
      </w:r>
    </w:p>
    <w:p w:rsidR="00D92ADE" w:rsidRPr="00A75BA9" w:rsidRDefault="009A065B" w:rsidP="00DE6D0C">
      <w:pPr>
        <w:numPr>
          <w:ilvl w:val="0"/>
          <w:numId w:val="2"/>
        </w:numPr>
        <w:tabs>
          <w:tab w:val="clear" w:pos="720"/>
          <w:tab w:val="num" w:pos="1080"/>
        </w:tabs>
        <w:ind w:left="0" w:firstLine="0"/>
        <w:jc w:val="both"/>
        <w:rPr>
          <w:color w:val="000000"/>
          <w:sz w:val="20"/>
          <w:szCs w:val="20"/>
        </w:rPr>
      </w:pPr>
      <w:r w:rsidRPr="00A75BA9">
        <w:rPr>
          <w:color w:val="000000"/>
          <w:sz w:val="20"/>
          <w:szCs w:val="20"/>
        </w:rPr>
        <w:t>с</w:t>
      </w:r>
      <w:r w:rsidR="00D92ADE" w:rsidRPr="00A75BA9">
        <w:rPr>
          <w:color w:val="000000"/>
          <w:sz w:val="20"/>
          <w:szCs w:val="20"/>
        </w:rPr>
        <w:t xml:space="preserve">нижения стоимости </w:t>
      </w:r>
      <w:r w:rsidR="005E56D8" w:rsidRPr="00A75BA9">
        <w:rPr>
          <w:color w:val="000000"/>
          <w:sz w:val="20"/>
          <w:szCs w:val="20"/>
        </w:rPr>
        <w:t xml:space="preserve">Активов </w:t>
      </w:r>
      <w:r w:rsidR="00D92ADE" w:rsidRPr="00A75BA9">
        <w:rPr>
          <w:color w:val="000000"/>
          <w:sz w:val="20"/>
          <w:szCs w:val="20"/>
        </w:rPr>
        <w:t>Учредителя управлен</w:t>
      </w:r>
      <w:r w:rsidR="008A6675" w:rsidRPr="00A75BA9">
        <w:rPr>
          <w:color w:val="000000"/>
          <w:sz w:val="20"/>
          <w:szCs w:val="20"/>
        </w:rPr>
        <w:t>и</w:t>
      </w:r>
      <w:r w:rsidR="00D92ADE" w:rsidRPr="00A75BA9">
        <w:rPr>
          <w:color w:val="000000"/>
          <w:sz w:val="20"/>
          <w:szCs w:val="20"/>
        </w:rPr>
        <w:t>я в результате пер</w:t>
      </w:r>
      <w:r w:rsidR="008A6675" w:rsidRPr="00A75BA9">
        <w:rPr>
          <w:color w:val="000000"/>
          <w:sz w:val="20"/>
          <w:szCs w:val="20"/>
        </w:rPr>
        <w:t>е</w:t>
      </w:r>
      <w:r w:rsidR="00D92ADE" w:rsidRPr="00A75BA9">
        <w:rPr>
          <w:color w:val="000000"/>
          <w:sz w:val="20"/>
          <w:szCs w:val="20"/>
        </w:rPr>
        <w:t>оценки стоимости ценных бумаг, проводимой Управляющим в соответствии</w:t>
      </w:r>
      <w:r w:rsidR="00433A5F" w:rsidRPr="00A75BA9">
        <w:rPr>
          <w:color w:val="000000"/>
          <w:sz w:val="20"/>
          <w:szCs w:val="20"/>
        </w:rPr>
        <w:t xml:space="preserve"> с </w:t>
      </w:r>
      <w:r w:rsidR="00D92ADE" w:rsidRPr="00A75BA9">
        <w:rPr>
          <w:color w:val="000000"/>
          <w:sz w:val="20"/>
          <w:szCs w:val="20"/>
        </w:rPr>
        <w:t xml:space="preserve">требованиями законодательства, </w:t>
      </w:r>
      <w:r w:rsidR="00480BBE" w:rsidRPr="00A75BA9">
        <w:rPr>
          <w:color w:val="000000"/>
          <w:sz w:val="20"/>
          <w:szCs w:val="20"/>
        </w:rPr>
        <w:t>актами и правилами с</w:t>
      </w:r>
      <w:r w:rsidR="00433A5F" w:rsidRPr="00A75BA9">
        <w:rPr>
          <w:color w:val="000000"/>
          <w:sz w:val="20"/>
          <w:szCs w:val="20"/>
        </w:rPr>
        <w:t>а</w:t>
      </w:r>
      <w:r w:rsidR="00480BBE" w:rsidRPr="00A75BA9">
        <w:rPr>
          <w:color w:val="000000"/>
          <w:sz w:val="20"/>
          <w:szCs w:val="20"/>
        </w:rPr>
        <w:t>морегулируемых организа</w:t>
      </w:r>
      <w:r w:rsidR="00433A5F" w:rsidRPr="00A75BA9">
        <w:rPr>
          <w:color w:val="000000"/>
          <w:sz w:val="20"/>
          <w:szCs w:val="20"/>
        </w:rPr>
        <w:t>ций</w:t>
      </w:r>
      <w:r w:rsidR="00480BBE" w:rsidRPr="00A75BA9">
        <w:rPr>
          <w:color w:val="000000"/>
          <w:sz w:val="20"/>
          <w:szCs w:val="20"/>
        </w:rPr>
        <w:t xml:space="preserve"> профессиональных участников рынка ценных бумаг, членом которых является Управляющий, Р</w:t>
      </w:r>
      <w:r w:rsidR="00D92ADE" w:rsidRPr="00A75BA9">
        <w:rPr>
          <w:color w:val="000000"/>
          <w:sz w:val="20"/>
          <w:szCs w:val="20"/>
        </w:rPr>
        <w:t xml:space="preserve">егламентом </w:t>
      </w:r>
      <w:r w:rsidR="00433A5F" w:rsidRPr="00A75BA9">
        <w:rPr>
          <w:color w:val="000000"/>
          <w:sz w:val="20"/>
          <w:szCs w:val="20"/>
        </w:rPr>
        <w:t xml:space="preserve">и правилами </w:t>
      </w:r>
      <w:r w:rsidR="000A6484" w:rsidRPr="00A75BA9">
        <w:rPr>
          <w:color w:val="000000"/>
          <w:sz w:val="20"/>
          <w:szCs w:val="20"/>
        </w:rPr>
        <w:t xml:space="preserve">Управляющего </w:t>
      </w:r>
      <w:r w:rsidR="00433A5F" w:rsidRPr="00A75BA9">
        <w:rPr>
          <w:color w:val="000000"/>
          <w:sz w:val="20"/>
          <w:szCs w:val="20"/>
        </w:rPr>
        <w:t>внутренне</w:t>
      </w:r>
      <w:r w:rsidR="00480BBE" w:rsidRPr="00A75BA9">
        <w:rPr>
          <w:color w:val="000000"/>
          <w:sz w:val="20"/>
          <w:szCs w:val="20"/>
        </w:rPr>
        <w:t>го учета операций с ценными бумагами;</w:t>
      </w:r>
    </w:p>
    <w:p w:rsidR="002B4990" w:rsidRPr="00A75BA9" w:rsidRDefault="009A065B" w:rsidP="00DE6D0C">
      <w:pPr>
        <w:numPr>
          <w:ilvl w:val="0"/>
          <w:numId w:val="2"/>
        </w:numPr>
        <w:tabs>
          <w:tab w:val="clear" w:pos="720"/>
          <w:tab w:val="num" w:pos="1080"/>
        </w:tabs>
        <w:ind w:left="0" w:firstLine="0"/>
        <w:jc w:val="both"/>
        <w:rPr>
          <w:color w:val="000000"/>
          <w:sz w:val="20"/>
          <w:szCs w:val="20"/>
        </w:rPr>
      </w:pPr>
      <w:r w:rsidRPr="00A75BA9">
        <w:rPr>
          <w:color w:val="000000"/>
          <w:sz w:val="20"/>
          <w:szCs w:val="20"/>
        </w:rPr>
        <w:t>с</w:t>
      </w:r>
      <w:r w:rsidR="002B4990" w:rsidRPr="00A75BA9">
        <w:rPr>
          <w:color w:val="000000"/>
          <w:sz w:val="20"/>
          <w:szCs w:val="20"/>
        </w:rPr>
        <w:t>боев в работе электронных систем связи;</w:t>
      </w:r>
    </w:p>
    <w:p w:rsidR="002B4990" w:rsidRPr="00A75BA9" w:rsidRDefault="009A065B" w:rsidP="00DE6D0C">
      <w:pPr>
        <w:numPr>
          <w:ilvl w:val="0"/>
          <w:numId w:val="2"/>
        </w:numPr>
        <w:tabs>
          <w:tab w:val="clear" w:pos="720"/>
          <w:tab w:val="num" w:pos="1080"/>
        </w:tabs>
        <w:ind w:left="0" w:firstLine="0"/>
        <w:jc w:val="both"/>
        <w:rPr>
          <w:color w:val="000000"/>
          <w:sz w:val="20"/>
          <w:szCs w:val="20"/>
        </w:rPr>
      </w:pPr>
      <w:r w:rsidRPr="00A75BA9">
        <w:rPr>
          <w:color w:val="000000"/>
          <w:sz w:val="20"/>
          <w:szCs w:val="20"/>
        </w:rPr>
        <w:t>д</w:t>
      </w:r>
      <w:r w:rsidR="002B4990" w:rsidRPr="00A75BA9">
        <w:rPr>
          <w:color w:val="000000"/>
          <w:sz w:val="20"/>
          <w:szCs w:val="20"/>
        </w:rPr>
        <w:t>ействий органов исполнит</w:t>
      </w:r>
      <w:r w:rsidR="00043B82" w:rsidRPr="00A75BA9">
        <w:rPr>
          <w:color w:val="000000"/>
          <w:sz w:val="20"/>
          <w:szCs w:val="20"/>
        </w:rPr>
        <w:t>е</w:t>
      </w:r>
      <w:r w:rsidR="002B4990" w:rsidRPr="00A75BA9">
        <w:rPr>
          <w:color w:val="000000"/>
          <w:sz w:val="20"/>
          <w:szCs w:val="20"/>
        </w:rPr>
        <w:t>льной, законодательной и судебной власти, прямо или косвенно снижающих стоим</w:t>
      </w:r>
      <w:r w:rsidR="00043B82" w:rsidRPr="00A75BA9">
        <w:rPr>
          <w:color w:val="000000"/>
          <w:sz w:val="20"/>
          <w:szCs w:val="20"/>
        </w:rPr>
        <w:t>о</w:t>
      </w:r>
      <w:r w:rsidR="002B4990" w:rsidRPr="00A75BA9">
        <w:rPr>
          <w:color w:val="000000"/>
          <w:sz w:val="20"/>
          <w:szCs w:val="20"/>
        </w:rPr>
        <w:t>сть или доходность Активов;</w:t>
      </w:r>
    </w:p>
    <w:p w:rsidR="001A39B5" w:rsidRPr="00A75BA9" w:rsidRDefault="009A065B" w:rsidP="00DE6D0C">
      <w:pPr>
        <w:numPr>
          <w:ilvl w:val="0"/>
          <w:numId w:val="2"/>
        </w:numPr>
        <w:tabs>
          <w:tab w:val="clear" w:pos="720"/>
          <w:tab w:val="num" w:pos="1080"/>
        </w:tabs>
        <w:ind w:left="0" w:firstLine="0"/>
        <w:jc w:val="both"/>
        <w:rPr>
          <w:color w:val="000000"/>
          <w:sz w:val="20"/>
          <w:szCs w:val="20"/>
        </w:rPr>
      </w:pPr>
      <w:r w:rsidRPr="00A75BA9">
        <w:rPr>
          <w:color w:val="000000"/>
          <w:sz w:val="20"/>
          <w:szCs w:val="20"/>
        </w:rPr>
        <w:t>д</w:t>
      </w:r>
      <w:r w:rsidR="00FF3154" w:rsidRPr="00A75BA9">
        <w:rPr>
          <w:color w:val="000000"/>
          <w:sz w:val="20"/>
          <w:szCs w:val="20"/>
        </w:rPr>
        <w:t>ействия или бездействия Управляющего, обоснованно полагавшегося на письменные распоряжения Учредителя управления</w:t>
      </w:r>
      <w:r w:rsidR="00043B82" w:rsidRPr="00A75BA9">
        <w:rPr>
          <w:color w:val="000000"/>
          <w:sz w:val="20"/>
          <w:szCs w:val="20"/>
        </w:rPr>
        <w:t xml:space="preserve"> и/или документы, предоставленные Учредителем управления</w:t>
      </w:r>
      <w:r w:rsidR="001A39B5" w:rsidRPr="00A75BA9">
        <w:rPr>
          <w:color w:val="000000"/>
          <w:sz w:val="20"/>
          <w:szCs w:val="20"/>
        </w:rPr>
        <w:t xml:space="preserve">, </w:t>
      </w:r>
      <w:r w:rsidR="000A6484" w:rsidRPr="00A75BA9">
        <w:rPr>
          <w:color w:val="000000"/>
          <w:sz w:val="20"/>
          <w:szCs w:val="20"/>
        </w:rPr>
        <w:t xml:space="preserve">или </w:t>
      </w:r>
      <w:r w:rsidR="001A39B5" w:rsidRPr="00A75BA9">
        <w:rPr>
          <w:color w:val="000000"/>
          <w:sz w:val="20"/>
          <w:szCs w:val="20"/>
        </w:rPr>
        <w:t xml:space="preserve">на </w:t>
      </w:r>
      <w:r w:rsidR="000A6484" w:rsidRPr="00A75BA9">
        <w:rPr>
          <w:color w:val="000000"/>
          <w:sz w:val="20"/>
          <w:szCs w:val="20"/>
        </w:rPr>
        <w:t>отсутствие таковых</w:t>
      </w:r>
      <w:r w:rsidR="00FF3154" w:rsidRPr="00A75BA9">
        <w:rPr>
          <w:color w:val="000000"/>
          <w:sz w:val="20"/>
          <w:szCs w:val="20"/>
        </w:rPr>
        <w:t>;</w:t>
      </w:r>
      <w:r w:rsidR="000D185E" w:rsidRPr="00A75BA9">
        <w:rPr>
          <w:color w:val="000000"/>
          <w:sz w:val="20"/>
          <w:szCs w:val="20"/>
        </w:rPr>
        <w:t xml:space="preserve"> </w:t>
      </w:r>
    </w:p>
    <w:p w:rsidR="00FF3154" w:rsidRPr="00A75BA9" w:rsidRDefault="00FF3154" w:rsidP="00DE6D0C">
      <w:pPr>
        <w:numPr>
          <w:ilvl w:val="0"/>
          <w:numId w:val="2"/>
        </w:numPr>
        <w:tabs>
          <w:tab w:val="clear" w:pos="720"/>
          <w:tab w:val="num" w:pos="1080"/>
        </w:tabs>
        <w:ind w:left="0" w:firstLine="0"/>
        <w:jc w:val="both"/>
        <w:rPr>
          <w:color w:val="000000"/>
          <w:sz w:val="20"/>
          <w:szCs w:val="20"/>
        </w:rPr>
      </w:pPr>
      <w:r w:rsidRPr="00A75BA9">
        <w:rPr>
          <w:color w:val="000000"/>
          <w:sz w:val="20"/>
          <w:szCs w:val="20"/>
        </w:rPr>
        <w:t>изъятия Учредител</w:t>
      </w:r>
      <w:r w:rsidR="00043B82" w:rsidRPr="00A75BA9">
        <w:rPr>
          <w:color w:val="000000"/>
          <w:sz w:val="20"/>
          <w:szCs w:val="20"/>
        </w:rPr>
        <w:t>е</w:t>
      </w:r>
      <w:r w:rsidRPr="00A75BA9">
        <w:rPr>
          <w:color w:val="000000"/>
          <w:sz w:val="20"/>
          <w:szCs w:val="20"/>
        </w:rPr>
        <w:t>м управления всех или части Активов</w:t>
      </w:r>
      <w:r w:rsidR="001A39B5" w:rsidRPr="00A75BA9">
        <w:rPr>
          <w:color w:val="000000"/>
          <w:sz w:val="20"/>
          <w:szCs w:val="20"/>
        </w:rPr>
        <w:t xml:space="preserve"> из доверительного управления</w:t>
      </w:r>
      <w:r w:rsidRPr="00A75BA9">
        <w:rPr>
          <w:color w:val="000000"/>
          <w:sz w:val="20"/>
          <w:szCs w:val="20"/>
        </w:rPr>
        <w:t>;</w:t>
      </w:r>
    </w:p>
    <w:p w:rsidR="00480BBE" w:rsidRPr="00A75BA9" w:rsidRDefault="009A065B" w:rsidP="00DE6D0C">
      <w:pPr>
        <w:numPr>
          <w:ilvl w:val="0"/>
          <w:numId w:val="2"/>
        </w:numPr>
        <w:tabs>
          <w:tab w:val="clear" w:pos="720"/>
          <w:tab w:val="num" w:pos="1080"/>
        </w:tabs>
        <w:ind w:left="0" w:firstLine="0"/>
        <w:jc w:val="both"/>
        <w:rPr>
          <w:color w:val="000000"/>
          <w:sz w:val="20"/>
          <w:szCs w:val="20"/>
        </w:rPr>
      </w:pPr>
      <w:r w:rsidRPr="00A75BA9">
        <w:rPr>
          <w:color w:val="000000"/>
          <w:sz w:val="20"/>
          <w:szCs w:val="20"/>
        </w:rPr>
        <w:t>д</w:t>
      </w:r>
      <w:r w:rsidR="00480BBE" w:rsidRPr="00A75BA9">
        <w:rPr>
          <w:color w:val="000000"/>
          <w:sz w:val="20"/>
          <w:szCs w:val="20"/>
        </w:rPr>
        <w:t>ействий, упущений и</w:t>
      </w:r>
      <w:r w:rsidR="00043B82" w:rsidRPr="00A75BA9">
        <w:rPr>
          <w:color w:val="000000"/>
          <w:sz w:val="20"/>
          <w:szCs w:val="20"/>
        </w:rPr>
        <w:t>л</w:t>
      </w:r>
      <w:r w:rsidR="00480BBE" w:rsidRPr="00A75BA9">
        <w:rPr>
          <w:color w:val="000000"/>
          <w:sz w:val="20"/>
          <w:szCs w:val="20"/>
        </w:rPr>
        <w:t>и задержек в исполнении сво</w:t>
      </w:r>
      <w:r w:rsidR="00043B82" w:rsidRPr="00A75BA9">
        <w:rPr>
          <w:color w:val="000000"/>
          <w:sz w:val="20"/>
          <w:szCs w:val="20"/>
        </w:rPr>
        <w:t>и</w:t>
      </w:r>
      <w:r w:rsidR="00480BBE" w:rsidRPr="00A75BA9">
        <w:rPr>
          <w:color w:val="000000"/>
          <w:sz w:val="20"/>
          <w:szCs w:val="20"/>
        </w:rPr>
        <w:t>х об</w:t>
      </w:r>
      <w:r w:rsidR="00043B82" w:rsidRPr="00A75BA9">
        <w:rPr>
          <w:color w:val="000000"/>
          <w:sz w:val="20"/>
          <w:szCs w:val="20"/>
        </w:rPr>
        <w:t>я</w:t>
      </w:r>
      <w:r w:rsidR="00480BBE" w:rsidRPr="00A75BA9">
        <w:rPr>
          <w:color w:val="000000"/>
          <w:sz w:val="20"/>
          <w:szCs w:val="20"/>
        </w:rPr>
        <w:t>зательс</w:t>
      </w:r>
      <w:r w:rsidR="00043B82" w:rsidRPr="00A75BA9">
        <w:rPr>
          <w:color w:val="000000"/>
          <w:sz w:val="20"/>
          <w:szCs w:val="20"/>
        </w:rPr>
        <w:t>т</w:t>
      </w:r>
      <w:r w:rsidR="00480BBE" w:rsidRPr="00A75BA9">
        <w:rPr>
          <w:color w:val="000000"/>
          <w:sz w:val="20"/>
          <w:szCs w:val="20"/>
        </w:rPr>
        <w:t>в Учредител</w:t>
      </w:r>
      <w:r w:rsidR="00043B82" w:rsidRPr="00A75BA9">
        <w:rPr>
          <w:color w:val="000000"/>
          <w:sz w:val="20"/>
          <w:szCs w:val="20"/>
        </w:rPr>
        <w:t>е</w:t>
      </w:r>
      <w:r w:rsidR="00480BBE" w:rsidRPr="00A75BA9">
        <w:rPr>
          <w:color w:val="000000"/>
          <w:sz w:val="20"/>
          <w:szCs w:val="20"/>
        </w:rPr>
        <w:t xml:space="preserve">м управления, в том числе в результате </w:t>
      </w:r>
      <w:r w:rsidR="00EE786D" w:rsidRPr="00A75BA9">
        <w:rPr>
          <w:color w:val="000000"/>
          <w:sz w:val="20"/>
          <w:szCs w:val="20"/>
        </w:rPr>
        <w:t>непредставления</w:t>
      </w:r>
      <w:r w:rsidR="00480BBE" w:rsidRPr="00A75BA9">
        <w:rPr>
          <w:color w:val="000000"/>
          <w:sz w:val="20"/>
          <w:szCs w:val="20"/>
        </w:rPr>
        <w:t>, несвоевременного предоставления Учредителем управления документов, предоставление которых предусмотрено Регламентом</w:t>
      </w:r>
      <w:r w:rsidR="001A39B5" w:rsidRPr="00A75BA9">
        <w:rPr>
          <w:color w:val="000000"/>
          <w:sz w:val="20"/>
          <w:szCs w:val="20"/>
        </w:rPr>
        <w:t>.</w:t>
      </w:r>
    </w:p>
    <w:p w:rsidR="00FF3154" w:rsidRPr="00A75BA9" w:rsidRDefault="00FF3154"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Возмещению Управляющим подлежат убытки</w:t>
      </w:r>
      <w:r w:rsidR="00433A5F" w:rsidRPr="00A75BA9">
        <w:rPr>
          <w:color w:val="000000"/>
          <w:sz w:val="20"/>
          <w:szCs w:val="20"/>
        </w:rPr>
        <w:t xml:space="preserve"> Учредителя управления, возникшие</w:t>
      </w:r>
      <w:r w:rsidRPr="00A75BA9">
        <w:rPr>
          <w:color w:val="000000"/>
          <w:sz w:val="20"/>
          <w:szCs w:val="20"/>
        </w:rPr>
        <w:t xml:space="preserve"> в процессе управления Активами в результате дейст</w:t>
      </w:r>
      <w:r w:rsidR="00043B82" w:rsidRPr="00A75BA9">
        <w:rPr>
          <w:color w:val="000000"/>
          <w:sz w:val="20"/>
          <w:szCs w:val="20"/>
        </w:rPr>
        <w:t>в</w:t>
      </w:r>
      <w:r w:rsidRPr="00A75BA9">
        <w:rPr>
          <w:color w:val="000000"/>
          <w:sz w:val="20"/>
          <w:szCs w:val="20"/>
        </w:rPr>
        <w:t xml:space="preserve">ий </w:t>
      </w:r>
      <w:r w:rsidR="00043B82" w:rsidRPr="00A75BA9">
        <w:rPr>
          <w:color w:val="000000"/>
          <w:sz w:val="20"/>
          <w:szCs w:val="20"/>
        </w:rPr>
        <w:t>Управляющего, совершенных с пре</w:t>
      </w:r>
      <w:r w:rsidRPr="00A75BA9">
        <w:rPr>
          <w:color w:val="000000"/>
          <w:sz w:val="20"/>
          <w:szCs w:val="20"/>
        </w:rPr>
        <w:t>вышением предост</w:t>
      </w:r>
      <w:r w:rsidR="00043B82" w:rsidRPr="00A75BA9">
        <w:rPr>
          <w:color w:val="000000"/>
          <w:sz w:val="20"/>
          <w:szCs w:val="20"/>
        </w:rPr>
        <w:t>а</w:t>
      </w:r>
      <w:r w:rsidRPr="00A75BA9">
        <w:rPr>
          <w:color w:val="000000"/>
          <w:sz w:val="20"/>
          <w:szCs w:val="20"/>
        </w:rPr>
        <w:t xml:space="preserve">вленных Договором полномочий. </w:t>
      </w:r>
    </w:p>
    <w:p w:rsidR="005E1087" w:rsidRPr="00A75BA9" w:rsidRDefault="005E1087"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 xml:space="preserve">Учредитель управления несет ответственность перед Управляющим за убытки, причиненные Управляющему по вине Учредителя управления, в том числе за ущерб, причиненный в результате </w:t>
      </w:r>
      <w:r w:rsidR="00E54DAC" w:rsidRPr="00A75BA9">
        <w:rPr>
          <w:color w:val="000000"/>
          <w:sz w:val="20"/>
          <w:szCs w:val="20"/>
        </w:rPr>
        <w:t>непредставления</w:t>
      </w:r>
      <w:r w:rsidRPr="00A75BA9">
        <w:rPr>
          <w:color w:val="000000"/>
          <w:sz w:val="20"/>
          <w:szCs w:val="20"/>
        </w:rPr>
        <w:t xml:space="preserve">, несвоевременного предоставления Учредителем управления документов и сведений, предусмотренных Регламентом и законодательством РФ, </w:t>
      </w:r>
      <w:r w:rsidR="001B2153" w:rsidRPr="00A75BA9">
        <w:rPr>
          <w:color w:val="000000"/>
          <w:sz w:val="20"/>
          <w:szCs w:val="20"/>
        </w:rPr>
        <w:t>а также</w:t>
      </w:r>
      <w:r w:rsidRPr="00A75BA9">
        <w:rPr>
          <w:color w:val="000000"/>
          <w:sz w:val="20"/>
          <w:szCs w:val="20"/>
        </w:rPr>
        <w:t xml:space="preserve"> </w:t>
      </w:r>
      <w:r w:rsidR="001B2153" w:rsidRPr="00A75BA9">
        <w:rPr>
          <w:color w:val="000000"/>
          <w:sz w:val="20"/>
          <w:szCs w:val="20"/>
        </w:rPr>
        <w:t xml:space="preserve">недостоверности либо неточности </w:t>
      </w:r>
      <w:r w:rsidRPr="00A75BA9">
        <w:rPr>
          <w:color w:val="000000"/>
          <w:sz w:val="20"/>
          <w:szCs w:val="20"/>
        </w:rPr>
        <w:t>информации, содержащейся в предоставленных Учредителем управления документах.</w:t>
      </w:r>
    </w:p>
    <w:p w:rsidR="00921FD6" w:rsidRPr="00A75BA9" w:rsidRDefault="00EB6FE1"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В случае, е</w:t>
      </w:r>
      <w:r w:rsidR="00921FD6" w:rsidRPr="00A75BA9">
        <w:rPr>
          <w:color w:val="000000"/>
          <w:sz w:val="20"/>
          <w:szCs w:val="20"/>
        </w:rPr>
        <w:t>сли имуществ</w:t>
      </w:r>
      <w:r w:rsidR="00506A7B" w:rsidRPr="00A75BA9">
        <w:rPr>
          <w:color w:val="000000"/>
          <w:sz w:val="20"/>
          <w:szCs w:val="20"/>
        </w:rPr>
        <w:t>о</w:t>
      </w:r>
      <w:r w:rsidR="00921FD6" w:rsidRPr="00A75BA9">
        <w:rPr>
          <w:color w:val="000000"/>
          <w:sz w:val="20"/>
          <w:szCs w:val="20"/>
        </w:rPr>
        <w:t xml:space="preserve">, </w:t>
      </w:r>
      <w:r w:rsidR="00506A7B" w:rsidRPr="00A75BA9">
        <w:rPr>
          <w:color w:val="000000"/>
          <w:sz w:val="20"/>
          <w:szCs w:val="20"/>
        </w:rPr>
        <w:t xml:space="preserve">передаваемое Управляющему </w:t>
      </w:r>
      <w:r w:rsidR="00921FD6" w:rsidRPr="00A75BA9">
        <w:rPr>
          <w:color w:val="000000"/>
          <w:sz w:val="20"/>
          <w:szCs w:val="20"/>
        </w:rPr>
        <w:t>в доверительное управление, на момент передачи не принадлежало Учредителю управления на праве собственности (не находилось в хозяйственном ведении, оперативном управлении)</w:t>
      </w:r>
      <w:r w:rsidR="00506A7B" w:rsidRPr="00A75BA9">
        <w:rPr>
          <w:color w:val="000000"/>
          <w:sz w:val="20"/>
          <w:szCs w:val="20"/>
        </w:rPr>
        <w:t xml:space="preserve"> либо было обременено обязательствами (в том числе залогом),</w:t>
      </w:r>
      <w:r w:rsidR="00921FD6" w:rsidRPr="00A75BA9">
        <w:rPr>
          <w:color w:val="000000"/>
          <w:sz w:val="20"/>
          <w:szCs w:val="20"/>
        </w:rPr>
        <w:t xml:space="preserve"> Управляющий вправе расторгнуть Договор в одностороннем порядке и потребовать уплаты причитающегося ему вознаграждения в размере </w:t>
      </w:r>
      <w:r w:rsidR="009255B6" w:rsidRPr="00A75BA9">
        <w:rPr>
          <w:color w:val="000000"/>
          <w:sz w:val="20"/>
          <w:szCs w:val="20"/>
        </w:rPr>
        <w:t>5 (</w:t>
      </w:r>
      <w:r w:rsidR="00F50089" w:rsidRPr="00A75BA9">
        <w:rPr>
          <w:color w:val="000000"/>
          <w:sz w:val="20"/>
          <w:szCs w:val="20"/>
        </w:rPr>
        <w:t>п</w:t>
      </w:r>
      <w:r w:rsidR="009255B6" w:rsidRPr="00A75BA9">
        <w:rPr>
          <w:color w:val="000000"/>
          <w:sz w:val="20"/>
          <w:szCs w:val="20"/>
        </w:rPr>
        <w:t>яти) процентов</w:t>
      </w:r>
      <w:r w:rsidR="00921FD6" w:rsidRPr="00A75BA9">
        <w:rPr>
          <w:color w:val="000000"/>
          <w:sz w:val="20"/>
          <w:szCs w:val="20"/>
        </w:rPr>
        <w:t xml:space="preserve"> от стоимости </w:t>
      </w:r>
      <w:r w:rsidR="009255B6" w:rsidRPr="00A75BA9">
        <w:rPr>
          <w:color w:val="000000"/>
          <w:sz w:val="20"/>
          <w:szCs w:val="20"/>
        </w:rPr>
        <w:t>А</w:t>
      </w:r>
      <w:r w:rsidR="00921FD6" w:rsidRPr="00A75BA9">
        <w:rPr>
          <w:color w:val="000000"/>
          <w:sz w:val="20"/>
          <w:szCs w:val="20"/>
        </w:rPr>
        <w:t xml:space="preserve">ктивов </w:t>
      </w:r>
      <w:r w:rsidR="009255B6" w:rsidRPr="00A75BA9">
        <w:rPr>
          <w:color w:val="000000"/>
          <w:sz w:val="20"/>
          <w:szCs w:val="20"/>
        </w:rPr>
        <w:t xml:space="preserve">на дату </w:t>
      </w:r>
      <w:r w:rsidR="00A503A5" w:rsidRPr="00A75BA9">
        <w:rPr>
          <w:color w:val="000000"/>
          <w:sz w:val="20"/>
          <w:szCs w:val="20"/>
        </w:rPr>
        <w:t>направления Управляющим уведомления о расторжении Договора</w:t>
      </w:r>
      <w:r w:rsidR="009255B6" w:rsidRPr="00A75BA9">
        <w:rPr>
          <w:color w:val="000000"/>
          <w:sz w:val="20"/>
          <w:szCs w:val="20"/>
        </w:rPr>
        <w:t xml:space="preserve"> </w:t>
      </w:r>
      <w:r w:rsidR="00921FD6" w:rsidRPr="00A75BA9">
        <w:rPr>
          <w:color w:val="000000"/>
          <w:sz w:val="20"/>
          <w:szCs w:val="20"/>
        </w:rPr>
        <w:t xml:space="preserve">и возмещения причиненного ему ущерба. </w:t>
      </w:r>
    </w:p>
    <w:p w:rsidR="007644BF" w:rsidRPr="00A75BA9" w:rsidRDefault="007644BF"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Стороны освобождаются от ответственности за частичное или полное неисполнение обязательств по Договору, если это явилось следствием действия обстоятельств непреодолимой силы</w:t>
      </w:r>
      <w:r w:rsidR="002E010D" w:rsidRPr="00A75BA9">
        <w:rPr>
          <w:color w:val="000000"/>
          <w:sz w:val="20"/>
          <w:szCs w:val="20"/>
        </w:rPr>
        <w:t>,</w:t>
      </w:r>
      <w:r w:rsidRPr="00A75BA9">
        <w:rPr>
          <w:color w:val="000000"/>
          <w:sz w:val="20"/>
          <w:szCs w:val="20"/>
        </w:rPr>
        <w:t xml:space="preserve"> возникших после заключения Договора, которые Сторона не могла предвидеть или предотвратить, в том числе: </w:t>
      </w:r>
      <w:r w:rsidR="00D34109" w:rsidRPr="00A75BA9">
        <w:rPr>
          <w:color w:val="000000"/>
          <w:sz w:val="20"/>
          <w:szCs w:val="20"/>
        </w:rPr>
        <w:t xml:space="preserve">военные действия, массовые беспорядки, стихийные бедствия, забастовки, пожары, взрывы и иные техногенные катастрофы; </w:t>
      </w:r>
      <w:r w:rsidRPr="00A75BA9">
        <w:rPr>
          <w:color w:val="000000"/>
          <w:sz w:val="20"/>
          <w:szCs w:val="20"/>
        </w:rPr>
        <w:t>вступившие в силу законы и подзаконные акты, судебные решения, определения, постановления, указы и распоряжения, приказы или действия и бездействия, как законные</w:t>
      </w:r>
      <w:r w:rsidR="002E010D" w:rsidRPr="00A75BA9">
        <w:rPr>
          <w:color w:val="000000"/>
          <w:sz w:val="20"/>
          <w:szCs w:val="20"/>
        </w:rPr>
        <w:t>,</w:t>
      </w:r>
      <w:r w:rsidRPr="00A75BA9">
        <w:rPr>
          <w:color w:val="000000"/>
          <w:sz w:val="20"/>
          <w:szCs w:val="20"/>
        </w:rPr>
        <w:t xml:space="preserve"> так и незаконные</w:t>
      </w:r>
      <w:r w:rsidR="00ED0DAD" w:rsidRPr="00A75BA9">
        <w:rPr>
          <w:color w:val="000000"/>
          <w:sz w:val="20"/>
          <w:szCs w:val="20"/>
        </w:rPr>
        <w:t>,</w:t>
      </w:r>
      <w:r w:rsidRPr="00A75BA9">
        <w:rPr>
          <w:color w:val="000000"/>
          <w:sz w:val="20"/>
          <w:szCs w:val="20"/>
        </w:rPr>
        <w:t xml:space="preserve"> органов </w:t>
      </w:r>
      <w:r w:rsidR="00ED0DAD" w:rsidRPr="00A75BA9">
        <w:rPr>
          <w:color w:val="000000"/>
          <w:sz w:val="20"/>
          <w:szCs w:val="20"/>
        </w:rPr>
        <w:t>государственной власти и муниципальных органов</w:t>
      </w:r>
      <w:r w:rsidR="00825C35" w:rsidRPr="00A75BA9">
        <w:rPr>
          <w:color w:val="000000"/>
          <w:sz w:val="20"/>
          <w:szCs w:val="20"/>
        </w:rPr>
        <w:t>,</w:t>
      </w:r>
      <w:r w:rsidR="00ED0DAD" w:rsidRPr="00A75BA9">
        <w:rPr>
          <w:color w:val="000000"/>
          <w:sz w:val="20"/>
          <w:szCs w:val="20"/>
        </w:rPr>
        <w:t xml:space="preserve"> </w:t>
      </w:r>
      <w:r w:rsidRPr="00A75BA9">
        <w:rPr>
          <w:color w:val="000000"/>
          <w:sz w:val="20"/>
          <w:szCs w:val="20"/>
        </w:rPr>
        <w:t>включая, но не ограничиваясь</w:t>
      </w:r>
      <w:r w:rsidR="002E010D" w:rsidRPr="00A75BA9">
        <w:rPr>
          <w:color w:val="000000"/>
          <w:sz w:val="20"/>
          <w:szCs w:val="20"/>
        </w:rPr>
        <w:t>:</w:t>
      </w:r>
      <w:r w:rsidR="00EA744A" w:rsidRPr="00A75BA9">
        <w:rPr>
          <w:color w:val="000000"/>
          <w:sz w:val="20"/>
          <w:szCs w:val="20"/>
        </w:rPr>
        <w:t xml:space="preserve"> Центральный</w:t>
      </w:r>
      <w:r w:rsidRPr="00A75BA9">
        <w:rPr>
          <w:color w:val="000000"/>
          <w:sz w:val="20"/>
          <w:szCs w:val="20"/>
        </w:rPr>
        <w:t xml:space="preserve"> </w:t>
      </w:r>
      <w:r w:rsidR="0013379F" w:rsidRPr="00A75BA9">
        <w:rPr>
          <w:color w:val="000000"/>
          <w:sz w:val="20"/>
          <w:szCs w:val="20"/>
        </w:rPr>
        <w:t>б</w:t>
      </w:r>
      <w:r w:rsidR="002E010D" w:rsidRPr="00A75BA9">
        <w:rPr>
          <w:color w:val="000000"/>
          <w:sz w:val="20"/>
          <w:szCs w:val="20"/>
        </w:rPr>
        <w:t xml:space="preserve">анк </w:t>
      </w:r>
      <w:r w:rsidR="00EA744A" w:rsidRPr="00A75BA9">
        <w:rPr>
          <w:color w:val="000000"/>
          <w:sz w:val="20"/>
          <w:szCs w:val="20"/>
        </w:rPr>
        <w:t>РФ</w:t>
      </w:r>
      <w:r w:rsidRPr="00A75BA9">
        <w:rPr>
          <w:color w:val="000000"/>
          <w:sz w:val="20"/>
          <w:szCs w:val="20"/>
        </w:rPr>
        <w:t>, а</w:t>
      </w:r>
      <w:r w:rsidR="00ED0DAD" w:rsidRPr="00A75BA9">
        <w:rPr>
          <w:color w:val="000000"/>
          <w:sz w:val="20"/>
          <w:szCs w:val="20"/>
        </w:rPr>
        <w:t>к</w:t>
      </w:r>
      <w:r w:rsidRPr="00A75BA9">
        <w:rPr>
          <w:color w:val="000000"/>
          <w:sz w:val="20"/>
          <w:szCs w:val="20"/>
        </w:rPr>
        <w:t xml:space="preserve">ты и действия саморегулируемых организаций, </w:t>
      </w:r>
      <w:r w:rsidR="00BD1DF3" w:rsidRPr="00A75BA9">
        <w:rPr>
          <w:color w:val="000000"/>
          <w:sz w:val="20"/>
          <w:szCs w:val="20"/>
        </w:rPr>
        <w:t xml:space="preserve">существенно ухудшающие условия выполнения обязательств или делающие невозможным либо несвоевременным </w:t>
      </w:r>
      <w:r w:rsidR="00BD1DF3" w:rsidRPr="00A75BA9">
        <w:rPr>
          <w:color w:val="000000"/>
          <w:sz w:val="20"/>
          <w:szCs w:val="20"/>
        </w:rPr>
        <w:lastRenderedPageBreak/>
        <w:t>исполнение Сторонами своих обязательств по Договору</w:t>
      </w:r>
      <w:r w:rsidRPr="00A75BA9">
        <w:rPr>
          <w:color w:val="000000"/>
          <w:sz w:val="20"/>
          <w:szCs w:val="20"/>
        </w:rPr>
        <w:t xml:space="preserve">, сбои </w:t>
      </w:r>
      <w:r w:rsidR="00A503A5" w:rsidRPr="00A75BA9">
        <w:rPr>
          <w:color w:val="000000"/>
          <w:sz w:val="20"/>
          <w:szCs w:val="20"/>
        </w:rPr>
        <w:t xml:space="preserve">программного оборудования, систем </w:t>
      </w:r>
      <w:r w:rsidR="00BD1DF3" w:rsidRPr="00A75BA9">
        <w:rPr>
          <w:color w:val="000000"/>
          <w:sz w:val="20"/>
          <w:szCs w:val="20"/>
        </w:rPr>
        <w:t>энергоснабжения</w:t>
      </w:r>
      <w:r w:rsidR="00A503A5" w:rsidRPr="00A75BA9">
        <w:rPr>
          <w:color w:val="000000"/>
          <w:sz w:val="20"/>
          <w:szCs w:val="20"/>
        </w:rPr>
        <w:t xml:space="preserve"> и иных систем, обеспечивающих бесперебойную деятельность Управляющего</w:t>
      </w:r>
      <w:r w:rsidR="00BD1DF3" w:rsidRPr="00A75BA9">
        <w:rPr>
          <w:color w:val="000000"/>
          <w:sz w:val="20"/>
          <w:szCs w:val="20"/>
        </w:rPr>
        <w:t>;</w:t>
      </w:r>
      <w:r w:rsidRPr="00A75BA9">
        <w:rPr>
          <w:color w:val="000000"/>
          <w:sz w:val="20"/>
          <w:szCs w:val="20"/>
        </w:rPr>
        <w:t xml:space="preserve"> </w:t>
      </w:r>
      <w:r w:rsidR="00BD1DF3" w:rsidRPr="00A75BA9">
        <w:rPr>
          <w:color w:val="000000"/>
          <w:sz w:val="20"/>
          <w:szCs w:val="20"/>
        </w:rPr>
        <w:t xml:space="preserve">прекращение, приостановление расчетных, торговых, клиринговых, депозитарных операций биржевыми площадками, депозитариями, расчетными палатами и другими организациями, обслуживающими процесс </w:t>
      </w:r>
      <w:r w:rsidR="00E20B3C" w:rsidRPr="00A75BA9">
        <w:rPr>
          <w:color w:val="000000"/>
          <w:sz w:val="20"/>
          <w:szCs w:val="20"/>
        </w:rPr>
        <w:t xml:space="preserve">расчетов и </w:t>
      </w:r>
      <w:r w:rsidR="00BD1DF3" w:rsidRPr="00A75BA9">
        <w:rPr>
          <w:color w:val="000000"/>
          <w:sz w:val="20"/>
          <w:szCs w:val="20"/>
        </w:rPr>
        <w:t>торговли</w:t>
      </w:r>
      <w:r w:rsidR="00E20B3C" w:rsidRPr="00A75BA9">
        <w:rPr>
          <w:color w:val="000000"/>
          <w:sz w:val="20"/>
          <w:szCs w:val="20"/>
        </w:rPr>
        <w:t xml:space="preserve"> Активами</w:t>
      </w:r>
      <w:r w:rsidR="00BD1DF3" w:rsidRPr="00A75BA9">
        <w:rPr>
          <w:color w:val="000000"/>
          <w:sz w:val="20"/>
          <w:szCs w:val="20"/>
        </w:rPr>
        <w:t>, неправомерные действия держателей реестров владельцев ценных бумаг, депозитариев, эмитентов</w:t>
      </w:r>
      <w:r w:rsidR="00825C35" w:rsidRPr="00A75BA9">
        <w:rPr>
          <w:color w:val="000000"/>
          <w:sz w:val="20"/>
          <w:szCs w:val="20"/>
        </w:rPr>
        <w:t>,</w:t>
      </w:r>
      <w:r w:rsidR="00BD1DF3" w:rsidRPr="00A75BA9">
        <w:rPr>
          <w:color w:val="000000"/>
          <w:sz w:val="20"/>
          <w:szCs w:val="20"/>
        </w:rPr>
        <w:t xml:space="preserve"> </w:t>
      </w:r>
      <w:r w:rsidRPr="00A75BA9">
        <w:rPr>
          <w:color w:val="000000"/>
          <w:sz w:val="20"/>
          <w:szCs w:val="20"/>
        </w:rPr>
        <w:t xml:space="preserve">иные обстоятельства непреодолимой силы. При возникновении обстоятельств непреодолимой силы срок исполнения Сторонами своих обязательств переносится на период действия таких обстоятельств. </w:t>
      </w:r>
    </w:p>
    <w:p w:rsidR="007644BF" w:rsidRPr="00A75BA9" w:rsidRDefault="007644BF" w:rsidP="00DE6D0C">
      <w:pPr>
        <w:jc w:val="both"/>
        <w:rPr>
          <w:color w:val="000000"/>
          <w:sz w:val="20"/>
          <w:szCs w:val="20"/>
        </w:rPr>
      </w:pPr>
      <w:r w:rsidRPr="00A75BA9">
        <w:rPr>
          <w:color w:val="000000"/>
          <w:sz w:val="20"/>
          <w:szCs w:val="20"/>
        </w:rPr>
        <w:t>Сторона, в отношении которой действ</w:t>
      </w:r>
      <w:r w:rsidR="00825C35" w:rsidRPr="00A75BA9">
        <w:rPr>
          <w:color w:val="000000"/>
          <w:sz w:val="20"/>
          <w:szCs w:val="20"/>
        </w:rPr>
        <w:t>уют</w:t>
      </w:r>
      <w:r w:rsidRPr="00A75BA9">
        <w:rPr>
          <w:color w:val="000000"/>
          <w:sz w:val="20"/>
          <w:szCs w:val="20"/>
        </w:rPr>
        <w:t xml:space="preserve"> обстоятельства непреодолимой силы, обязана в течение 2 (</w:t>
      </w:r>
      <w:r w:rsidR="00F50089" w:rsidRPr="00A75BA9">
        <w:rPr>
          <w:color w:val="000000"/>
          <w:sz w:val="20"/>
          <w:szCs w:val="20"/>
        </w:rPr>
        <w:t>д</w:t>
      </w:r>
      <w:r w:rsidRPr="00A75BA9">
        <w:rPr>
          <w:color w:val="000000"/>
          <w:sz w:val="20"/>
          <w:szCs w:val="20"/>
        </w:rPr>
        <w:t>вух) рабочих дней направить сообщение о</w:t>
      </w:r>
      <w:r w:rsidR="00825C35" w:rsidRPr="00A75BA9">
        <w:rPr>
          <w:color w:val="000000"/>
          <w:sz w:val="20"/>
          <w:szCs w:val="20"/>
        </w:rPr>
        <w:t xml:space="preserve"> наступлении и прекращении таких обстоятельств п</w:t>
      </w:r>
      <w:r w:rsidRPr="00A75BA9">
        <w:rPr>
          <w:color w:val="000000"/>
          <w:sz w:val="20"/>
          <w:szCs w:val="20"/>
        </w:rPr>
        <w:t>о реквизитам другой Стороны в письменной ф</w:t>
      </w:r>
      <w:r w:rsidR="00825C35" w:rsidRPr="00A75BA9">
        <w:rPr>
          <w:color w:val="000000"/>
          <w:sz w:val="20"/>
          <w:szCs w:val="20"/>
        </w:rPr>
        <w:t>орме</w:t>
      </w:r>
      <w:r w:rsidRPr="00A75BA9">
        <w:rPr>
          <w:color w:val="000000"/>
          <w:sz w:val="20"/>
          <w:szCs w:val="20"/>
        </w:rPr>
        <w:t>. Отсутствие уведомления лишает Сторону, ссылающуюся на действие обстоятельств непреодолимой силы, права на освобождение от ответственности за неисполнение обязательств по Договору.</w:t>
      </w:r>
    </w:p>
    <w:p w:rsidR="00155F95" w:rsidRPr="00A75BA9" w:rsidRDefault="00825C35" w:rsidP="00DE6D0C">
      <w:pPr>
        <w:jc w:val="both"/>
        <w:rPr>
          <w:color w:val="000000"/>
          <w:sz w:val="20"/>
          <w:szCs w:val="20"/>
        </w:rPr>
      </w:pPr>
      <w:r w:rsidRPr="00A75BA9">
        <w:rPr>
          <w:color w:val="000000"/>
          <w:sz w:val="20"/>
          <w:szCs w:val="20"/>
        </w:rPr>
        <w:t>В случае если невозможность полного или частичного исполнения Сторонами какого-либо обязательства по Договору</w:t>
      </w:r>
      <w:r w:rsidR="00607241" w:rsidRPr="00A75BA9">
        <w:rPr>
          <w:color w:val="000000"/>
          <w:sz w:val="20"/>
          <w:szCs w:val="20"/>
        </w:rPr>
        <w:t xml:space="preserve"> </w:t>
      </w:r>
      <w:r w:rsidRPr="00A75BA9">
        <w:rPr>
          <w:color w:val="000000"/>
          <w:sz w:val="20"/>
          <w:szCs w:val="20"/>
        </w:rPr>
        <w:t xml:space="preserve">обусловлена действием обстоятельств непреодолимой силы и существует свыше </w:t>
      </w:r>
      <w:r w:rsidR="00F50089" w:rsidRPr="00A75BA9">
        <w:rPr>
          <w:color w:val="000000"/>
          <w:sz w:val="20"/>
          <w:szCs w:val="20"/>
        </w:rPr>
        <w:t>1 (</w:t>
      </w:r>
      <w:r w:rsidRPr="00A75BA9">
        <w:rPr>
          <w:color w:val="000000"/>
          <w:sz w:val="20"/>
          <w:szCs w:val="20"/>
        </w:rPr>
        <w:t>одного</w:t>
      </w:r>
      <w:r w:rsidR="00F50089" w:rsidRPr="00A75BA9">
        <w:rPr>
          <w:color w:val="000000"/>
          <w:sz w:val="20"/>
          <w:szCs w:val="20"/>
        </w:rPr>
        <w:t>)</w:t>
      </w:r>
      <w:r w:rsidRPr="00A75BA9">
        <w:rPr>
          <w:color w:val="000000"/>
          <w:sz w:val="20"/>
          <w:szCs w:val="20"/>
        </w:rPr>
        <w:t xml:space="preserve"> месяца, то каждая из Сторон вправе отказаться в одностороннем порядке от дальнейшего исполнения этого обязательства</w:t>
      </w:r>
      <w:r w:rsidR="00607241" w:rsidRPr="00A75BA9">
        <w:rPr>
          <w:color w:val="000000"/>
          <w:sz w:val="20"/>
          <w:szCs w:val="20"/>
        </w:rPr>
        <w:t>,</w:t>
      </w:r>
      <w:r w:rsidRPr="00A75BA9">
        <w:rPr>
          <w:color w:val="000000"/>
          <w:sz w:val="20"/>
          <w:szCs w:val="20"/>
        </w:rPr>
        <w:t xml:space="preserve"> в этом случае ни одна из Сторон не вправе требовать возмещения возникших у нее убытков другой Стороной.</w:t>
      </w:r>
    </w:p>
    <w:p w:rsidR="00155F95" w:rsidRPr="00A75BA9" w:rsidRDefault="00155F95" w:rsidP="00DE6D0C">
      <w:pPr>
        <w:jc w:val="both"/>
        <w:rPr>
          <w:color w:val="000000"/>
          <w:sz w:val="20"/>
          <w:szCs w:val="20"/>
        </w:rPr>
      </w:pPr>
    </w:p>
    <w:p w:rsidR="005B5A30" w:rsidRPr="00A75BA9" w:rsidRDefault="00720277" w:rsidP="00DE6D0C">
      <w:pPr>
        <w:pStyle w:val="30"/>
        <w:numPr>
          <w:ilvl w:val="1"/>
          <w:numId w:val="7"/>
        </w:numPr>
        <w:tabs>
          <w:tab w:val="num" w:pos="720"/>
        </w:tabs>
        <w:ind w:left="0" w:firstLine="0"/>
        <w:rPr>
          <w:rFonts w:cs="Times New Roman"/>
          <w:color w:val="000000"/>
          <w:spacing w:val="20"/>
          <w:sz w:val="20"/>
          <w:szCs w:val="20"/>
        </w:rPr>
      </w:pPr>
      <w:r w:rsidRPr="00A75BA9">
        <w:rPr>
          <w:rFonts w:cs="Times New Roman"/>
          <w:color w:val="000000"/>
          <w:spacing w:val="20"/>
          <w:sz w:val="20"/>
          <w:szCs w:val="20"/>
        </w:rPr>
        <w:t xml:space="preserve">СРОК ДЕЙСТВИЯ, </w:t>
      </w:r>
      <w:r w:rsidR="005B5A30" w:rsidRPr="00A75BA9">
        <w:rPr>
          <w:rFonts w:cs="Times New Roman"/>
          <w:color w:val="000000"/>
          <w:spacing w:val="20"/>
          <w:sz w:val="20"/>
          <w:szCs w:val="20"/>
        </w:rPr>
        <w:t>РАСТОРЖЕНИЕ И ПРЕ</w:t>
      </w:r>
      <w:r w:rsidR="00DF219D" w:rsidRPr="00A75BA9">
        <w:rPr>
          <w:rFonts w:cs="Times New Roman"/>
          <w:color w:val="000000"/>
          <w:spacing w:val="20"/>
          <w:sz w:val="20"/>
          <w:szCs w:val="20"/>
        </w:rPr>
        <w:t>К</w:t>
      </w:r>
      <w:r w:rsidR="005B5A30" w:rsidRPr="00A75BA9">
        <w:rPr>
          <w:rFonts w:cs="Times New Roman"/>
          <w:color w:val="000000"/>
          <w:spacing w:val="20"/>
          <w:sz w:val="20"/>
          <w:szCs w:val="20"/>
        </w:rPr>
        <w:t>РАЩЕНИЕ ДОГОВОРА</w:t>
      </w:r>
    </w:p>
    <w:p w:rsidR="00155F95" w:rsidRPr="00A75BA9" w:rsidRDefault="00155F95" w:rsidP="00155F95">
      <w:pPr>
        <w:pStyle w:val="30"/>
        <w:numPr>
          <w:ilvl w:val="0"/>
          <w:numId w:val="0"/>
        </w:numPr>
        <w:tabs>
          <w:tab w:val="num" w:pos="720"/>
        </w:tabs>
        <w:rPr>
          <w:rFonts w:cs="Times New Roman"/>
          <w:color w:val="000000"/>
          <w:spacing w:val="20"/>
          <w:sz w:val="20"/>
          <w:szCs w:val="20"/>
        </w:rPr>
      </w:pPr>
    </w:p>
    <w:p w:rsidR="00CE45AA" w:rsidRPr="00A75BA9" w:rsidRDefault="00CE45AA"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 xml:space="preserve">Договор вступает в силу (считается заключенным) с даты его подписания Сторонами, указанной в преамбуле Договора в строке «Дата подписания договора» и действует до 31 декабря года, в котором заключен Договор, включительно. Срок действия Договора каждый раз продлевается до 31 декабря следующего календарного года, если за 15 </w:t>
      </w:r>
      <w:r w:rsidR="000A0D17" w:rsidRPr="00A75BA9">
        <w:rPr>
          <w:color w:val="000000"/>
          <w:sz w:val="20"/>
          <w:szCs w:val="20"/>
        </w:rPr>
        <w:t xml:space="preserve">(пятнадцать) </w:t>
      </w:r>
      <w:r w:rsidRPr="00A75BA9">
        <w:rPr>
          <w:color w:val="000000"/>
          <w:sz w:val="20"/>
          <w:szCs w:val="20"/>
        </w:rPr>
        <w:t>рабочих дней до даты истечения срока его действия одной из Сторон не будет получено письменное уведомление другой Стороны о намерении прекратить действие Договора по истечении срока его действия.</w:t>
      </w:r>
    </w:p>
    <w:p w:rsidR="00F75504" w:rsidRPr="00A75BA9" w:rsidRDefault="00CE45AA"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Каждая из Сторон может расторгнуть Договор до истечения срока его действия. Договор прекращает свое действие по истечении 15</w:t>
      </w:r>
      <w:r w:rsidR="00F50089" w:rsidRPr="00A75BA9">
        <w:rPr>
          <w:color w:val="000000"/>
          <w:sz w:val="20"/>
          <w:szCs w:val="20"/>
        </w:rPr>
        <w:t xml:space="preserve"> (пятнадцать)</w:t>
      </w:r>
      <w:r w:rsidRPr="00A75BA9">
        <w:rPr>
          <w:color w:val="000000"/>
          <w:sz w:val="20"/>
          <w:szCs w:val="20"/>
        </w:rPr>
        <w:t xml:space="preserve"> рабочих дней с даты получения одной из Сторон письменного уведомления другой Стороны о своем намерении прекратить действие Дог</w:t>
      </w:r>
      <w:r w:rsidR="00E15852" w:rsidRPr="00A75BA9">
        <w:rPr>
          <w:color w:val="000000"/>
          <w:sz w:val="20"/>
          <w:szCs w:val="20"/>
        </w:rPr>
        <w:t>овора</w:t>
      </w:r>
      <w:r w:rsidR="00F75504" w:rsidRPr="00A75BA9">
        <w:rPr>
          <w:color w:val="000000"/>
          <w:sz w:val="20"/>
          <w:szCs w:val="20"/>
        </w:rPr>
        <w:t xml:space="preserve">. </w:t>
      </w:r>
    </w:p>
    <w:p w:rsidR="00CE45AA" w:rsidRPr="00A75BA9" w:rsidRDefault="00F75504"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 xml:space="preserve">Обязательства Сторон, возникшие до момента расторжения или прекращения Договора, прекращаются </w:t>
      </w:r>
      <w:r w:rsidR="006C5EAD" w:rsidRPr="00A75BA9">
        <w:rPr>
          <w:color w:val="000000"/>
          <w:sz w:val="20"/>
          <w:szCs w:val="20"/>
        </w:rPr>
        <w:t xml:space="preserve">их </w:t>
      </w:r>
      <w:r w:rsidRPr="00A75BA9">
        <w:rPr>
          <w:color w:val="000000"/>
          <w:sz w:val="20"/>
          <w:szCs w:val="20"/>
        </w:rPr>
        <w:t>исполнением.</w:t>
      </w:r>
    </w:p>
    <w:p w:rsidR="00292E05" w:rsidRPr="00A75BA9" w:rsidRDefault="00292E05" w:rsidP="00DE6D0C">
      <w:pPr>
        <w:numPr>
          <w:ilvl w:val="2"/>
          <w:numId w:val="7"/>
        </w:numPr>
        <w:tabs>
          <w:tab w:val="clear" w:pos="1440"/>
          <w:tab w:val="num" w:pos="709"/>
        </w:tabs>
        <w:ind w:left="0" w:firstLine="0"/>
        <w:jc w:val="both"/>
        <w:rPr>
          <w:color w:val="000000"/>
          <w:sz w:val="20"/>
          <w:szCs w:val="20"/>
        </w:rPr>
      </w:pPr>
      <w:r w:rsidRPr="00A75BA9">
        <w:rPr>
          <w:color w:val="000000"/>
          <w:sz w:val="20"/>
          <w:szCs w:val="20"/>
        </w:rPr>
        <w:t>Требование Учредителя управления об изъятии Активов в полном объеме является отказом Учредителя управления от Договора</w:t>
      </w:r>
      <w:r w:rsidR="00837267" w:rsidRPr="00A75BA9">
        <w:rPr>
          <w:color w:val="000000"/>
          <w:sz w:val="20"/>
          <w:szCs w:val="20"/>
        </w:rPr>
        <w:t>, если иное не согласовано Сторонами</w:t>
      </w:r>
      <w:r w:rsidRPr="00A75BA9">
        <w:rPr>
          <w:color w:val="000000"/>
          <w:sz w:val="20"/>
          <w:szCs w:val="20"/>
        </w:rPr>
        <w:t xml:space="preserve">. В этом случае Договор считается прекращенным с момента </w:t>
      </w:r>
      <w:r w:rsidR="006C5EAD" w:rsidRPr="00A75BA9">
        <w:rPr>
          <w:color w:val="000000"/>
          <w:sz w:val="20"/>
          <w:szCs w:val="20"/>
        </w:rPr>
        <w:t xml:space="preserve">передачи Активов </w:t>
      </w:r>
      <w:r w:rsidRPr="00A75BA9">
        <w:rPr>
          <w:color w:val="000000"/>
          <w:sz w:val="20"/>
          <w:szCs w:val="20"/>
        </w:rPr>
        <w:t>Учредителю управления.</w:t>
      </w:r>
    </w:p>
    <w:p w:rsidR="00155F95" w:rsidRPr="00A75BA9" w:rsidRDefault="00155F95" w:rsidP="00155F95">
      <w:pPr>
        <w:jc w:val="both"/>
        <w:rPr>
          <w:color w:val="000000"/>
          <w:sz w:val="20"/>
          <w:szCs w:val="20"/>
        </w:rPr>
      </w:pPr>
    </w:p>
    <w:p w:rsidR="00CE45AA" w:rsidRPr="00A75BA9" w:rsidRDefault="00E15852" w:rsidP="00DE6D0C">
      <w:pPr>
        <w:numPr>
          <w:ilvl w:val="0"/>
          <w:numId w:val="7"/>
        </w:numPr>
        <w:ind w:left="0" w:firstLine="0"/>
        <w:jc w:val="both"/>
        <w:outlineLvl w:val="0"/>
        <w:rPr>
          <w:color w:val="000000"/>
          <w:spacing w:val="20"/>
          <w:sz w:val="20"/>
          <w:szCs w:val="20"/>
        </w:rPr>
      </w:pPr>
      <w:bookmarkStart w:id="33" w:name="_Toc265138018"/>
      <w:bookmarkStart w:id="34" w:name="_Toc10457357"/>
      <w:r w:rsidRPr="00A75BA9">
        <w:rPr>
          <w:color w:val="000000"/>
          <w:spacing w:val="20"/>
          <w:sz w:val="20"/>
          <w:szCs w:val="20"/>
        </w:rPr>
        <w:t>РАЗРЕШЕНИЕ СПОРОВ</w:t>
      </w:r>
      <w:bookmarkEnd w:id="33"/>
      <w:bookmarkEnd w:id="34"/>
    </w:p>
    <w:p w:rsidR="00155F95" w:rsidRPr="00A75BA9" w:rsidRDefault="00155F95" w:rsidP="00155F95">
      <w:pPr>
        <w:jc w:val="both"/>
        <w:outlineLvl w:val="0"/>
        <w:rPr>
          <w:color w:val="000000"/>
          <w:spacing w:val="20"/>
          <w:sz w:val="20"/>
          <w:szCs w:val="20"/>
        </w:rPr>
      </w:pPr>
    </w:p>
    <w:p w:rsidR="00735362" w:rsidRPr="00A75BA9" w:rsidRDefault="00735362"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Стороны устанавливают претензионный порядок урегулирования споров и разногласий, возникающих из Договора. Претензия заявляется Стороной в письменной форме, должна быть подписана уполномоченным предст</w:t>
      </w:r>
      <w:r w:rsidR="00641C62" w:rsidRPr="00A75BA9">
        <w:rPr>
          <w:rFonts w:cs="Times New Roman"/>
          <w:color w:val="000000"/>
          <w:sz w:val="20"/>
          <w:szCs w:val="20"/>
        </w:rPr>
        <w:t>авителем и направляется другой С</w:t>
      </w:r>
      <w:r w:rsidRPr="00A75BA9">
        <w:rPr>
          <w:rFonts w:cs="Times New Roman"/>
          <w:color w:val="000000"/>
          <w:sz w:val="20"/>
          <w:szCs w:val="20"/>
        </w:rPr>
        <w:t xml:space="preserve">тороне заказным письмом с уведомлением или вручается под расписку Стороне, которой предъявляется претензия. Претензия должна быть рассмотрена в течение 10 (десяти) рабочих дней со дня ее получения. Непредставление ответа на претензию в течение </w:t>
      </w:r>
      <w:r w:rsidR="00D86D09" w:rsidRPr="00A75BA9">
        <w:rPr>
          <w:rFonts w:cs="Times New Roman"/>
          <w:color w:val="000000"/>
          <w:sz w:val="20"/>
          <w:szCs w:val="20"/>
        </w:rPr>
        <w:t>30 (тридцати)</w:t>
      </w:r>
      <w:r w:rsidRPr="00A75BA9">
        <w:rPr>
          <w:rFonts w:cs="Times New Roman"/>
          <w:color w:val="000000"/>
          <w:sz w:val="20"/>
          <w:szCs w:val="20"/>
        </w:rPr>
        <w:t xml:space="preserve"> дней рассматривается как отказ в удовлетворении претензии.</w:t>
      </w:r>
    </w:p>
    <w:p w:rsidR="00735362" w:rsidRPr="00A75BA9" w:rsidRDefault="00735362"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Споры, требования, претензии, возникающие из Договора, нарушения обязательств по Договору, прекращения Договора и иные неразрешенные в претензионном порядке </w:t>
      </w:r>
      <w:r w:rsidR="009D1A13" w:rsidRPr="00A75BA9">
        <w:rPr>
          <w:rFonts w:cs="Times New Roman"/>
          <w:color w:val="000000"/>
          <w:sz w:val="20"/>
          <w:szCs w:val="20"/>
        </w:rPr>
        <w:t xml:space="preserve">вопросы </w:t>
      </w:r>
      <w:r w:rsidRPr="00A75BA9">
        <w:rPr>
          <w:rFonts w:cs="Times New Roman"/>
          <w:color w:val="000000"/>
          <w:sz w:val="20"/>
          <w:szCs w:val="20"/>
        </w:rPr>
        <w:t xml:space="preserve">подлежат передаче на рассмотрение в </w:t>
      </w:r>
      <w:r w:rsidR="00D86D09" w:rsidRPr="00A75BA9">
        <w:rPr>
          <w:rFonts w:cs="Times New Roman"/>
          <w:color w:val="000000"/>
          <w:sz w:val="20"/>
          <w:szCs w:val="20"/>
        </w:rPr>
        <w:t>с</w:t>
      </w:r>
      <w:r w:rsidRPr="00A75BA9">
        <w:rPr>
          <w:rFonts w:cs="Times New Roman"/>
          <w:color w:val="000000"/>
          <w:sz w:val="20"/>
          <w:szCs w:val="20"/>
        </w:rPr>
        <w:t>у</w:t>
      </w:r>
      <w:r w:rsidR="00D86D09" w:rsidRPr="00A75BA9">
        <w:rPr>
          <w:rFonts w:cs="Times New Roman"/>
          <w:color w:val="000000"/>
          <w:sz w:val="20"/>
          <w:szCs w:val="20"/>
        </w:rPr>
        <w:t>дебные органы</w:t>
      </w:r>
      <w:r w:rsidRPr="00A75BA9">
        <w:rPr>
          <w:rFonts w:cs="Times New Roman"/>
          <w:color w:val="000000"/>
          <w:sz w:val="20"/>
          <w:szCs w:val="20"/>
        </w:rPr>
        <w:t xml:space="preserve"> по месту нахождения Управляющего.</w:t>
      </w:r>
    </w:p>
    <w:p w:rsidR="00B4652C" w:rsidRPr="00A75BA9" w:rsidRDefault="00E37677"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При разрешении споров</w:t>
      </w:r>
      <w:r w:rsidR="00B4652C" w:rsidRPr="00A75BA9">
        <w:rPr>
          <w:rFonts w:cs="Times New Roman"/>
          <w:color w:val="000000"/>
          <w:sz w:val="20"/>
          <w:szCs w:val="20"/>
        </w:rPr>
        <w:t xml:space="preserve"> Сторон, возникающи</w:t>
      </w:r>
      <w:r w:rsidRPr="00A75BA9">
        <w:rPr>
          <w:rFonts w:cs="Times New Roman"/>
          <w:color w:val="000000"/>
          <w:sz w:val="20"/>
          <w:szCs w:val="20"/>
        </w:rPr>
        <w:t>х</w:t>
      </w:r>
      <w:r w:rsidR="00B21B4C" w:rsidRPr="00A75BA9">
        <w:rPr>
          <w:rFonts w:cs="Times New Roman"/>
          <w:color w:val="000000"/>
          <w:sz w:val="20"/>
          <w:szCs w:val="20"/>
        </w:rPr>
        <w:t xml:space="preserve"> из Отчетов,</w:t>
      </w:r>
      <w:r w:rsidR="00B4652C" w:rsidRPr="00A75BA9">
        <w:rPr>
          <w:rFonts w:cs="Times New Roman"/>
          <w:color w:val="000000"/>
          <w:sz w:val="20"/>
          <w:szCs w:val="20"/>
        </w:rPr>
        <w:t xml:space="preserve"> подлежат </w:t>
      </w:r>
      <w:r w:rsidRPr="00A75BA9">
        <w:rPr>
          <w:rFonts w:cs="Times New Roman"/>
          <w:color w:val="000000"/>
          <w:sz w:val="20"/>
          <w:szCs w:val="20"/>
        </w:rPr>
        <w:t xml:space="preserve">применению положения </w:t>
      </w:r>
      <w:r w:rsidR="003A69D8" w:rsidRPr="00A75BA9">
        <w:rPr>
          <w:rFonts w:cs="Times New Roman"/>
          <w:color w:val="000000"/>
          <w:sz w:val="20"/>
          <w:szCs w:val="20"/>
        </w:rPr>
        <w:t>п. 15</w:t>
      </w:r>
      <w:r w:rsidR="000A0D17" w:rsidRPr="00A75BA9">
        <w:rPr>
          <w:rFonts w:cs="Times New Roman"/>
          <w:color w:val="000000"/>
          <w:sz w:val="20"/>
          <w:szCs w:val="20"/>
        </w:rPr>
        <w:t>.</w:t>
      </w:r>
      <w:r w:rsidR="003C6383" w:rsidRPr="00A75BA9">
        <w:rPr>
          <w:rFonts w:cs="Times New Roman"/>
          <w:color w:val="000000"/>
          <w:sz w:val="20"/>
          <w:szCs w:val="20"/>
        </w:rPr>
        <w:t>1</w:t>
      </w:r>
      <w:r w:rsidR="000A0D17" w:rsidRPr="00A75BA9">
        <w:rPr>
          <w:rFonts w:cs="Times New Roman"/>
          <w:color w:val="000000"/>
          <w:sz w:val="20"/>
          <w:szCs w:val="20"/>
        </w:rPr>
        <w:t>.</w:t>
      </w:r>
      <w:r w:rsidR="007D0A3C" w:rsidRPr="00A75BA9">
        <w:rPr>
          <w:rFonts w:cs="Times New Roman"/>
          <w:color w:val="000000"/>
          <w:sz w:val="20"/>
          <w:szCs w:val="20"/>
        </w:rPr>
        <w:t>8</w:t>
      </w:r>
      <w:r w:rsidR="003C6383" w:rsidRPr="00A75BA9">
        <w:rPr>
          <w:rFonts w:cs="Times New Roman"/>
          <w:color w:val="000000"/>
          <w:sz w:val="20"/>
          <w:szCs w:val="20"/>
        </w:rPr>
        <w:t>.</w:t>
      </w:r>
      <w:r w:rsidR="000A0D17" w:rsidRPr="00A75BA9">
        <w:rPr>
          <w:rFonts w:cs="Times New Roman"/>
          <w:color w:val="000000"/>
          <w:sz w:val="20"/>
          <w:szCs w:val="20"/>
        </w:rPr>
        <w:t xml:space="preserve"> </w:t>
      </w:r>
      <w:r w:rsidR="00B4652C" w:rsidRPr="00A75BA9">
        <w:rPr>
          <w:rFonts w:cs="Times New Roman"/>
          <w:color w:val="000000"/>
          <w:sz w:val="20"/>
          <w:szCs w:val="20"/>
        </w:rPr>
        <w:t>Регламента.</w:t>
      </w:r>
    </w:p>
    <w:p w:rsidR="00CE45AA" w:rsidRPr="00A75BA9" w:rsidRDefault="00CE45AA"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К отношениям Сторон по Договору</w:t>
      </w:r>
      <w:r w:rsidR="00735362" w:rsidRPr="00A75BA9">
        <w:rPr>
          <w:rFonts w:cs="Times New Roman"/>
          <w:color w:val="000000"/>
          <w:sz w:val="20"/>
          <w:szCs w:val="20"/>
        </w:rPr>
        <w:t xml:space="preserve"> </w:t>
      </w:r>
      <w:r w:rsidRPr="00A75BA9">
        <w:rPr>
          <w:rFonts w:cs="Times New Roman"/>
          <w:color w:val="000000"/>
          <w:sz w:val="20"/>
          <w:szCs w:val="20"/>
        </w:rPr>
        <w:t>примен</w:t>
      </w:r>
      <w:r w:rsidR="008122CC" w:rsidRPr="00A75BA9">
        <w:rPr>
          <w:rFonts w:cs="Times New Roman"/>
          <w:color w:val="000000"/>
          <w:sz w:val="20"/>
          <w:szCs w:val="20"/>
        </w:rPr>
        <w:t>яется</w:t>
      </w:r>
      <w:r w:rsidRPr="00A75BA9">
        <w:rPr>
          <w:rFonts w:cs="Times New Roman"/>
          <w:color w:val="000000"/>
          <w:sz w:val="20"/>
          <w:szCs w:val="20"/>
        </w:rPr>
        <w:t xml:space="preserve"> право Российской Федерации.</w:t>
      </w:r>
    </w:p>
    <w:p w:rsidR="00155F95" w:rsidRPr="00A75BA9" w:rsidRDefault="00155F95" w:rsidP="00155F95">
      <w:pPr>
        <w:pStyle w:val="30"/>
        <w:numPr>
          <w:ilvl w:val="0"/>
          <w:numId w:val="0"/>
        </w:numPr>
        <w:tabs>
          <w:tab w:val="num" w:pos="720"/>
        </w:tabs>
        <w:rPr>
          <w:rFonts w:cs="Times New Roman"/>
          <w:color w:val="000000"/>
          <w:sz w:val="20"/>
          <w:szCs w:val="20"/>
        </w:rPr>
      </w:pPr>
    </w:p>
    <w:p w:rsidR="003A69D8" w:rsidRPr="00A75BA9" w:rsidRDefault="003A69D8" w:rsidP="00DE6D0C">
      <w:pPr>
        <w:numPr>
          <w:ilvl w:val="0"/>
          <w:numId w:val="7"/>
        </w:numPr>
        <w:ind w:left="0" w:firstLine="0"/>
        <w:jc w:val="both"/>
        <w:outlineLvl w:val="0"/>
        <w:rPr>
          <w:color w:val="000000"/>
          <w:spacing w:val="20"/>
          <w:sz w:val="20"/>
          <w:szCs w:val="20"/>
        </w:rPr>
      </w:pPr>
      <w:bookmarkStart w:id="35" w:name="_Toc265138019"/>
      <w:bookmarkStart w:id="36" w:name="_Toc10457358"/>
      <w:r w:rsidRPr="00A75BA9">
        <w:rPr>
          <w:color w:val="000000"/>
          <w:spacing w:val="20"/>
          <w:sz w:val="20"/>
          <w:szCs w:val="20"/>
        </w:rPr>
        <w:t>КОНФИДЕНЦИАЛЬНОСТЬ</w:t>
      </w:r>
      <w:bookmarkEnd w:id="35"/>
      <w:bookmarkEnd w:id="36"/>
    </w:p>
    <w:p w:rsidR="00155F95" w:rsidRPr="00A75BA9" w:rsidRDefault="00155F95" w:rsidP="00155F95">
      <w:pPr>
        <w:jc w:val="both"/>
        <w:outlineLvl w:val="0"/>
        <w:rPr>
          <w:color w:val="000000"/>
          <w:spacing w:val="20"/>
          <w:sz w:val="20"/>
          <w:szCs w:val="20"/>
        </w:rPr>
      </w:pPr>
    </w:p>
    <w:p w:rsidR="003A69D8" w:rsidRPr="00A75BA9" w:rsidRDefault="003A69D8"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Информация, полученная Сторонами друг о друге, информация, ставшая известной Сторонам вследствие заключения и исполнения Договора, информация о содержании Договора и иных документов, относящихся к Договору, является конфиденциальной и не подлежит раскрытию третьим лицам, кроме случаев: наличия письменного разрешения друг</w:t>
      </w:r>
      <w:r w:rsidR="00FB073B" w:rsidRPr="00A75BA9">
        <w:rPr>
          <w:rFonts w:cs="Times New Roman"/>
          <w:color w:val="000000"/>
          <w:sz w:val="20"/>
          <w:szCs w:val="20"/>
        </w:rPr>
        <w:t xml:space="preserve">ой Стороны на такое раскрытие; </w:t>
      </w:r>
      <w:r w:rsidRPr="00A75BA9">
        <w:rPr>
          <w:rFonts w:cs="Times New Roman"/>
          <w:color w:val="000000"/>
          <w:sz w:val="20"/>
          <w:szCs w:val="20"/>
        </w:rPr>
        <w:t xml:space="preserve">если раскрытие необходимо для совершения сделок с переданным в доверительное управление имуществом; предусмотренных законодательством РФ и правилами саморегулируемых организаций, членом которых является хотя бы одна из Сторон. </w:t>
      </w:r>
    </w:p>
    <w:p w:rsidR="00FB073B" w:rsidRPr="00A75BA9" w:rsidRDefault="00FB073B"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Если иное не установлено Договором, не является нарушением конфиденциальности раскрытие Управляющим информации о количестве и виде принадлежащих Учредителю управления ценных бумаг, их реквизитах, </w:t>
      </w:r>
      <w:r w:rsidR="009269AF" w:rsidRPr="00A75BA9">
        <w:rPr>
          <w:rFonts w:cs="Times New Roman"/>
          <w:color w:val="000000"/>
          <w:sz w:val="20"/>
          <w:szCs w:val="20"/>
        </w:rPr>
        <w:t>данных</w:t>
      </w:r>
      <w:r w:rsidRPr="00A75BA9">
        <w:rPr>
          <w:rFonts w:cs="Times New Roman"/>
          <w:color w:val="000000"/>
          <w:sz w:val="20"/>
          <w:szCs w:val="20"/>
        </w:rPr>
        <w:t xml:space="preserve"> Учредителя управления, если такая информация предоставляется на основании запросов регистраторов и / или депозитариев </w:t>
      </w:r>
      <w:r w:rsidR="009269AF" w:rsidRPr="00A75BA9">
        <w:rPr>
          <w:rFonts w:cs="Times New Roman"/>
          <w:color w:val="000000"/>
          <w:sz w:val="20"/>
          <w:szCs w:val="20"/>
        </w:rPr>
        <w:t>и</w:t>
      </w:r>
      <w:r w:rsidR="00FC1E87" w:rsidRPr="00A75BA9">
        <w:rPr>
          <w:rFonts w:cs="Times New Roman"/>
          <w:color w:val="000000"/>
          <w:sz w:val="20"/>
          <w:szCs w:val="20"/>
        </w:rPr>
        <w:t xml:space="preserve"> </w:t>
      </w:r>
      <w:r w:rsidR="009269AF" w:rsidRPr="00A75BA9">
        <w:rPr>
          <w:rFonts w:cs="Times New Roman"/>
          <w:color w:val="000000"/>
          <w:sz w:val="20"/>
          <w:szCs w:val="20"/>
        </w:rPr>
        <w:t xml:space="preserve">/ или эмитентов </w:t>
      </w:r>
      <w:r w:rsidRPr="00A75BA9">
        <w:rPr>
          <w:rFonts w:cs="Times New Roman"/>
          <w:color w:val="000000"/>
          <w:sz w:val="20"/>
          <w:szCs w:val="20"/>
        </w:rPr>
        <w:t>в целях составления списка лиц, имеющих право на получение дивидендов, доходов или иных выплат по этим ценным бумагам</w:t>
      </w:r>
      <w:r w:rsidR="009269AF" w:rsidRPr="00A75BA9">
        <w:rPr>
          <w:rFonts w:cs="Times New Roman"/>
          <w:color w:val="000000"/>
          <w:sz w:val="20"/>
          <w:szCs w:val="20"/>
        </w:rPr>
        <w:t xml:space="preserve"> с целью корректного расчета и удержания налога на доходы Учредителя управления</w:t>
      </w:r>
      <w:r w:rsidRPr="00A75BA9">
        <w:rPr>
          <w:rFonts w:cs="Times New Roman"/>
          <w:color w:val="000000"/>
          <w:sz w:val="20"/>
          <w:szCs w:val="20"/>
        </w:rPr>
        <w:t>.</w:t>
      </w:r>
    </w:p>
    <w:p w:rsidR="00155F95" w:rsidRPr="00A75BA9" w:rsidRDefault="00155F95" w:rsidP="00155F95">
      <w:pPr>
        <w:pStyle w:val="30"/>
        <w:numPr>
          <w:ilvl w:val="0"/>
          <w:numId w:val="0"/>
        </w:numPr>
        <w:tabs>
          <w:tab w:val="num" w:pos="720"/>
        </w:tabs>
        <w:rPr>
          <w:rFonts w:cs="Times New Roman"/>
          <w:color w:val="000000"/>
          <w:sz w:val="20"/>
          <w:szCs w:val="20"/>
        </w:rPr>
      </w:pPr>
    </w:p>
    <w:p w:rsidR="00D86AD5" w:rsidRPr="00A75BA9" w:rsidRDefault="0091073E" w:rsidP="00DE6D0C">
      <w:pPr>
        <w:numPr>
          <w:ilvl w:val="0"/>
          <w:numId w:val="7"/>
        </w:numPr>
        <w:ind w:left="0" w:firstLine="0"/>
        <w:jc w:val="both"/>
        <w:outlineLvl w:val="0"/>
        <w:rPr>
          <w:color w:val="000000"/>
          <w:spacing w:val="20"/>
          <w:sz w:val="20"/>
          <w:szCs w:val="20"/>
        </w:rPr>
      </w:pPr>
      <w:bookmarkStart w:id="37" w:name="_Toc265138020"/>
      <w:bookmarkStart w:id="38" w:name="_Toc10457359"/>
      <w:r w:rsidRPr="00A75BA9">
        <w:rPr>
          <w:color w:val="000000"/>
          <w:spacing w:val="20"/>
          <w:sz w:val="20"/>
          <w:szCs w:val="20"/>
        </w:rPr>
        <w:t>НАЛО</w:t>
      </w:r>
      <w:r w:rsidR="008122CC" w:rsidRPr="00A75BA9">
        <w:rPr>
          <w:color w:val="000000"/>
          <w:spacing w:val="20"/>
          <w:sz w:val="20"/>
          <w:szCs w:val="20"/>
        </w:rPr>
        <w:t>Г</w:t>
      </w:r>
      <w:r w:rsidRPr="00A75BA9">
        <w:rPr>
          <w:color w:val="000000"/>
          <w:spacing w:val="20"/>
          <w:sz w:val="20"/>
          <w:szCs w:val="20"/>
        </w:rPr>
        <w:t>ООБЛОЖЕНИЕ</w:t>
      </w:r>
      <w:bookmarkEnd w:id="37"/>
      <w:bookmarkEnd w:id="38"/>
    </w:p>
    <w:p w:rsidR="00155F95" w:rsidRPr="00A75BA9" w:rsidRDefault="00155F95" w:rsidP="00155F95">
      <w:pPr>
        <w:jc w:val="both"/>
        <w:outlineLvl w:val="0"/>
        <w:rPr>
          <w:color w:val="000000"/>
          <w:spacing w:val="20"/>
          <w:sz w:val="20"/>
          <w:szCs w:val="20"/>
        </w:rPr>
      </w:pPr>
    </w:p>
    <w:p w:rsidR="0091073E" w:rsidRPr="00A75BA9" w:rsidRDefault="0091073E"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lastRenderedPageBreak/>
        <w:t>Налогообложение по Договору осуществляется в соответствии с законодательством Российской Федерации о налогах и сборах.</w:t>
      </w:r>
    </w:p>
    <w:p w:rsidR="0091073E" w:rsidRPr="00A75BA9" w:rsidRDefault="0091073E"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В случаях, установленных законодательством Российской Федерации о налогах и сборах, Управляющий выступает налоговым агентом (осуществляет права и выполняет обязанности налогового агента) в отношении доходов Учредителя управления по операциям с ценными бумагами и операциям с финансовыми инструментами срочных сделок, осуществляемым Управляющим в соответствии с условиями Регламента и Договора.</w:t>
      </w:r>
      <w:r w:rsidR="00F7511C" w:rsidRPr="00A75BA9">
        <w:rPr>
          <w:rFonts w:cs="Times New Roman"/>
          <w:color w:val="000000"/>
          <w:sz w:val="20"/>
          <w:szCs w:val="20"/>
        </w:rPr>
        <w:t xml:space="preserve"> </w:t>
      </w:r>
    </w:p>
    <w:p w:rsidR="0091073E" w:rsidRPr="00A75BA9" w:rsidRDefault="0091073E"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Учредитель управления несет ответственность за оплату налогов и сборов по любым операциям с Активами, совершенным в соответствии с условиями Регламента и Договора, включая, без ограничений, налоги, пошлины, обложения или сборы, начисляемые на какую-либо основную сумму, проценты, дивиденды либо за исполнение любых других финансовых обязательств, возникающих в связи с операциями по управлению Активами, в том числе в случае неисполнения Управляющим обязанностей налогового агента, указанных в предыдущем пункте Регламента.</w:t>
      </w:r>
      <w:r w:rsidR="00F7511C" w:rsidRPr="00A75BA9">
        <w:rPr>
          <w:rFonts w:cs="Times New Roman"/>
          <w:color w:val="000000"/>
          <w:sz w:val="20"/>
          <w:szCs w:val="20"/>
        </w:rPr>
        <w:t xml:space="preserve"> </w:t>
      </w:r>
    </w:p>
    <w:p w:rsidR="00B43D2F" w:rsidRPr="00A75BA9" w:rsidRDefault="003E64FB"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В целях налогообложения </w:t>
      </w:r>
      <w:r w:rsidR="00EC5381" w:rsidRPr="00A75BA9">
        <w:rPr>
          <w:rFonts w:cs="Times New Roman"/>
          <w:color w:val="000000"/>
          <w:sz w:val="20"/>
          <w:szCs w:val="20"/>
        </w:rPr>
        <w:t>У</w:t>
      </w:r>
      <w:r w:rsidR="00B43D2F" w:rsidRPr="00A75BA9">
        <w:rPr>
          <w:rFonts w:cs="Times New Roman"/>
          <w:color w:val="000000"/>
          <w:sz w:val="20"/>
          <w:szCs w:val="20"/>
        </w:rPr>
        <w:t>чредитель управления – физическое лицо</w:t>
      </w:r>
      <w:r w:rsidR="00C56EAA" w:rsidRPr="00A75BA9">
        <w:rPr>
          <w:rFonts w:cs="Times New Roman"/>
          <w:color w:val="000000"/>
          <w:sz w:val="20"/>
          <w:szCs w:val="20"/>
        </w:rPr>
        <w:t>, а также юридическое лицо – нерезидент РФ</w:t>
      </w:r>
      <w:r w:rsidR="00B43D2F" w:rsidRPr="00A75BA9">
        <w:rPr>
          <w:rFonts w:cs="Times New Roman"/>
          <w:color w:val="000000"/>
          <w:sz w:val="20"/>
          <w:szCs w:val="20"/>
        </w:rPr>
        <w:t xml:space="preserve"> для подтверждения покупной стоимости ценных бумаг, передаваемых в доверительное управление, обязан предоставить Управляющему заверенные копии первичных документов по приобретению ценных бумаг. В случае отсутствия</w:t>
      </w:r>
      <w:r w:rsidR="00662FAC" w:rsidRPr="00A75BA9">
        <w:rPr>
          <w:rFonts w:cs="Times New Roman"/>
          <w:color w:val="000000"/>
          <w:sz w:val="20"/>
          <w:szCs w:val="20"/>
        </w:rPr>
        <w:t xml:space="preserve"> на дату расчета налоговой базы</w:t>
      </w:r>
      <w:r w:rsidR="00B43D2F" w:rsidRPr="00A75BA9">
        <w:rPr>
          <w:rFonts w:cs="Times New Roman"/>
          <w:color w:val="000000"/>
          <w:sz w:val="20"/>
          <w:szCs w:val="20"/>
        </w:rPr>
        <w:t xml:space="preserve"> </w:t>
      </w:r>
      <w:r w:rsidRPr="00A75BA9">
        <w:rPr>
          <w:rFonts w:cs="Times New Roman"/>
          <w:color w:val="000000"/>
          <w:sz w:val="20"/>
          <w:szCs w:val="20"/>
        </w:rPr>
        <w:t>документов</w:t>
      </w:r>
      <w:r w:rsidR="00EC5381" w:rsidRPr="00A75BA9">
        <w:rPr>
          <w:rFonts w:cs="Times New Roman"/>
          <w:color w:val="000000"/>
          <w:sz w:val="20"/>
          <w:szCs w:val="20"/>
        </w:rPr>
        <w:t>, подтверждающих покупную стоимость ценных бумаг</w:t>
      </w:r>
      <w:r w:rsidR="00B43D2F" w:rsidRPr="00A75BA9">
        <w:rPr>
          <w:rFonts w:cs="Times New Roman"/>
          <w:color w:val="000000"/>
          <w:sz w:val="20"/>
          <w:szCs w:val="20"/>
        </w:rPr>
        <w:t xml:space="preserve">, </w:t>
      </w:r>
      <w:r w:rsidR="00EC5381" w:rsidRPr="00A75BA9">
        <w:rPr>
          <w:rFonts w:cs="Times New Roman"/>
          <w:color w:val="000000"/>
          <w:sz w:val="20"/>
          <w:szCs w:val="20"/>
        </w:rPr>
        <w:t>У</w:t>
      </w:r>
      <w:r w:rsidR="00B43D2F" w:rsidRPr="00A75BA9">
        <w:rPr>
          <w:rFonts w:cs="Times New Roman"/>
          <w:color w:val="000000"/>
          <w:sz w:val="20"/>
          <w:szCs w:val="20"/>
        </w:rPr>
        <w:t>правляющий применяет нулевую покупную стоимость переданных ценных бумаг.</w:t>
      </w:r>
    </w:p>
    <w:p w:rsidR="009A2633" w:rsidRPr="00A75BA9" w:rsidRDefault="000778B1" w:rsidP="00DE6D0C">
      <w:pPr>
        <w:pStyle w:val="30"/>
        <w:numPr>
          <w:ilvl w:val="1"/>
          <w:numId w:val="7"/>
        </w:numPr>
        <w:tabs>
          <w:tab w:val="num" w:pos="720"/>
        </w:tabs>
        <w:ind w:left="0" w:firstLine="0"/>
        <w:rPr>
          <w:rFonts w:cs="Times New Roman"/>
          <w:color w:val="000000"/>
          <w:sz w:val="20"/>
          <w:szCs w:val="20"/>
        </w:rPr>
      </w:pPr>
      <w:r w:rsidRPr="00A75BA9">
        <w:rPr>
          <w:rFonts w:cs="Times New Roman"/>
          <w:color w:val="000000"/>
          <w:sz w:val="20"/>
          <w:szCs w:val="20"/>
        </w:rPr>
        <w:t xml:space="preserve">Учредитель управления – физическое лицо вправе в порядке, установленном Налоговым кодексом, подать налоговую декларацию </w:t>
      </w:r>
      <w:r w:rsidR="00060DA2" w:rsidRPr="00A75BA9">
        <w:rPr>
          <w:rFonts w:cs="Times New Roman"/>
          <w:color w:val="000000"/>
          <w:sz w:val="20"/>
          <w:szCs w:val="20"/>
        </w:rPr>
        <w:t xml:space="preserve">в налоговый орган по месту жительства </w:t>
      </w:r>
      <w:r w:rsidRPr="00A75BA9">
        <w:rPr>
          <w:rFonts w:cs="Times New Roman"/>
          <w:color w:val="000000"/>
          <w:sz w:val="20"/>
          <w:szCs w:val="20"/>
        </w:rPr>
        <w:t>и осуществить перерасчет суммы налога на доходы физических лиц.</w:t>
      </w:r>
    </w:p>
    <w:p w:rsidR="00155F95" w:rsidRPr="00A75BA9" w:rsidRDefault="00155F95" w:rsidP="00155F95">
      <w:pPr>
        <w:pStyle w:val="30"/>
        <w:numPr>
          <w:ilvl w:val="0"/>
          <w:numId w:val="0"/>
        </w:numPr>
        <w:tabs>
          <w:tab w:val="num" w:pos="720"/>
        </w:tabs>
        <w:rPr>
          <w:rFonts w:cs="Times New Roman"/>
          <w:color w:val="000000"/>
          <w:sz w:val="20"/>
          <w:szCs w:val="20"/>
        </w:rPr>
      </w:pPr>
    </w:p>
    <w:p w:rsidR="000A47DA" w:rsidRPr="00A75BA9" w:rsidRDefault="00C850A4" w:rsidP="00DE6D0C">
      <w:pPr>
        <w:numPr>
          <w:ilvl w:val="0"/>
          <w:numId w:val="7"/>
        </w:numPr>
        <w:ind w:left="0" w:firstLine="0"/>
        <w:jc w:val="both"/>
        <w:outlineLvl w:val="0"/>
        <w:rPr>
          <w:color w:val="000000"/>
          <w:spacing w:val="20"/>
          <w:sz w:val="20"/>
          <w:szCs w:val="20"/>
        </w:rPr>
      </w:pPr>
      <w:bookmarkStart w:id="39" w:name="_Toc265138021"/>
      <w:bookmarkStart w:id="40" w:name="_Toc10457360"/>
      <w:r w:rsidRPr="00A75BA9">
        <w:rPr>
          <w:color w:val="000000"/>
          <w:spacing w:val="20"/>
          <w:sz w:val="20"/>
          <w:szCs w:val="20"/>
        </w:rPr>
        <w:t>ПРЕДУПРЕЖДЕНИЯ</w:t>
      </w:r>
      <w:bookmarkEnd w:id="39"/>
      <w:bookmarkEnd w:id="40"/>
    </w:p>
    <w:p w:rsidR="00155F95" w:rsidRPr="00A75BA9" w:rsidRDefault="00155F95" w:rsidP="00155F95">
      <w:pPr>
        <w:jc w:val="both"/>
        <w:outlineLvl w:val="0"/>
        <w:rPr>
          <w:color w:val="000000"/>
          <w:spacing w:val="20"/>
          <w:sz w:val="20"/>
          <w:szCs w:val="20"/>
        </w:rPr>
      </w:pPr>
    </w:p>
    <w:p w:rsidR="000A47DA" w:rsidRPr="00A75BA9" w:rsidRDefault="00C850A4" w:rsidP="00DE6D0C">
      <w:pPr>
        <w:pStyle w:val="30"/>
        <w:numPr>
          <w:ilvl w:val="1"/>
          <w:numId w:val="7"/>
        </w:numPr>
        <w:tabs>
          <w:tab w:val="num" w:pos="720"/>
        </w:tabs>
        <w:ind w:left="0" w:firstLine="0"/>
        <w:rPr>
          <w:rFonts w:cs="Times New Roman"/>
          <w:color w:val="000000"/>
          <w:spacing w:val="20"/>
          <w:sz w:val="20"/>
          <w:szCs w:val="20"/>
        </w:rPr>
      </w:pPr>
      <w:r w:rsidRPr="00A75BA9">
        <w:rPr>
          <w:rFonts w:cs="Times New Roman"/>
          <w:color w:val="000000"/>
          <w:spacing w:val="20"/>
          <w:sz w:val="20"/>
          <w:szCs w:val="20"/>
        </w:rPr>
        <w:t xml:space="preserve">ПРЕДУПРЕЖДЕНИЕ </w:t>
      </w:r>
      <w:r w:rsidR="000A47DA" w:rsidRPr="00A75BA9">
        <w:rPr>
          <w:rFonts w:cs="Times New Roman"/>
          <w:color w:val="000000"/>
          <w:spacing w:val="20"/>
          <w:sz w:val="20"/>
          <w:szCs w:val="20"/>
        </w:rPr>
        <w:t>О КОНФЛИК</w:t>
      </w:r>
      <w:r w:rsidR="00155F95" w:rsidRPr="00A75BA9">
        <w:rPr>
          <w:rFonts w:cs="Times New Roman"/>
          <w:color w:val="000000"/>
          <w:spacing w:val="20"/>
          <w:sz w:val="20"/>
          <w:szCs w:val="20"/>
        </w:rPr>
        <w:t>ТЕ ИНТЕРЕСОВ</w:t>
      </w:r>
    </w:p>
    <w:p w:rsidR="000A47DA" w:rsidRPr="00A75BA9" w:rsidRDefault="000A47DA" w:rsidP="00DE6D0C">
      <w:pPr>
        <w:jc w:val="both"/>
        <w:rPr>
          <w:color w:val="000000"/>
          <w:sz w:val="20"/>
          <w:szCs w:val="20"/>
        </w:rPr>
      </w:pPr>
      <w:r w:rsidRPr="00A75BA9">
        <w:rPr>
          <w:color w:val="000000"/>
          <w:sz w:val="20"/>
          <w:szCs w:val="20"/>
        </w:rPr>
        <w:t xml:space="preserve">Настоящим Управляющий </w:t>
      </w:r>
      <w:r w:rsidR="00C850A4" w:rsidRPr="00A75BA9">
        <w:rPr>
          <w:color w:val="000000"/>
          <w:sz w:val="20"/>
          <w:szCs w:val="20"/>
        </w:rPr>
        <w:t xml:space="preserve">предупреждает </w:t>
      </w:r>
      <w:r w:rsidRPr="00A75BA9">
        <w:rPr>
          <w:color w:val="000000"/>
          <w:sz w:val="20"/>
          <w:szCs w:val="20"/>
        </w:rPr>
        <w:t>Учредителя управления о следующем:</w:t>
      </w:r>
    </w:p>
    <w:p w:rsidR="000A47DA" w:rsidRPr="00A75BA9" w:rsidRDefault="000A47DA"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 xml:space="preserve">Управляющий оказывает </w:t>
      </w:r>
      <w:r w:rsidR="00C850A4" w:rsidRPr="00A75BA9">
        <w:rPr>
          <w:color w:val="000000"/>
          <w:sz w:val="20"/>
          <w:szCs w:val="20"/>
        </w:rPr>
        <w:t xml:space="preserve">третьим лицам </w:t>
      </w:r>
      <w:r w:rsidRPr="00A75BA9">
        <w:rPr>
          <w:color w:val="000000"/>
          <w:sz w:val="20"/>
          <w:szCs w:val="20"/>
        </w:rPr>
        <w:t xml:space="preserve">услуги, аналогичные прописанным в </w:t>
      </w:r>
      <w:r w:rsidR="00C850A4" w:rsidRPr="00A75BA9">
        <w:rPr>
          <w:color w:val="000000"/>
          <w:sz w:val="20"/>
          <w:szCs w:val="20"/>
        </w:rPr>
        <w:t>Р</w:t>
      </w:r>
      <w:r w:rsidRPr="00A75BA9">
        <w:rPr>
          <w:color w:val="000000"/>
          <w:sz w:val="20"/>
          <w:szCs w:val="20"/>
        </w:rPr>
        <w:t xml:space="preserve">егламенте, </w:t>
      </w:r>
      <w:r w:rsidR="00C850A4" w:rsidRPr="00A75BA9">
        <w:rPr>
          <w:color w:val="000000"/>
          <w:sz w:val="20"/>
          <w:szCs w:val="20"/>
        </w:rPr>
        <w:t>а также</w:t>
      </w:r>
      <w:r w:rsidRPr="00A75BA9">
        <w:rPr>
          <w:color w:val="000000"/>
          <w:sz w:val="20"/>
          <w:szCs w:val="20"/>
        </w:rPr>
        <w:t xml:space="preserve"> услуги по брокерскому обслуживанию</w:t>
      </w:r>
      <w:r w:rsidR="00470F1E" w:rsidRPr="00A75BA9">
        <w:rPr>
          <w:color w:val="000000"/>
          <w:sz w:val="20"/>
          <w:szCs w:val="20"/>
        </w:rPr>
        <w:t xml:space="preserve"> на рынках соответствующих Активов</w:t>
      </w:r>
      <w:r w:rsidRPr="00A75BA9">
        <w:rPr>
          <w:color w:val="000000"/>
          <w:sz w:val="20"/>
          <w:szCs w:val="20"/>
        </w:rPr>
        <w:t>;</w:t>
      </w:r>
    </w:p>
    <w:p w:rsidR="000A47DA" w:rsidRPr="00A75BA9" w:rsidRDefault="000A47DA"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Управляющий осуществляет сделки и иные операции с ценными бумагами, в том числе по поручениям третьих лиц, в интересах третьих лиц и в собственных интересах в порядке совмещения видов профессиональной деятельности согласно законодательству Российской Федерации;</w:t>
      </w:r>
    </w:p>
    <w:p w:rsidR="000A47DA" w:rsidRPr="00A75BA9" w:rsidRDefault="000A47DA"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сделки и операции, совершаемые по поручениям и/или в интересах третьих лиц</w:t>
      </w:r>
      <w:r w:rsidR="0094100C" w:rsidRPr="00A75BA9">
        <w:rPr>
          <w:color w:val="000000"/>
          <w:sz w:val="20"/>
          <w:szCs w:val="20"/>
        </w:rPr>
        <w:t>,</w:t>
      </w:r>
      <w:r w:rsidRPr="00A75BA9">
        <w:rPr>
          <w:color w:val="000000"/>
          <w:sz w:val="20"/>
          <w:szCs w:val="20"/>
        </w:rPr>
        <w:t xml:space="preserve"> осуществляются Управляющим на условиях и за вознаграждение, отличных от условий и вознаграждения по аналогичным услугам, оказываемым Учредителю Управления по Договору;</w:t>
      </w:r>
    </w:p>
    <w:p w:rsidR="000A47DA" w:rsidRPr="00A75BA9" w:rsidRDefault="000A47DA"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сделки и иные операции с ценными бумагами, совершаемые в интересах третьих лиц или в собственных интересах Управляющего</w:t>
      </w:r>
      <w:r w:rsidR="0051766E" w:rsidRPr="00A75BA9">
        <w:rPr>
          <w:color w:val="000000"/>
          <w:sz w:val="20"/>
          <w:szCs w:val="20"/>
        </w:rPr>
        <w:t>,</w:t>
      </w:r>
      <w:r w:rsidRPr="00A75BA9">
        <w:rPr>
          <w:color w:val="000000"/>
          <w:sz w:val="20"/>
          <w:szCs w:val="20"/>
        </w:rPr>
        <w:t xml:space="preserve"> могут создать конфликт интересов между имущественными и иными интересами Учредителя Управления и Управляющего (далее – «Конфликт интересов»).</w:t>
      </w:r>
    </w:p>
    <w:p w:rsidR="0044713E" w:rsidRPr="00A75BA9" w:rsidRDefault="000A47DA" w:rsidP="00DE6D0C">
      <w:pPr>
        <w:jc w:val="both"/>
        <w:rPr>
          <w:color w:val="000000"/>
          <w:sz w:val="20"/>
          <w:szCs w:val="20"/>
        </w:rPr>
      </w:pPr>
      <w:r w:rsidRPr="00A75BA9">
        <w:rPr>
          <w:color w:val="000000"/>
          <w:sz w:val="20"/>
          <w:szCs w:val="20"/>
        </w:rPr>
        <w:t>В целях предотвращения Конфликта интересов и для уменьшения его возможных негативных последствий, Управляющий в своей профессиональной деятельности, связанной с исполнением обязательств по Договору</w:t>
      </w:r>
      <w:r w:rsidR="000109CE" w:rsidRPr="00A75BA9">
        <w:rPr>
          <w:color w:val="000000"/>
          <w:sz w:val="20"/>
          <w:szCs w:val="20"/>
        </w:rPr>
        <w:t>:</w:t>
      </w:r>
    </w:p>
    <w:p w:rsidR="0044713E" w:rsidRPr="00A75BA9" w:rsidRDefault="000109CE" w:rsidP="00DE6D0C">
      <w:pPr>
        <w:jc w:val="both"/>
        <w:rPr>
          <w:color w:val="000000"/>
          <w:sz w:val="20"/>
          <w:szCs w:val="20"/>
        </w:rPr>
      </w:pPr>
      <w:r w:rsidRPr="00A75BA9">
        <w:rPr>
          <w:color w:val="000000"/>
          <w:sz w:val="20"/>
          <w:szCs w:val="20"/>
        </w:rPr>
        <w:t xml:space="preserve">обеспечивает </w:t>
      </w:r>
      <w:r w:rsidR="000A47DA" w:rsidRPr="00A75BA9">
        <w:rPr>
          <w:color w:val="000000"/>
          <w:sz w:val="20"/>
          <w:szCs w:val="20"/>
        </w:rPr>
        <w:t>соблюд</w:t>
      </w:r>
      <w:r w:rsidRPr="00A75BA9">
        <w:rPr>
          <w:color w:val="000000"/>
          <w:sz w:val="20"/>
          <w:szCs w:val="20"/>
        </w:rPr>
        <w:t>ение</w:t>
      </w:r>
      <w:r w:rsidR="000A47DA" w:rsidRPr="00A75BA9">
        <w:rPr>
          <w:color w:val="000000"/>
          <w:sz w:val="20"/>
          <w:szCs w:val="20"/>
        </w:rPr>
        <w:t xml:space="preserve"> принцип</w:t>
      </w:r>
      <w:r w:rsidRPr="00A75BA9">
        <w:rPr>
          <w:color w:val="000000"/>
          <w:sz w:val="20"/>
          <w:szCs w:val="20"/>
        </w:rPr>
        <w:t>а</w:t>
      </w:r>
      <w:r w:rsidR="000A47DA" w:rsidRPr="00A75BA9">
        <w:rPr>
          <w:color w:val="000000"/>
          <w:sz w:val="20"/>
          <w:szCs w:val="20"/>
        </w:rPr>
        <w:t xml:space="preserve"> приоритета интересов Учредителя управления над собственными интересами Управляющего;</w:t>
      </w:r>
    </w:p>
    <w:p w:rsidR="000109CE" w:rsidRPr="00A75BA9" w:rsidRDefault="000109CE" w:rsidP="00DE6D0C">
      <w:pPr>
        <w:jc w:val="both"/>
        <w:rPr>
          <w:color w:val="000000"/>
          <w:sz w:val="20"/>
          <w:szCs w:val="20"/>
        </w:rPr>
      </w:pPr>
      <w:r w:rsidRPr="00A75BA9">
        <w:rPr>
          <w:color w:val="000000"/>
          <w:sz w:val="20"/>
          <w:szCs w:val="20"/>
        </w:rPr>
        <w:t xml:space="preserve">принимает меры по выявлению и контролю конфликтов интересов и </w:t>
      </w:r>
      <w:r w:rsidR="00EE786D" w:rsidRPr="00A75BA9">
        <w:rPr>
          <w:color w:val="000000"/>
          <w:sz w:val="20"/>
          <w:szCs w:val="20"/>
        </w:rPr>
        <w:t>предотвращению</w:t>
      </w:r>
      <w:r w:rsidRPr="00A75BA9">
        <w:rPr>
          <w:color w:val="000000"/>
          <w:sz w:val="20"/>
          <w:szCs w:val="20"/>
        </w:rPr>
        <w:t xml:space="preserve"> их интересов путем разработки и реализации Перечня мер, направленных на предотвращение конфликта интересов при осуществлении Обществом с ограниченной ответственностью </w:t>
      </w:r>
      <w:r w:rsidR="00B70C70" w:rsidRPr="00A75BA9">
        <w:rPr>
          <w:color w:val="000000"/>
          <w:sz w:val="20"/>
          <w:szCs w:val="20"/>
        </w:rPr>
        <w:t>«Московские партнеры»</w:t>
      </w:r>
      <w:r w:rsidRPr="00A75BA9">
        <w:rPr>
          <w:color w:val="000000"/>
          <w:sz w:val="20"/>
          <w:szCs w:val="20"/>
        </w:rPr>
        <w:t xml:space="preserve"> профессиональной деятельности на рынке ценных бумаг; </w:t>
      </w:r>
      <w:r w:rsidR="00EE786D" w:rsidRPr="00A75BA9">
        <w:rPr>
          <w:color w:val="000000"/>
          <w:sz w:val="20"/>
          <w:szCs w:val="20"/>
        </w:rPr>
        <w:t>указный</w:t>
      </w:r>
      <w:r w:rsidRPr="00A75BA9">
        <w:rPr>
          <w:color w:val="000000"/>
          <w:sz w:val="20"/>
          <w:szCs w:val="20"/>
        </w:rPr>
        <w:t xml:space="preserve"> документ доводится до сведения </w:t>
      </w:r>
      <w:r w:rsidR="00EE786D" w:rsidRPr="00A75BA9">
        <w:rPr>
          <w:color w:val="000000"/>
          <w:sz w:val="20"/>
          <w:szCs w:val="20"/>
        </w:rPr>
        <w:t>Учредителей</w:t>
      </w:r>
      <w:r w:rsidRPr="00A75BA9">
        <w:rPr>
          <w:color w:val="000000"/>
          <w:sz w:val="20"/>
          <w:szCs w:val="20"/>
        </w:rPr>
        <w:t xml:space="preserve"> управления путем его размещения на Сайте Управляющего;</w:t>
      </w:r>
    </w:p>
    <w:p w:rsidR="0044713E" w:rsidRPr="00A75BA9" w:rsidRDefault="000A47DA" w:rsidP="00DE6D0C">
      <w:pPr>
        <w:jc w:val="both"/>
        <w:rPr>
          <w:color w:val="000000"/>
          <w:sz w:val="20"/>
          <w:szCs w:val="20"/>
        </w:rPr>
      </w:pPr>
      <w:r w:rsidRPr="00A75BA9">
        <w:rPr>
          <w:color w:val="000000"/>
          <w:sz w:val="20"/>
          <w:szCs w:val="20"/>
        </w:rPr>
        <w:t>соблюда</w:t>
      </w:r>
      <w:r w:rsidR="000109CE" w:rsidRPr="00A75BA9">
        <w:rPr>
          <w:color w:val="000000"/>
          <w:sz w:val="20"/>
          <w:szCs w:val="20"/>
        </w:rPr>
        <w:t>ет</w:t>
      </w:r>
      <w:r w:rsidRPr="00A75BA9">
        <w:rPr>
          <w:color w:val="000000"/>
          <w:sz w:val="20"/>
          <w:szCs w:val="20"/>
        </w:rPr>
        <w:t xml:space="preserve"> принципы равного и справедливого отношения к клиентам, в том числе Учредителям управления, с учетом установленных для различных категорий клиентов условий обслуживания и особенностей рыночной ситуации</w:t>
      </w:r>
      <w:r w:rsidR="0044713E" w:rsidRPr="00A75BA9">
        <w:rPr>
          <w:color w:val="000000"/>
          <w:sz w:val="20"/>
          <w:szCs w:val="20"/>
        </w:rPr>
        <w:t>;</w:t>
      </w:r>
    </w:p>
    <w:p w:rsidR="000A47DA" w:rsidRPr="00A75BA9" w:rsidRDefault="000109CE" w:rsidP="00DE6D0C">
      <w:pPr>
        <w:jc w:val="both"/>
        <w:rPr>
          <w:color w:val="000000"/>
          <w:sz w:val="20"/>
          <w:szCs w:val="20"/>
        </w:rPr>
      </w:pPr>
      <w:r w:rsidRPr="00A75BA9">
        <w:rPr>
          <w:color w:val="000000"/>
          <w:sz w:val="20"/>
          <w:szCs w:val="20"/>
        </w:rPr>
        <w:t xml:space="preserve">принимает меры по недопущению установления приоритета интересов одного или нескольких клиентов над интересами клиентов путем разработки и реализации </w:t>
      </w:r>
      <w:r w:rsidR="00EE786D" w:rsidRPr="00A75BA9">
        <w:rPr>
          <w:color w:val="000000"/>
          <w:sz w:val="20"/>
          <w:szCs w:val="20"/>
        </w:rPr>
        <w:t>Перечня</w:t>
      </w:r>
      <w:r w:rsidRPr="00A75BA9">
        <w:rPr>
          <w:color w:val="000000"/>
          <w:sz w:val="20"/>
          <w:szCs w:val="20"/>
        </w:rPr>
        <w:t xml:space="preserve"> мер по недопущению установления приоритета интересов одного или нескольких клиентов над интересами других клиентов при осуществлении Обществом с ограниченной ответственностью </w:t>
      </w:r>
      <w:r w:rsidR="00B70C70" w:rsidRPr="00A75BA9">
        <w:rPr>
          <w:color w:val="000000"/>
          <w:sz w:val="20"/>
          <w:szCs w:val="20"/>
        </w:rPr>
        <w:t xml:space="preserve">«Московские партнеры» </w:t>
      </w:r>
      <w:r w:rsidRPr="00A75BA9">
        <w:rPr>
          <w:color w:val="000000"/>
          <w:sz w:val="20"/>
          <w:szCs w:val="20"/>
        </w:rPr>
        <w:t xml:space="preserve">деятельности по доверительному управлению ценными бумагами; </w:t>
      </w:r>
      <w:r w:rsidR="00EE786D" w:rsidRPr="00A75BA9">
        <w:rPr>
          <w:color w:val="000000"/>
          <w:sz w:val="20"/>
          <w:szCs w:val="20"/>
        </w:rPr>
        <w:t>указанный</w:t>
      </w:r>
      <w:r w:rsidRPr="00A75BA9">
        <w:rPr>
          <w:color w:val="000000"/>
          <w:sz w:val="20"/>
          <w:szCs w:val="20"/>
        </w:rPr>
        <w:t xml:space="preserve"> документ доводится до сведения </w:t>
      </w:r>
      <w:r w:rsidR="00EE786D" w:rsidRPr="00A75BA9">
        <w:rPr>
          <w:color w:val="000000"/>
          <w:sz w:val="20"/>
          <w:szCs w:val="20"/>
        </w:rPr>
        <w:t>Учредителей</w:t>
      </w:r>
      <w:r w:rsidRPr="00A75BA9">
        <w:rPr>
          <w:color w:val="000000"/>
          <w:sz w:val="20"/>
          <w:szCs w:val="20"/>
        </w:rPr>
        <w:t xml:space="preserve"> управления путем его размещения на Сайте Управляющего.</w:t>
      </w:r>
    </w:p>
    <w:p w:rsidR="000A47DA" w:rsidRPr="00A75BA9" w:rsidRDefault="00155F95" w:rsidP="00DE6D0C">
      <w:pPr>
        <w:pStyle w:val="30"/>
        <w:numPr>
          <w:ilvl w:val="1"/>
          <w:numId w:val="7"/>
        </w:numPr>
        <w:tabs>
          <w:tab w:val="num" w:pos="720"/>
        </w:tabs>
        <w:ind w:left="0" w:firstLine="0"/>
        <w:rPr>
          <w:rFonts w:cs="Times New Roman"/>
          <w:color w:val="000000"/>
          <w:spacing w:val="20"/>
          <w:sz w:val="20"/>
          <w:szCs w:val="20"/>
        </w:rPr>
      </w:pPr>
      <w:r w:rsidRPr="00A75BA9">
        <w:rPr>
          <w:rFonts w:cs="Times New Roman"/>
          <w:color w:val="000000"/>
          <w:spacing w:val="20"/>
          <w:sz w:val="20"/>
          <w:szCs w:val="20"/>
        </w:rPr>
        <w:t>Уведомление о правах и гарантиях клиента</w:t>
      </w:r>
    </w:p>
    <w:p w:rsidR="000A47DA" w:rsidRPr="00A75BA9" w:rsidRDefault="000A47DA" w:rsidP="00DE6D0C">
      <w:pPr>
        <w:jc w:val="both"/>
        <w:rPr>
          <w:color w:val="000000"/>
          <w:sz w:val="20"/>
          <w:szCs w:val="20"/>
        </w:rPr>
      </w:pPr>
      <w:r w:rsidRPr="00A75BA9">
        <w:rPr>
          <w:color w:val="000000"/>
          <w:sz w:val="20"/>
          <w:szCs w:val="20"/>
        </w:rPr>
        <w:t>Настоящим Управляющий уведомляет Учредителя управления о его правах и гарантиях в соответствии с Федеральным законом от 05 марта 1999 года № 46-ФЗ «О защите прав и законных интересов инвесторов на рынке ценных бумаг» (далее именуемом – «Закон»).</w:t>
      </w:r>
    </w:p>
    <w:p w:rsidR="000A47DA" w:rsidRPr="00A75BA9" w:rsidRDefault="000A47DA" w:rsidP="00DE6D0C">
      <w:pPr>
        <w:jc w:val="both"/>
        <w:rPr>
          <w:color w:val="000000"/>
          <w:sz w:val="20"/>
          <w:szCs w:val="20"/>
        </w:rPr>
      </w:pPr>
      <w:r w:rsidRPr="00A75BA9">
        <w:rPr>
          <w:color w:val="000000"/>
          <w:sz w:val="20"/>
          <w:szCs w:val="20"/>
        </w:rPr>
        <w:t xml:space="preserve">К основным гарантиям Учредителя управления в соответствии с Законом относятся признание условий заключаемых с Учредителями управления договоров, которые ограничивают права Учредителя управления по сравнению с правами, предусмотренными </w:t>
      </w:r>
      <w:r w:rsidR="00176DA7" w:rsidRPr="00A75BA9">
        <w:rPr>
          <w:color w:val="000000"/>
          <w:sz w:val="20"/>
          <w:szCs w:val="20"/>
        </w:rPr>
        <w:t>Законом</w:t>
      </w:r>
      <w:r w:rsidRPr="00A75BA9">
        <w:rPr>
          <w:color w:val="000000"/>
          <w:sz w:val="20"/>
          <w:szCs w:val="20"/>
        </w:rPr>
        <w:t xml:space="preserve">, ничтожными; а также гарантии защиты прав инвесторов </w:t>
      </w:r>
      <w:r w:rsidR="0013379F" w:rsidRPr="00A75BA9">
        <w:rPr>
          <w:color w:val="000000"/>
          <w:sz w:val="20"/>
          <w:szCs w:val="20"/>
        </w:rPr>
        <w:t>Центральным б</w:t>
      </w:r>
      <w:r w:rsidR="00EA744A" w:rsidRPr="00A75BA9">
        <w:rPr>
          <w:color w:val="000000"/>
          <w:sz w:val="20"/>
          <w:szCs w:val="20"/>
        </w:rPr>
        <w:t>анком РФ,</w:t>
      </w:r>
      <w:r w:rsidRPr="00A75BA9">
        <w:rPr>
          <w:color w:val="000000"/>
          <w:sz w:val="20"/>
          <w:szCs w:val="20"/>
        </w:rPr>
        <w:t xml:space="preserve"> иными федеральными органами исполнительной власти, регулирующими рынок ценных бумаг, саморегулируемыми организациями и общественными объединениями, в том числе в судебном порядке.</w:t>
      </w:r>
    </w:p>
    <w:p w:rsidR="000A47DA" w:rsidRPr="00A75BA9" w:rsidRDefault="000A47DA" w:rsidP="00DE6D0C">
      <w:pPr>
        <w:jc w:val="both"/>
        <w:rPr>
          <w:color w:val="000000"/>
          <w:sz w:val="20"/>
          <w:szCs w:val="20"/>
        </w:rPr>
      </w:pPr>
      <w:r w:rsidRPr="00A75BA9">
        <w:rPr>
          <w:color w:val="000000"/>
          <w:sz w:val="20"/>
          <w:szCs w:val="20"/>
        </w:rPr>
        <w:t>Управляющий обязан по требованию Учредителя управления предоставить ему следующие документы и информацию:</w:t>
      </w:r>
    </w:p>
    <w:p w:rsidR="000A47DA" w:rsidRPr="00A75BA9" w:rsidRDefault="000A47DA"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lastRenderedPageBreak/>
        <w:t>копию лицензии Управляющего на осуществление профессиональной деятельности на рынке ценных бумаг;</w:t>
      </w:r>
    </w:p>
    <w:p w:rsidR="000A47DA" w:rsidRPr="00A75BA9" w:rsidRDefault="000A47DA"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копию документа о государственной регистрации Управляющего в качестве юридического лица;</w:t>
      </w:r>
    </w:p>
    <w:p w:rsidR="000A47DA" w:rsidRPr="00A75BA9" w:rsidRDefault="000A47DA"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сведения об органе, выдавшем лицензию на осуществление профессиональной деятельности на рынке ценных бумаг (его наименование, адрес и телефоны);</w:t>
      </w:r>
    </w:p>
    <w:p w:rsidR="000A47DA" w:rsidRPr="00A75BA9" w:rsidRDefault="000A47DA"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сведения об уставном капитале, о размере собственных средств Управляющего и его резервном фонде.</w:t>
      </w:r>
    </w:p>
    <w:p w:rsidR="000A47DA" w:rsidRPr="00A75BA9" w:rsidRDefault="000A47DA" w:rsidP="00DE6D0C">
      <w:pPr>
        <w:jc w:val="both"/>
        <w:rPr>
          <w:color w:val="000000"/>
          <w:sz w:val="20"/>
          <w:szCs w:val="20"/>
        </w:rPr>
      </w:pPr>
      <w:r w:rsidRPr="00A75BA9">
        <w:rPr>
          <w:color w:val="000000"/>
          <w:sz w:val="20"/>
          <w:szCs w:val="20"/>
        </w:rPr>
        <w:t>Учредитель управления вправе запрашивать у Управляющего информацию об обращении ценных бумаг, о ценных бумагах и иную предусмотренную Законом информацию.</w:t>
      </w:r>
    </w:p>
    <w:p w:rsidR="000A47DA" w:rsidRPr="00A75BA9" w:rsidRDefault="000A47DA" w:rsidP="00DE6D0C">
      <w:pPr>
        <w:jc w:val="both"/>
        <w:rPr>
          <w:color w:val="000000"/>
          <w:sz w:val="20"/>
          <w:szCs w:val="20"/>
        </w:rPr>
      </w:pPr>
      <w:r w:rsidRPr="00A75BA9">
        <w:rPr>
          <w:color w:val="000000"/>
          <w:sz w:val="20"/>
          <w:szCs w:val="20"/>
        </w:rPr>
        <w:t xml:space="preserve">Информация, предусмотренная Законом, предоставляется Учредителю управления по его письменному запросу в течение </w:t>
      </w:r>
      <w:r w:rsidR="00817476" w:rsidRPr="00A75BA9">
        <w:rPr>
          <w:color w:val="000000"/>
          <w:sz w:val="20"/>
          <w:szCs w:val="20"/>
        </w:rPr>
        <w:t>3 (трех</w:t>
      </w:r>
      <w:r w:rsidRPr="00A75BA9">
        <w:rPr>
          <w:color w:val="000000"/>
          <w:sz w:val="20"/>
          <w:szCs w:val="20"/>
        </w:rPr>
        <w:t>) рабочих дней с даты получения соответствующего запроса. В запросе должно содержаться точное указание на то, какую именно информацию, предусмотренную Законом, Учредитель управления хотел бы получить.</w:t>
      </w:r>
    </w:p>
    <w:p w:rsidR="000A47DA" w:rsidRPr="00A75BA9" w:rsidRDefault="000A47DA" w:rsidP="00DE6D0C">
      <w:pPr>
        <w:jc w:val="both"/>
        <w:rPr>
          <w:color w:val="000000"/>
          <w:sz w:val="20"/>
          <w:szCs w:val="20"/>
        </w:rPr>
      </w:pPr>
      <w:r w:rsidRPr="00A75BA9">
        <w:rPr>
          <w:color w:val="000000"/>
          <w:sz w:val="20"/>
          <w:szCs w:val="20"/>
        </w:rPr>
        <w:t xml:space="preserve">Указанные в настоящем уведомлении информация и документы предоставляются Учредителем управления любым способом, предусмотренным Регламентом для передачи Сообщений, а также могут быть размещены на </w:t>
      </w:r>
      <w:r w:rsidR="00707C04" w:rsidRPr="00A75BA9">
        <w:rPr>
          <w:color w:val="000000"/>
          <w:sz w:val="20"/>
          <w:szCs w:val="20"/>
        </w:rPr>
        <w:t>С</w:t>
      </w:r>
      <w:r w:rsidRPr="00A75BA9">
        <w:rPr>
          <w:color w:val="000000"/>
          <w:sz w:val="20"/>
          <w:szCs w:val="20"/>
        </w:rPr>
        <w:t>айте Управляющего.</w:t>
      </w:r>
    </w:p>
    <w:p w:rsidR="000A47DA" w:rsidRPr="00A75BA9" w:rsidRDefault="000A47DA" w:rsidP="00DE6D0C">
      <w:pPr>
        <w:jc w:val="both"/>
        <w:rPr>
          <w:color w:val="000000"/>
          <w:sz w:val="20"/>
          <w:szCs w:val="20"/>
        </w:rPr>
      </w:pPr>
      <w:r w:rsidRPr="00A75BA9">
        <w:rPr>
          <w:color w:val="000000"/>
          <w:sz w:val="20"/>
          <w:szCs w:val="20"/>
        </w:rPr>
        <w:t xml:space="preserve">За предоставление информации в письменной форме с Учредителя управления взимается плата в размере затрат на ее копирование, если такая плата предусмотрена внутренними документами Управляющего. </w:t>
      </w:r>
    </w:p>
    <w:p w:rsidR="000A47DA" w:rsidRPr="00A75BA9" w:rsidRDefault="000A47DA" w:rsidP="00DE6D0C">
      <w:pPr>
        <w:jc w:val="both"/>
        <w:rPr>
          <w:color w:val="000000"/>
          <w:sz w:val="20"/>
          <w:szCs w:val="20"/>
        </w:rPr>
      </w:pPr>
      <w:r w:rsidRPr="00A75BA9">
        <w:rPr>
          <w:color w:val="000000"/>
          <w:sz w:val="20"/>
          <w:szCs w:val="20"/>
        </w:rPr>
        <w:t>Подписывая Договор, Учредитель управления подтверждает, что он проинформирован о праве на получение документов и информации, указанной в статье 6 Закона, а также о правах и гарантиях, предоставляемых Учредителю управления в соответствии с Законом.</w:t>
      </w:r>
    </w:p>
    <w:p w:rsidR="000A47DA" w:rsidRPr="00A75BA9" w:rsidRDefault="00155F95" w:rsidP="00DE6D0C">
      <w:pPr>
        <w:pStyle w:val="30"/>
        <w:numPr>
          <w:ilvl w:val="1"/>
          <w:numId w:val="7"/>
        </w:numPr>
        <w:tabs>
          <w:tab w:val="num" w:pos="720"/>
        </w:tabs>
        <w:ind w:left="0" w:firstLine="0"/>
        <w:rPr>
          <w:rFonts w:cs="Times New Roman"/>
          <w:color w:val="000000"/>
          <w:spacing w:val="20"/>
          <w:sz w:val="20"/>
          <w:szCs w:val="20"/>
        </w:rPr>
      </w:pPr>
      <w:r w:rsidRPr="00A75BA9">
        <w:rPr>
          <w:rFonts w:cs="Times New Roman"/>
          <w:color w:val="000000"/>
          <w:spacing w:val="20"/>
          <w:sz w:val="20"/>
          <w:szCs w:val="20"/>
        </w:rPr>
        <w:t>Предупреждение о рисках</w:t>
      </w:r>
    </w:p>
    <w:p w:rsidR="00C91D9C" w:rsidRPr="00A75BA9" w:rsidRDefault="00C91D9C" w:rsidP="00DE6D0C">
      <w:pPr>
        <w:ind w:right="-57"/>
        <w:jc w:val="both"/>
        <w:rPr>
          <w:color w:val="000000"/>
          <w:sz w:val="20"/>
          <w:szCs w:val="20"/>
        </w:rPr>
      </w:pPr>
      <w:r w:rsidRPr="00A75BA9">
        <w:rPr>
          <w:color w:val="000000"/>
          <w:sz w:val="20"/>
          <w:szCs w:val="20"/>
        </w:rPr>
        <w:t xml:space="preserve">Управляющий предупреждает Учредителя управления, что любые инвестиции в ценные бумаги, в том числе осуществляемые по Договору, являются рискованными и в некоторых случаях </w:t>
      </w:r>
      <w:proofErr w:type="spellStart"/>
      <w:r w:rsidRPr="00A75BA9">
        <w:rPr>
          <w:color w:val="000000"/>
          <w:sz w:val="20"/>
          <w:szCs w:val="20"/>
        </w:rPr>
        <w:t>высокорискованными</w:t>
      </w:r>
      <w:proofErr w:type="spellEnd"/>
      <w:r w:rsidRPr="00A75BA9">
        <w:rPr>
          <w:color w:val="000000"/>
          <w:sz w:val="20"/>
          <w:szCs w:val="20"/>
        </w:rPr>
        <w:t>.</w:t>
      </w:r>
      <w:r w:rsidR="00BC6D6B" w:rsidRPr="00A75BA9">
        <w:rPr>
          <w:color w:val="000000"/>
          <w:sz w:val="20"/>
          <w:szCs w:val="20"/>
        </w:rPr>
        <w:t xml:space="preserve"> Учредителю управления следует внимательно ознакомиться с настоящим разделом Регламента и самостоятельно принять решение о </w:t>
      </w:r>
      <w:r w:rsidR="00EE786D" w:rsidRPr="00A75BA9">
        <w:rPr>
          <w:color w:val="000000"/>
          <w:sz w:val="20"/>
          <w:szCs w:val="20"/>
        </w:rPr>
        <w:t>приемлемости</w:t>
      </w:r>
      <w:r w:rsidR="00BC6D6B" w:rsidRPr="00A75BA9">
        <w:rPr>
          <w:color w:val="000000"/>
          <w:sz w:val="20"/>
          <w:szCs w:val="20"/>
        </w:rPr>
        <w:t xml:space="preserve"> для него рисков, сопряженных с деятельность по доверительному правлению ценными бумагами.</w:t>
      </w:r>
    </w:p>
    <w:p w:rsidR="001E060C" w:rsidRPr="00A75BA9" w:rsidRDefault="00B35362" w:rsidP="00DE6D0C">
      <w:pPr>
        <w:ind w:right="-57"/>
        <w:jc w:val="both"/>
        <w:rPr>
          <w:snapToGrid w:val="0"/>
          <w:color w:val="000000"/>
          <w:sz w:val="20"/>
          <w:szCs w:val="20"/>
        </w:rPr>
      </w:pPr>
      <w:r w:rsidRPr="00A75BA9">
        <w:rPr>
          <w:color w:val="000000"/>
          <w:sz w:val="20"/>
          <w:szCs w:val="20"/>
        </w:rPr>
        <w:t>Управляющий уведомляет Учредителя управления</w:t>
      </w:r>
      <w:r w:rsidRPr="00A75BA9">
        <w:rPr>
          <w:snapToGrid w:val="0"/>
          <w:color w:val="000000"/>
          <w:sz w:val="20"/>
          <w:szCs w:val="20"/>
        </w:rPr>
        <w:t xml:space="preserve"> </w:t>
      </w:r>
      <w:r w:rsidR="001E060C" w:rsidRPr="00A75BA9">
        <w:rPr>
          <w:snapToGrid w:val="0"/>
          <w:color w:val="000000"/>
          <w:sz w:val="20"/>
          <w:szCs w:val="20"/>
        </w:rPr>
        <w:t>об общих рисках, связанных с осуществлением операций на рынке ценных бумаг</w:t>
      </w:r>
      <w:r w:rsidRPr="00A75BA9">
        <w:rPr>
          <w:snapToGrid w:val="0"/>
          <w:color w:val="000000"/>
          <w:sz w:val="20"/>
          <w:szCs w:val="20"/>
        </w:rPr>
        <w:t xml:space="preserve"> (Декларация об общих рисках, связанных с осуществлением операций на рынке ценных бумаг).</w:t>
      </w:r>
    </w:p>
    <w:p w:rsidR="001E060C" w:rsidRPr="00A75BA9" w:rsidRDefault="006A250A" w:rsidP="00DE6D0C">
      <w:pPr>
        <w:ind w:right="-57"/>
        <w:jc w:val="both"/>
        <w:rPr>
          <w:snapToGrid w:val="0"/>
          <w:color w:val="000000"/>
          <w:sz w:val="20"/>
          <w:szCs w:val="20"/>
        </w:rPr>
      </w:pPr>
      <w:r w:rsidRPr="00A75BA9">
        <w:rPr>
          <w:snapToGrid w:val="0"/>
          <w:color w:val="000000"/>
          <w:sz w:val="20"/>
          <w:szCs w:val="20"/>
        </w:rPr>
        <w:t>Цель настоящей д</w:t>
      </w:r>
      <w:r w:rsidR="001E060C" w:rsidRPr="00A75BA9">
        <w:rPr>
          <w:snapToGrid w:val="0"/>
          <w:color w:val="000000"/>
          <w:sz w:val="20"/>
          <w:szCs w:val="20"/>
        </w:rPr>
        <w:t>екларации — предоставить вам информацию об основных рисках, связанных с осуществлением операций на рынке ценных бумаг. Обращаем ваше</w:t>
      </w:r>
      <w:r w:rsidRPr="00A75BA9">
        <w:rPr>
          <w:snapToGrid w:val="0"/>
          <w:color w:val="000000"/>
          <w:sz w:val="20"/>
          <w:szCs w:val="20"/>
        </w:rPr>
        <w:t xml:space="preserve"> внимание на то, что настоящая д</w:t>
      </w:r>
      <w:r w:rsidR="001E060C" w:rsidRPr="00A75BA9">
        <w:rPr>
          <w:snapToGrid w:val="0"/>
          <w:color w:val="000000"/>
          <w:sz w:val="20"/>
          <w:szCs w:val="20"/>
        </w:rPr>
        <w:t>екларация не раскрывает информацию обо всех рисках на рынке ценных бумаг вследствие разнообразия возникающих на нем ситуаций.</w:t>
      </w:r>
    </w:p>
    <w:p w:rsidR="001E060C" w:rsidRPr="00A75BA9" w:rsidRDefault="001E060C" w:rsidP="00DE6D0C">
      <w:pPr>
        <w:ind w:right="-57"/>
        <w:jc w:val="both"/>
        <w:rPr>
          <w:snapToGrid w:val="0"/>
          <w:color w:val="000000"/>
          <w:sz w:val="20"/>
          <w:szCs w:val="20"/>
        </w:rPr>
      </w:pPr>
      <w:r w:rsidRPr="00A75BA9">
        <w:rPr>
          <w:snapToGrid w:val="0"/>
          <w:color w:val="000000"/>
          <w:sz w:val="20"/>
          <w:szCs w:val="20"/>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rsidR="006A250A" w:rsidRPr="00A75BA9" w:rsidRDefault="001E060C" w:rsidP="00DE6D0C">
      <w:pPr>
        <w:ind w:right="-57"/>
        <w:jc w:val="both"/>
        <w:rPr>
          <w:snapToGrid w:val="0"/>
          <w:color w:val="000000"/>
          <w:sz w:val="20"/>
          <w:szCs w:val="20"/>
        </w:rPr>
      </w:pPr>
      <w:r w:rsidRPr="00A75BA9">
        <w:rPr>
          <w:snapToGrid w:val="0"/>
          <w:color w:val="000000"/>
          <w:sz w:val="20"/>
          <w:szCs w:val="20"/>
        </w:rPr>
        <w:t>Системный риск</w:t>
      </w:r>
      <w:r w:rsidR="0051766E" w:rsidRPr="00A75BA9">
        <w:rPr>
          <w:snapToGrid w:val="0"/>
          <w:color w:val="000000"/>
          <w:sz w:val="20"/>
          <w:szCs w:val="20"/>
        </w:rPr>
        <w:t>.</w:t>
      </w:r>
    </w:p>
    <w:p w:rsidR="001E060C" w:rsidRPr="00A75BA9" w:rsidRDefault="001E060C" w:rsidP="00DE6D0C">
      <w:pPr>
        <w:ind w:right="-57"/>
        <w:jc w:val="both"/>
        <w:rPr>
          <w:snapToGrid w:val="0"/>
          <w:color w:val="000000"/>
          <w:sz w:val="20"/>
          <w:szCs w:val="20"/>
        </w:rPr>
      </w:pPr>
      <w:r w:rsidRPr="00A75BA9">
        <w:rPr>
          <w:snapToGrid w:val="0"/>
          <w:color w:val="000000"/>
          <w:sz w:val="20"/>
          <w:szCs w:val="20"/>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rsidR="006A250A" w:rsidRPr="00A75BA9" w:rsidRDefault="001E060C" w:rsidP="00DE6D0C">
      <w:pPr>
        <w:ind w:right="-57"/>
        <w:jc w:val="both"/>
        <w:rPr>
          <w:snapToGrid w:val="0"/>
          <w:color w:val="000000"/>
          <w:sz w:val="20"/>
          <w:szCs w:val="20"/>
        </w:rPr>
      </w:pPr>
      <w:r w:rsidRPr="00A75BA9">
        <w:rPr>
          <w:snapToGrid w:val="0"/>
          <w:color w:val="000000"/>
          <w:sz w:val="20"/>
          <w:szCs w:val="20"/>
        </w:rPr>
        <w:t>Рыночный риск</w:t>
      </w:r>
      <w:r w:rsidR="006A250A" w:rsidRPr="00A75BA9">
        <w:rPr>
          <w:snapToGrid w:val="0"/>
          <w:color w:val="000000"/>
          <w:sz w:val="20"/>
          <w:szCs w:val="20"/>
        </w:rPr>
        <w:t>.</w:t>
      </w:r>
    </w:p>
    <w:p w:rsidR="001E060C" w:rsidRPr="00A75BA9" w:rsidRDefault="001E060C" w:rsidP="00DE6D0C">
      <w:pPr>
        <w:ind w:right="-57"/>
        <w:jc w:val="both"/>
        <w:rPr>
          <w:snapToGrid w:val="0"/>
          <w:color w:val="000000"/>
          <w:sz w:val="20"/>
          <w:szCs w:val="20"/>
        </w:rPr>
      </w:pPr>
      <w:r w:rsidRPr="00A75BA9">
        <w:rPr>
          <w:snapToGrid w:val="0"/>
          <w:color w:val="000000"/>
          <w:sz w:val="20"/>
          <w:szCs w:val="20"/>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rsidR="001E060C" w:rsidRPr="00A75BA9" w:rsidRDefault="001E060C" w:rsidP="00DE6D0C">
      <w:pPr>
        <w:ind w:right="-57"/>
        <w:jc w:val="both"/>
        <w:rPr>
          <w:snapToGrid w:val="0"/>
          <w:color w:val="000000"/>
          <w:sz w:val="20"/>
          <w:szCs w:val="20"/>
        </w:rPr>
      </w:pPr>
      <w:r w:rsidRPr="00A75BA9">
        <w:rPr>
          <w:snapToGrid w:val="0"/>
          <w:color w:val="000000"/>
          <w:sz w:val="20"/>
          <w:szCs w:val="20"/>
        </w:rPr>
        <w:t>Следует специально обратить внимание на следующие рыночные риски:</w:t>
      </w:r>
    </w:p>
    <w:p w:rsidR="001E060C" w:rsidRPr="00A75BA9" w:rsidRDefault="001E060C"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Валютный риск</w:t>
      </w:r>
      <w:r w:rsidR="006A250A" w:rsidRPr="00A75BA9">
        <w:rPr>
          <w:color w:val="000000"/>
          <w:sz w:val="20"/>
          <w:szCs w:val="20"/>
        </w:rPr>
        <w:t xml:space="preserve">. </w:t>
      </w:r>
      <w:r w:rsidRPr="00A75BA9">
        <w:rPr>
          <w:color w:val="000000"/>
          <w:sz w:val="20"/>
          <w:szCs w:val="20"/>
        </w:rPr>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rsidR="001E060C" w:rsidRPr="00A75BA9" w:rsidRDefault="001E060C"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Процентный риск</w:t>
      </w:r>
      <w:r w:rsidR="006A250A" w:rsidRPr="00A75BA9">
        <w:rPr>
          <w:color w:val="000000"/>
          <w:sz w:val="20"/>
          <w:szCs w:val="20"/>
        </w:rPr>
        <w:t xml:space="preserve">. </w:t>
      </w:r>
      <w:r w:rsidRPr="00A75BA9">
        <w:rPr>
          <w:color w:val="000000"/>
          <w:sz w:val="20"/>
          <w:szCs w:val="20"/>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1E060C" w:rsidRPr="00A75BA9" w:rsidRDefault="001E060C"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Риск банкротства эмитента акций</w:t>
      </w:r>
      <w:r w:rsidR="006A250A" w:rsidRPr="00A75BA9">
        <w:rPr>
          <w:color w:val="000000"/>
          <w:sz w:val="20"/>
          <w:szCs w:val="20"/>
        </w:rPr>
        <w:t xml:space="preserve">. </w:t>
      </w:r>
      <w:r w:rsidRPr="00A75BA9">
        <w:rPr>
          <w:color w:val="000000"/>
          <w:sz w:val="20"/>
          <w:szCs w:val="20"/>
        </w:rPr>
        <w:t>Проявляется в резком падении цены акций акционерного общества, признанного несостоятельным, или в предвидении такой несостоятельности.</w:t>
      </w:r>
    </w:p>
    <w:p w:rsidR="001E060C" w:rsidRPr="00A75BA9" w:rsidRDefault="001E060C" w:rsidP="00DE6D0C">
      <w:pPr>
        <w:ind w:right="-57"/>
        <w:jc w:val="both"/>
        <w:rPr>
          <w:snapToGrid w:val="0"/>
          <w:color w:val="000000"/>
          <w:sz w:val="20"/>
          <w:szCs w:val="20"/>
        </w:rPr>
      </w:pPr>
      <w:r w:rsidRPr="00A75BA9">
        <w:rPr>
          <w:snapToGrid w:val="0"/>
          <w:color w:val="000000"/>
          <w:sz w:val="20"/>
          <w:szCs w:val="20"/>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вашим управляющим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rsidR="006A250A" w:rsidRPr="00A75BA9" w:rsidRDefault="001E060C" w:rsidP="00DE6D0C">
      <w:pPr>
        <w:ind w:right="-57"/>
        <w:jc w:val="both"/>
        <w:rPr>
          <w:snapToGrid w:val="0"/>
          <w:color w:val="000000"/>
          <w:sz w:val="20"/>
          <w:szCs w:val="20"/>
        </w:rPr>
      </w:pPr>
      <w:r w:rsidRPr="00A75BA9">
        <w:rPr>
          <w:snapToGrid w:val="0"/>
          <w:color w:val="000000"/>
          <w:sz w:val="20"/>
          <w:szCs w:val="20"/>
        </w:rPr>
        <w:t>Риск ликвидности</w:t>
      </w:r>
      <w:r w:rsidR="0051766E" w:rsidRPr="00A75BA9">
        <w:rPr>
          <w:snapToGrid w:val="0"/>
          <w:color w:val="000000"/>
          <w:sz w:val="20"/>
          <w:szCs w:val="20"/>
        </w:rPr>
        <w:t>.</w:t>
      </w:r>
    </w:p>
    <w:p w:rsidR="001E060C" w:rsidRPr="00A75BA9" w:rsidRDefault="001E060C" w:rsidP="00DE6D0C">
      <w:pPr>
        <w:ind w:right="-57"/>
        <w:jc w:val="both"/>
        <w:rPr>
          <w:snapToGrid w:val="0"/>
          <w:color w:val="000000"/>
          <w:sz w:val="20"/>
          <w:szCs w:val="20"/>
        </w:rPr>
      </w:pPr>
      <w:r w:rsidRPr="00A75BA9">
        <w:rPr>
          <w:snapToGrid w:val="0"/>
          <w:color w:val="000000"/>
          <w:sz w:val="20"/>
          <w:szCs w:val="20"/>
        </w:rPr>
        <w:lastRenderedPageBreak/>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rsidR="00A2140A" w:rsidRPr="00A75BA9" w:rsidRDefault="00A2140A" w:rsidP="00DE6D0C">
      <w:pPr>
        <w:pStyle w:val="30"/>
        <w:numPr>
          <w:ilvl w:val="0"/>
          <w:numId w:val="0"/>
        </w:numPr>
        <w:tabs>
          <w:tab w:val="num" w:pos="720"/>
        </w:tabs>
        <w:rPr>
          <w:rFonts w:cs="Times New Roman"/>
          <w:sz w:val="20"/>
          <w:szCs w:val="20"/>
        </w:rPr>
      </w:pPr>
      <w:r w:rsidRPr="00A75BA9">
        <w:rPr>
          <w:rFonts w:cs="Times New Roman"/>
          <w:sz w:val="20"/>
          <w:szCs w:val="20"/>
        </w:rPr>
        <w:t xml:space="preserve">Управляющий обращает </w:t>
      </w:r>
      <w:r w:rsidR="00F9561F" w:rsidRPr="00A75BA9">
        <w:rPr>
          <w:rFonts w:cs="Times New Roman"/>
          <w:sz w:val="20"/>
          <w:szCs w:val="20"/>
        </w:rPr>
        <w:t>в</w:t>
      </w:r>
      <w:r w:rsidRPr="00A75BA9">
        <w:rPr>
          <w:rFonts w:cs="Times New Roman"/>
          <w:sz w:val="20"/>
          <w:szCs w:val="20"/>
        </w:rPr>
        <w:t xml:space="preserve">аше внимание, что в силу возможной волатильности и </w:t>
      </w:r>
      <w:proofErr w:type="spellStart"/>
      <w:r w:rsidRPr="00A75BA9">
        <w:rPr>
          <w:rFonts w:cs="Times New Roman"/>
          <w:sz w:val="20"/>
          <w:szCs w:val="20"/>
        </w:rPr>
        <w:t>неликвидности</w:t>
      </w:r>
      <w:proofErr w:type="spellEnd"/>
      <w:r w:rsidRPr="00A75BA9">
        <w:rPr>
          <w:rFonts w:cs="Times New Roman"/>
          <w:sz w:val="20"/>
          <w:szCs w:val="20"/>
        </w:rPr>
        <w:t xml:space="preserve"> рынков соответствующих Активов, их стоимость, определенная в соответствии </w:t>
      </w:r>
      <w:r w:rsidRPr="00A75BA9">
        <w:rPr>
          <w:rFonts w:cs="Times New Roman"/>
          <w:color w:val="000000"/>
          <w:sz w:val="20"/>
          <w:szCs w:val="20"/>
        </w:rPr>
        <w:t>Методикой оценки стоимости объектов доверительного управления</w:t>
      </w:r>
      <w:r w:rsidRPr="00A75BA9">
        <w:rPr>
          <w:rFonts w:cs="Times New Roman"/>
          <w:sz w:val="20"/>
          <w:szCs w:val="20"/>
        </w:rPr>
        <w:t xml:space="preserve">, не может гарантировать получение от их продажи суммы денежных средств, равной такой оценке. Если оценка Активов по применяемой методике, основанной в том числе на требованиях нормативных правовых актов РФ, не будет соответствовать ценам реального рыночного спроса на Активы и наличию рыночного спроса на Активы, это не является обстоятельством, указывающим на ненадлежащее доверительное управление Активами и </w:t>
      </w:r>
      <w:r w:rsidR="00F9561F" w:rsidRPr="00A75BA9">
        <w:rPr>
          <w:rFonts w:cs="Times New Roman"/>
          <w:sz w:val="20"/>
          <w:szCs w:val="20"/>
        </w:rPr>
        <w:t>в</w:t>
      </w:r>
      <w:r w:rsidRPr="00A75BA9">
        <w:rPr>
          <w:rFonts w:cs="Times New Roman"/>
          <w:sz w:val="20"/>
          <w:szCs w:val="20"/>
        </w:rPr>
        <w:t>аших интересов.</w:t>
      </w:r>
    </w:p>
    <w:p w:rsidR="006A250A" w:rsidRPr="00A75BA9" w:rsidRDefault="001E060C" w:rsidP="00DE6D0C">
      <w:pPr>
        <w:ind w:right="-57"/>
        <w:jc w:val="both"/>
        <w:rPr>
          <w:snapToGrid w:val="0"/>
          <w:color w:val="000000"/>
          <w:sz w:val="20"/>
          <w:szCs w:val="20"/>
        </w:rPr>
      </w:pPr>
      <w:r w:rsidRPr="00A75BA9">
        <w:rPr>
          <w:snapToGrid w:val="0"/>
          <w:color w:val="000000"/>
          <w:sz w:val="20"/>
          <w:szCs w:val="20"/>
        </w:rPr>
        <w:t>Кредитный риск</w:t>
      </w:r>
      <w:r w:rsidR="0051766E" w:rsidRPr="00A75BA9">
        <w:rPr>
          <w:snapToGrid w:val="0"/>
          <w:color w:val="000000"/>
          <w:sz w:val="20"/>
          <w:szCs w:val="20"/>
        </w:rPr>
        <w:t>.</w:t>
      </w:r>
    </w:p>
    <w:p w:rsidR="001E060C" w:rsidRPr="00A75BA9" w:rsidRDefault="001E060C" w:rsidP="00DE6D0C">
      <w:pPr>
        <w:ind w:right="-57"/>
        <w:jc w:val="both"/>
        <w:rPr>
          <w:snapToGrid w:val="0"/>
          <w:color w:val="000000"/>
          <w:sz w:val="20"/>
          <w:szCs w:val="20"/>
        </w:rPr>
      </w:pPr>
      <w:r w:rsidRPr="00A75BA9">
        <w:rPr>
          <w:snapToGrid w:val="0"/>
          <w:color w:val="000000"/>
          <w:sz w:val="20"/>
          <w:szCs w:val="20"/>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rsidR="001E060C" w:rsidRPr="00A75BA9" w:rsidRDefault="001E060C" w:rsidP="00DE6D0C">
      <w:pPr>
        <w:ind w:right="-57"/>
        <w:jc w:val="both"/>
        <w:rPr>
          <w:snapToGrid w:val="0"/>
          <w:color w:val="000000"/>
          <w:sz w:val="20"/>
          <w:szCs w:val="20"/>
        </w:rPr>
      </w:pPr>
      <w:r w:rsidRPr="00A75BA9">
        <w:rPr>
          <w:snapToGrid w:val="0"/>
          <w:color w:val="000000"/>
          <w:sz w:val="20"/>
          <w:szCs w:val="20"/>
        </w:rPr>
        <w:t>К числу кредитных рисков относятся следующие риски:</w:t>
      </w:r>
    </w:p>
    <w:p w:rsidR="001E060C" w:rsidRPr="00A75BA9" w:rsidRDefault="001E060C"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Риск дефолта по облигациям и иным долговым ценным бумагам.</w:t>
      </w:r>
      <w:r w:rsidR="006A250A" w:rsidRPr="00A75BA9">
        <w:rPr>
          <w:color w:val="000000"/>
          <w:sz w:val="20"/>
          <w:szCs w:val="20"/>
        </w:rPr>
        <w:t xml:space="preserve"> </w:t>
      </w:r>
      <w:r w:rsidRPr="00A75BA9">
        <w:rPr>
          <w:color w:val="000000"/>
          <w:sz w:val="20"/>
          <w:szCs w:val="20"/>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rsidR="001E060C" w:rsidRPr="00A75BA9" w:rsidRDefault="001E060C"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Риск контрагента</w:t>
      </w:r>
      <w:r w:rsidR="006A250A" w:rsidRPr="00A75BA9">
        <w:rPr>
          <w:color w:val="000000"/>
          <w:sz w:val="20"/>
          <w:szCs w:val="20"/>
        </w:rPr>
        <w:t xml:space="preserve">. </w:t>
      </w:r>
      <w:r w:rsidRPr="00A75BA9">
        <w:rPr>
          <w:color w:val="000000"/>
          <w:sz w:val="20"/>
          <w:szCs w:val="20"/>
        </w:rPr>
        <w:t>Риск контрагента — третьего лица проявляется в риске неисполнения обязательств перед вами или вашим управляющим со стороны контрагентов. Ваш управляющий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rsidR="001E060C" w:rsidRPr="00A75BA9" w:rsidRDefault="001E060C" w:rsidP="00DE6D0C">
      <w:pPr>
        <w:tabs>
          <w:tab w:val="left" w:pos="-5220"/>
          <w:tab w:val="left" w:pos="-4500"/>
          <w:tab w:val="left" w:pos="6660"/>
          <w:tab w:val="left" w:pos="10992"/>
          <w:tab w:val="left" w:pos="11908"/>
          <w:tab w:val="left" w:pos="12824"/>
          <w:tab w:val="left" w:pos="13740"/>
          <w:tab w:val="left" w:pos="14656"/>
        </w:tabs>
        <w:jc w:val="both"/>
        <w:rPr>
          <w:color w:val="000000"/>
          <w:sz w:val="20"/>
          <w:szCs w:val="20"/>
        </w:rPr>
      </w:pPr>
      <w:r w:rsidRPr="00A75BA9">
        <w:rPr>
          <w:color w:val="000000"/>
          <w:sz w:val="20"/>
          <w:szCs w:val="20"/>
        </w:rPr>
        <w:t>Вы должны отдавать себе отчет в том, что</w:t>
      </w:r>
      <w:r w:rsidR="0094100C" w:rsidRPr="00A75BA9">
        <w:rPr>
          <w:color w:val="000000"/>
          <w:sz w:val="20"/>
          <w:szCs w:val="20"/>
        </w:rPr>
        <w:t>,</w:t>
      </w:r>
      <w:r w:rsidRPr="00A75BA9">
        <w:rPr>
          <w:color w:val="000000"/>
          <w:sz w:val="20"/>
          <w:szCs w:val="20"/>
        </w:rPr>
        <w:t xml:space="preserve"> хотя управляющий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обязательств третьих лиц перед вашим управляющим,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именно будут храниться переданные вами управляющему активы, готовы ли вы осуществлять операции вне централизованной клиринговой инфраструктуры.</w:t>
      </w:r>
    </w:p>
    <w:p w:rsidR="001E060C" w:rsidRPr="00A75BA9" w:rsidRDefault="001E060C"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Риск неисполнения обязательств перед вами вашим управляющим.</w:t>
      </w:r>
      <w:r w:rsidR="006A250A" w:rsidRPr="00A75BA9">
        <w:rPr>
          <w:color w:val="000000"/>
          <w:sz w:val="20"/>
          <w:szCs w:val="20"/>
        </w:rPr>
        <w:t xml:space="preserve"> </w:t>
      </w:r>
      <w:r w:rsidRPr="00A75BA9">
        <w:rPr>
          <w:color w:val="000000"/>
          <w:sz w:val="20"/>
          <w:szCs w:val="20"/>
        </w:rPr>
        <w:t>Риск неисполнения вашим управляющим некоторых обязательств перед вами является видом риска контрагента.</w:t>
      </w:r>
    </w:p>
    <w:p w:rsidR="001E060C" w:rsidRPr="00A75BA9" w:rsidRDefault="001E060C" w:rsidP="00DE6D0C">
      <w:pPr>
        <w:tabs>
          <w:tab w:val="left" w:pos="-5220"/>
          <w:tab w:val="left" w:pos="-4500"/>
          <w:tab w:val="left" w:pos="6660"/>
          <w:tab w:val="left" w:pos="10992"/>
          <w:tab w:val="left" w:pos="11908"/>
          <w:tab w:val="left" w:pos="12824"/>
          <w:tab w:val="left" w:pos="13740"/>
          <w:tab w:val="left" w:pos="14656"/>
        </w:tabs>
        <w:jc w:val="both"/>
        <w:rPr>
          <w:color w:val="000000"/>
          <w:sz w:val="20"/>
          <w:szCs w:val="20"/>
        </w:rPr>
      </w:pPr>
      <w:r w:rsidRPr="00A75BA9">
        <w:rPr>
          <w:color w:val="000000"/>
          <w:sz w:val="20"/>
          <w:szCs w:val="20"/>
        </w:rPr>
        <w:t>Общей обязанностью управляющего является обязанность действовать добросовестно и в ваших интересах. В остальном — отношения между клиентом и управляющим носят доверительный характер – это означает, что риск выбора управляющего, в том числе оценки его профессионализма, лежит на вас.</w:t>
      </w:r>
    </w:p>
    <w:p w:rsidR="001E060C" w:rsidRPr="00A75BA9" w:rsidRDefault="001E060C" w:rsidP="00DE6D0C">
      <w:pPr>
        <w:tabs>
          <w:tab w:val="left" w:pos="-5220"/>
          <w:tab w:val="left" w:pos="-4500"/>
          <w:tab w:val="left" w:pos="6660"/>
          <w:tab w:val="left" w:pos="10992"/>
          <w:tab w:val="left" w:pos="11908"/>
          <w:tab w:val="left" w:pos="12824"/>
          <w:tab w:val="left" w:pos="13740"/>
          <w:tab w:val="left" w:pos="14656"/>
        </w:tabs>
        <w:jc w:val="both"/>
        <w:rPr>
          <w:color w:val="000000"/>
          <w:sz w:val="20"/>
          <w:szCs w:val="20"/>
        </w:rPr>
      </w:pPr>
      <w:r w:rsidRPr="00A75BA9">
        <w:rPr>
          <w:color w:val="000000"/>
          <w:sz w:val="20"/>
          <w:szCs w:val="20"/>
        </w:rPr>
        <w:t>Договор может определять круг финансовых инструментов, с которыми будут совершаться операции, и сами операции, предусматривать необходимость получения дополнительного согласия с вашей стороны в определенных случаях, ограничивая, таким образом, полномочия управляющего. Вы должны отдавать себе отчет в том, что</w:t>
      </w:r>
      <w:r w:rsidR="0094100C" w:rsidRPr="00A75BA9">
        <w:rPr>
          <w:color w:val="000000"/>
          <w:sz w:val="20"/>
          <w:szCs w:val="20"/>
        </w:rPr>
        <w:t>,</w:t>
      </w:r>
      <w:r w:rsidRPr="00A75BA9">
        <w:rPr>
          <w:color w:val="000000"/>
          <w:sz w:val="20"/>
          <w:szCs w:val="20"/>
        </w:rPr>
        <w:t xml:space="preserve"> если договор не содержит таких или иных ограничений, доверительный управляющий обладает широкими правами в отношении переданного ему имущества — аналогичными вашим правам как собственника. Внимательно ознакомьтесь с договором для того, чтобы оценить, какие полномочия по использованию вашего имущества будет иметь ваш управляющий, каковы правила его хранения, а также возврата.</w:t>
      </w:r>
    </w:p>
    <w:p w:rsidR="001E060C" w:rsidRPr="00A75BA9" w:rsidRDefault="001E060C" w:rsidP="00DE6D0C">
      <w:pPr>
        <w:tabs>
          <w:tab w:val="left" w:pos="-5220"/>
          <w:tab w:val="left" w:pos="-4500"/>
          <w:tab w:val="left" w:pos="6660"/>
          <w:tab w:val="left" w:pos="10992"/>
          <w:tab w:val="left" w:pos="11908"/>
          <w:tab w:val="left" w:pos="12824"/>
          <w:tab w:val="left" w:pos="13740"/>
          <w:tab w:val="left" w:pos="14656"/>
        </w:tabs>
        <w:jc w:val="both"/>
        <w:rPr>
          <w:color w:val="000000"/>
          <w:sz w:val="20"/>
          <w:szCs w:val="20"/>
        </w:rPr>
      </w:pPr>
      <w:r w:rsidRPr="00A75BA9">
        <w:rPr>
          <w:color w:val="000000"/>
          <w:sz w:val="20"/>
          <w:szCs w:val="20"/>
        </w:rPr>
        <w:t>Ваш управляющий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rsidR="006A250A" w:rsidRPr="00A75BA9" w:rsidRDefault="001E060C" w:rsidP="00DE6D0C">
      <w:pPr>
        <w:ind w:right="-57"/>
        <w:jc w:val="both"/>
        <w:rPr>
          <w:snapToGrid w:val="0"/>
          <w:color w:val="000000"/>
          <w:sz w:val="20"/>
          <w:szCs w:val="20"/>
        </w:rPr>
      </w:pPr>
      <w:r w:rsidRPr="00A75BA9">
        <w:rPr>
          <w:snapToGrid w:val="0"/>
          <w:color w:val="000000"/>
          <w:sz w:val="20"/>
          <w:szCs w:val="20"/>
        </w:rPr>
        <w:t>Правовой риск</w:t>
      </w:r>
      <w:r w:rsidR="0051766E" w:rsidRPr="00A75BA9">
        <w:rPr>
          <w:snapToGrid w:val="0"/>
          <w:color w:val="000000"/>
          <w:sz w:val="20"/>
          <w:szCs w:val="20"/>
        </w:rPr>
        <w:t>.</w:t>
      </w:r>
    </w:p>
    <w:p w:rsidR="001E060C" w:rsidRPr="00A75BA9" w:rsidRDefault="001E060C" w:rsidP="00DE6D0C">
      <w:pPr>
        <w:ind w:right="-57"/>
        <w:jc w:val="both"/>
        <w:rPr>
          <w:snapToGrid w:val="0"/>
          <w:color w:val="000000"/>
          <w:sz w:val="20"/>
          <w:szCs w:val="20"/>
        </w:rPr>
      </w:pPr>
      <w:r w:rsidRPr="00A75BA9">
        <w:rPr>
          <w:snapToGrid w:val="0"/>
          <w:color w:val="000000"/>
          <w:sz w:val="20"/>
          <w:szCs w:val="20"/>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косвенно привести к негативным для вас последствиям.</w:t>
      </w:r>
    </w:p>
    <w:p w:rsidR="001E060C" w:rsidRPr="00A75BA9" w:rsidRDefault="001E060C" w:rsidP="00DE6D0C">
      <w:pPr>
        <w:ind w:right="-57"/>
        <w:jc w:val="both"/>
        <w:rPr>
          <w:snapToGrid w:val="0"/>
          <w:color w:val="000000"/>
          <w:sz w:val="20"/>
          <w:szCs w:val="20"/>
        </w:rPr>
      </w:pPr>
      <w:r w:rsidRPr="00A75BA9">
        <w:rPr>
          <w:snapToGrid w:val="0"/>
          <w:color w:val="000000"/>
          <w:sz w:val="20"/>
          <w:szCs w:val="20"/>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rsidR="006A250A" w:rsidRPr="00A75BA9" w:rsidRDefault="001E060C" w:rsidP="00DE6D0C">
      <w:pPr>
        <w:ind w:right="-57"/>
        <w:jc w:val="both"/>
        <w:rPr>
          <w:snapToGrid w:val="0"/>
          <w:color w:val="000000"/>
          <w:sz w:val="20"/>
          <w:szCs w:val="20"/>
        </w:rPr>
      </w:pPr>
      <w:r w:rsidRPr="00A75BA9">
        <w:rPr>
          <w:snapToGrid w:val="0"/>
          <w:color w:val="000000"/>
          <w:sz w:val="20"/>
          <w:szCs w:val="20"/>
        </w:rPr>
        <w:t>Операционный риск</w:t>
      </w:r>
      <w:r w:rsidR="0051766E" w:rsidRPr="00A75BA9">
        <w:rPr>
          <w:snapToGrid w:val="0"/>
          <w:color w:val="000000"/>
          <w:sz w:val="20"/>
          <w:szCs w:val="20"/>
        </w:rPr>
        <w:t>.</w:t>
      </w:r>
    </w:p>
    <w:p w:rsidR="001E060C" w:rsidRPr="00A75BA9" w:rsidRDefault="001E060C" w:rsidP="00DE6D0C">
      <w:pPr>
        <w:ind w:right="-57"/>
        <w:jc w:val="both"/>
        <w:rPr>
          <w:snapToGrid w:val="0"/>
          <w:color w:val="000000"/>
          <w:sz w:val="20"/>
          <w:szCs w:val="20"/>
        </w:rPr>
      </w:pPr>
      <w:r w:rsidRPr="00A75BA9">
        <w:rPr>
          <w:snapToGrid w:val="0"/>
          <w:color w:val="000000"/>
          <w:sz w:val="20"/>
          <w:szCs w:val="20"/>
        </w:rPr>
        <w:t>Заключается в возможности причинения вам убытков в результате нарушения внутренних процедур вашего управляющего, ошибок и недобросовестных действий его сотрудников, сбоев в работе технических средств вашего управляющего,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rsidR="00A2140A" w:rsidRPr="00A75BA9" w:rsidRDefault="001E060C" w:rsidP="00DE6D0C">
      <w:pPr>
        <w:ind w:right="-57"/>
        <w:jc w:val="both"/>
        <w:rPr>
          <w:snapToGrid w:val="0"/>
          <w:color w:val="000000"/>
          <w:sz w:val="20"/>
          <w:szCs w:val="20"/>
        </w:rPr>
      </w:pPr>
      <w:r w:rsidRPr="00A75BA9">
        <w:rPr>
          <w:snapToGrid w:val="0"/>
          <w:color w:val="000000"/>
          <w:sz w:val="20"/>
          <w:szCs w:val="20"/>
        </w:rPr>
        <w:t>Ознакомьтесь внимательно с договором для того, чтобы оценить, какие из рисков, в том числе риски каких технических сбоев, несет ваш управляющий, а какие из рисков несете вы.</w:t>
      </w:r>
    </w:p>
    <w:p w:rsidR="00B35362" w:rsidRPr="00A75BA9" w:rsidRDefault="00CB6B26" w:rsidP="00DE6D0C">
      <w:pPr>
        <w:jc w:val="both"/>
        <w:rPr>
          <w:sz w:val="20"/>
          <w:szCs w:val="20"/>
        </w:rPr>
      </w:pPr>
      <w:r w:rsidRPr="00A75BA9">
        <w:rPr>
          <w:color w:val="000000"/>
          <w:sz w:val="20"/>
          <w:szCs w:val="20"/>
        </w:rPr>
        <w:t xml:space="preserve">Управляющий уведомляет Учредителя управления </w:t>
      </w:r>
      <w:r w:rsidR="00B35362" w:rsidRPr="00A75BA9">
        <w:rPr>
          <w:sz w:val="20"/>
          <w:szCs w:val="20"/>
        </w:rPr>
        <w:t>о рисках, связанных с производными финансовыми инструментами</w:t>
      </w:r>
      <w:r w:rsidR="00B35362" w:rsidRPr="00A75BA9">
        <w:rPr>
          <w:color w:val="000000"/>
          <w:sz w:val="20"/>
          <w:szCs w:val="20"/>
        </w:rPr>
        <w:t xml:space="preserve"> (</w:t>
      </w:r>
      <w:r w:rsidR="00B35362" w:rsidRPr="00A75BA9">
        <w:rPr>
          <w:sz w:val="20"/>
          <w:szCs w:val="20"/>
        </w:rPr>
        <w:t>Декларация о рисках, связанных с производными финансовыми инструментами).</w:t>
      </w:r>
    </w:p>
    <w:p w:rsidR="00B35362" w:rsidRPr="00A75BA9" w:rsidRDefault="00A2140A" w:rsidP="00DE6D0C">
      <w:pPr>
        <w:jc w:val="both"/>
        <w:rPr>
          <w:sz w:val="20"/>
          <w:szCs w:val="20"/>
        </w:rPr>
      </w:pPr>
      <w:r w:rsidRPr="00A75BA9">
        <w:rPr>
          <w:sz w:val="20"/>
          <w:szCs w:val="20"/>
        </w:rPr>
        <w:t>Цель настоящей д</w:t>
      </w:r>
      <w:r w:rsidR="00B35362" w:rsidRPr="00A75BA9">
        <w:rPr>
          <w:sz w:val="20"/>
          <w:szCs w:val="20"/>
        </w:rPr>
        <w:t>екларации —предоставить вам информацию об основных рисках, связанных с производными финансовыми инструментами.</w:t>
      </w:r>
    </w:p>
    <w:p w:rsidR="00B35362" w:rsidRPr="00A75BA9" w:rsidRDefault="00B35362" w:rsidP="00DE6D0C">
      <w:pPr>
        <w:jc w:val="both"/>
        <w:rPr>
          <w:sz w:val="20"/>
          <w:szCs w:val="20"/>
        </w:rPr>
      </w:pPr>
      <w:r w:rsidRPr="00A75BA9">
        <w:rPr>
          <w:sz w:val="20"/>
          <w:szCs w:val="20"/>
        </w:rPr>
        <w:lastRenderedPageBreak/>
        <w:t xml:space="preserve">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w:t>
      </w:r>
      <w:proofErr w:type="spellStart"/>
      <w:r w:rsidRPr="00A75BA9">
        <w:rPr>
          <w:sz w:val="20"/>
          <w:szCs w:val="20"/>
        </w:rPr>
        <w:t>бо́льшим</w:t>
      </w:r>
      <w:proofErr w:type="spellEnd"/>
      <w:r w:rsidRPr="00A75BA9">
        <w:rPr>
          <w:sz w:val="20"/>
          <w:szCs w:val="20"/>
        </w:rPr>
        <w:t xml:space="preserve"> уровнем риска, чем другие. Так, продажа опционных контрактов и заключение фьючерсных контрактов, форвардных контрактов и своп-контрактов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B35362" w:rsidRPr="00A75BA9" w:rsidRDefault="00B35362" w:rsidP="00DE6D0C">
      <w:pPr>
        <w:jc w:val="both"/>
        <w:rPr>
          <w:sz w:val="20"/>
          <w:szCs w:val="20"/>
        </w:rPr>
      </w:pPr>
      <w:r w:rsidRPr="00A75BA9">
        <w:rPr>
          <w:sz w:val="20"/>
          <w:szCs w:val="20"/>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спот-рынке.</w:t>
      </w:r>
    </w:p>
    <w:p w:rsidR="006A250A" w:rsidRPr="00A75BA9" w:rsidRDefault="00B35362" w:rsidP="00DE6D0C">
      <w:pPr>
        <w:jc w:val="both"/>
        <w:rPr>
          <w:sz w:val="20"/>
          <w:szCs w:val="20"/>
        </w:rPr>
      </w:pPr>
      <w:r w:rsidRPr="00A75BA9">
        <w:rPr>
          <w:sz w:val="20"/>
          <w:szCs w:val="20"/>
        </w:rPr>
        <w:t>Рыночный риск</w:t>
      </w:r>
      <w:r w:rsidR="0051766E" w:rsidRPr="00A75BA9">
        <w:rPr>
          <w:sz w:val="20"/>
          <w:szCs w:val="20"/>
        </w:rPr>
        <w:t>.</w:t>
      </w:r>
    </w:p>
    <w:p w:rsidR="00B35362" w:rsidRPr="00A75BA9" w:rsidRDefault="00B35362" w:rsidP="00DE6D0C">
      <w:pPr>
        <w:jc w:val="both"/>
        <w:rPr>
          <w:sz w:val="20"/>
          <w:szCs w:val="20"/>
        </w:rPr>
      </w:pPr>
      <w:r w:rsidRPr="00A75BA9">
        <w:rPr>
          <w:sz w:val="20"/>
          <w:szCs w:val="20"/>
        </w:rPr>
        <w:t>Помимо общего рыночного (ценового) риска, который несет клиент, совершающий операции на рынке ценных бумаг, вы в случае заключения вашим управляющим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rsidR="00B35362" w:rsidRPr="00A75BA9" w:rsidRDefault="00B35362" w:rsidP="00DE6D0C">
      <w:pPr>
        <w:jc w:val="both"/>
        <w:rPr>
          <w:sz w:val="20"/>
          <w:szCs w:val="20"/>
        </w:rPr>
      </w:pPr>
      <w:r w:rsidRPr="00A75BA9">
        <w:rPr>
          <w:sz w:val="20"/>
          <w:szCs w:val="20"/>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rsidR="00B35362" w:rsidRPr="00A75BA9" w:rsidRDefault="00B35362" w:rsidP="00DE6D0C">
      <w:pPr>
        <w:jc w:val="both"/>
        <w:rPr>
          <w:sz w:val="20"/>
          <w:szCs w:val="20"/>
        </w:rPr>
      </w:pPr>
      <w:r w:rsidRPr="00A75BA9">
        <w:rPr>
          <w:sz w:val="20"/>
          <w:szCs w:val="20"/>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p>
    <w:p w:rsidR="00B35362" w:rsidRPr="00A75BA9" w:rsidRDefault="00B35362" w:rsidP="00DE6D0C">
      <w:pPr>
        <w:jc w:val="both"/>
        <w:rPr>
          <w:sz w:val="20"/>
          <w:szCs w:val="20"/>
        </w:rPr>
      </w:pPr>
      <w:r w:rsidRPr="00A75BA9">
        <w:rPr>
          <w:sz w:val="20"/>
          <w:szCs w:val="20"/>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вашим управляющим сделок с ним, будет ограничено. Размер обеспечения изменяется в порядке, предусмотренном договором (спецификацией контракта), и в результате ваш управляющий может быть ограничен в возможности распоряжаться вашим имуществом в большей степени, чем до заключения договора.</w:t>
      </w:r>
    </w:p>
    <w:p w:rsidR="00B35362" w:rsidRPr="00A75BA9" w:rsidRDefault="00B35362" w:rsidP="00DE6D0C">
      <w:pPr>
        <w:jc w:val="both"/>
        <w:rPr>
          <w:sz w:val="20"/>
          <w:szCs w:val="20"/>
        </w:rPr>
      </w:pPr>
      <w:r w:rsidRPr="00A75BA9">
        <w:rPr>
          <w:sz w:val="20"/>
          <w:szCs w:val="20"/>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который может быть недостаточен для вас. Обслуживающий вашего управляющего брокер в этом случае вправе без дополнительного согласия вашего управляющего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rsidR="00B35362" w:rsidRPr="00A75BA9" w:rsidRDefault="00B35362" w:rsidP="00DE6D0C">
      <w:pPr>
        <w:jc w:val="both"/>
        <w:rPr>
          <w:sz w:val="20"/>
          <w:szCs w:val="20"/>
        </w:rPr>
      </w:pPr>
      <w:r w:rsidRPr="00A75BA9">
        <w:rPr>
          <w:sz w:val="20"/>
          <w:szCs w:val="20"/>
        </w:rPr>
        <w:t>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rsidR="006A250A" w:rsidRPr="00A75BA9" w:rsidRDefault="00B35362" w:rsidP="00DE6D0C">
      <w:pPr>
        <w:jc w:val="both"/>
        <w:rPr>
          <w:sz w:val="20"/>
          <w:szCs w:val="20"/>
        </w:rPr>
      </w:pPr>
      <w:r w:rsidRPr="00A75BA9">
        <w:rPr>
          <w:sz w:val="20"/>
          <w:szCs w:val="20"/>
        </w:rPr>
        <w:t>Риск ликвидности</w:t>
      </w:r>
      <w:r w:rsidR="0051766E" w:rsidRPr="00A75BA9">
        <w:rPr>
          <w:sz w:val="20"/>
          <w:szCs w:val="20"/>
        </w:rPr>
        <w:t>.</w:t>
      </w:r>
    </w:p>
    <w:p w:rsidR="00B35362" w:rsidRPr="00A75BA9" w:rsidRDefault="00B35362" w:rsidP="00DE6D0C">
      <w:pPr>
        <w:jc w:val="both"/>
        <w:rPr>
          <w:sz w:val="20"/>
          <w:szCs w:val="20"/>
        </w:rPr>
      </w:pPr>
      <w:r w:rsidRPr="00A75BA9">
        <w:rPr>
          <w:sz w:val="20"/>
          <w:szCs w:val="20"/>
        </w:rPr>
        <w:t>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w:t>
      </w:r>
    </w:p>
    <w:p w:rsidR="00B35362" w:rsidRPr="00A75BA9" w:rsidRDefault="00B35362" w:rsidP="00DE6D0C">
      <w:pPr>
        <w:jc w:val="both"/>
        <w:rPr>
          <w:sz w:val="20"/>
          <w:szCs w:val="20"/>
        </w:rPr>
      </w:pPr>
      <w:r w:rsidRPr="00A75BA9">
        <w:rPr>
          <w:sz w:val="20"/>
          <w:szCs w:val="20"/>
        </w:rPr>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rsidR="00B35362" w:rsidRPr="00A75BA9" w:rsidRDefault="00B35362" w:rsidP="00DE6D0C">
      <w:pPr>
        <w:jc w:val="both"/>
        <w:rPr>
          <w:sz w:val="20"/>
          <w:szCs w:val="20"/>
        </w:rPr>
      </w:pPr>
      <w:r w:rsidRPr="00A75BA9">
        <w:rPr>
          <w:sz w:val="20"/>
          <w:szCs w:val="20"/>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w:t>
      </w:r>
      <w:r w:rsidR="00A2140A" w:rsidRPr="00A75BA9">
        <w:rPr>
          <w:sz w:val="20"/>
          <w:szCs w:val="20"/>
        </w:rPr>
        <w:t>инансовых возможностей. Данная д</w:t>
      </w:r>
      <w:r w:rsidRPr="00A75BA9">
        <w:rPr>
          <w:sz w:val="20"/>
          <w:szCs w:val="20"/>
        </w:rPr>
        <w:t>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управляющим.</w:t>
      </w:r>
    </w:p>
    <w:p w:rsidR="00CB6B26" w:rsidRPr="00A75BA9" w:rsidRDefault="00A2140A" w:rsidP="00DE6D0C">
      <w:pPr>
        <w:jc w:val="both"/>
        <w:rPr>
          <w:color w:val="000000"/>
          <w:sz w:val="20"/>
          <w:szCs w:val="20"/>
        </w:rPr>
      </w:pPr>
      <w:r w:rsidRPr="00A75BA9">
        <w:rPr>
          <w:sz w:val="20"/>
          <w:szCs w:val="20"/>
        </w:rPr>
        <w:t>Убедитесь, что настоящая д</w:t>
      </w:r>
      <w:r w:rsidR="00B35362" w:rsidRPr="00A75BA9">
        <w:rPr>
          <w:sz w:val="20"/>
          <w:szCs w:val="20"/>
        </w:rPr>
        <w:t>екларация о рисках понятна вам, и при необходимости получите разъяснения у вашего управляющего или консультанта, специализирующегося на соответствующих вопросах.</w:t>
      </w:r>
    </w:p>
    <w:p w:rsidR="000352E4" w:rsidRPr="00A75BA9" w:rsidRDefault="000352E4" w:rsidP="00DE6D0C">
      <w:pPr>
        <w:pStyle w:val="2"/>
        <w:numPr>
          <w:ilvl w:val="0"/>
          <w:numId w:val="0"/>
        </w:numPr>
        <w:spacing w:before="0" w:after="0"/>
        <w:ind w:right="-55"/>
      </w:pPr>
      <w:r w:rsidRPr="00A75BA9">
        <w:t xml:space="preserve">Управляющий </w:t>
      </w:r>
      <w:r w:rsidR="00B35362" w:rsidRPr="00A75BA9">
        <w:t>уведомляет</w:t>
      </w:r>
      <w:r w:rsidRPr="00A75BA9">
        <w:t xml:space="preserve"> </w:t>
      </w:r>
      <w:r w:rsidR="00587BC1" w:rsidRPr="00A75BA9">
        <w:t xml:space="preserve">Учредителя управления </w:t>
      </w:r>
      <w:r w:rsidR="00B35362" w:rsidRPr="00A75BA9">
        <w:t>о рисках, связанных с приобретением иностранных ценных бумаг (</w:t>
      </w:r>
      <w:r w:rsidR="00587BC1" w:rsidRPr="00A75BA9">
        <w:t>Деклараци</w:t>
      </w:r>
      <w:r w:rsidR="00892A3E" w:rsidRPr="00A75BA9">
        <w:t>я</w:t>
      </w:r>
      <w:r w:rsidRPr="00A75BA9">
        <w:t xml:space="preserve"> о рисках, связанных с приобретением иностранных ценных бумаг</w:t>
      </w:r>
      <w:r w:rsidR="00B35362" w:rsidRPr="00A75BA9">
        <w:t>)</w:t>
      </w:r>
      <w:r w:rsidR="00EC1CFF" w:rsidRPr="00A75BA9">
        <w:t>.</w:t>
      </w:r>
    </w:p>
    <w:p w:rsidR="000352E4" w:rsidRPr="00A75BA9" w:rsidRDefault="000352E4" w:rsidP="00DE6D0C">
      <w:pPr>
        <w:pStyle w:val="2"/>
        <w:numPr>
          <w:ilvl w:val="0"/>
          <w:numId w:val="0"/>
        </w:numPr>
        <w:spacing w:before="0" w:after="0"/>
        <w:ind w:right="-55"/>
      </w:pPr>
      <w:r w:rsidRPr="00A75BA9">
        <w:t xml:space="preserve">Целью настоящей </w:t>
      </w:r>
      <w:r w:rsidR="00A2140A" w:rsidRPr="00A75BA9">
        <w:t>д</w:t>
      </w:r>
      <w:r w:rsidRPr="00A75BA9">
        <w:t xml:space="preserve">екларации является предоставление </w:t>
      </w:r>
      <w:r w:rsidR="00587BC1" w:rsidRPr="00A75BA9">
        <w:t>Учредителю управления</w:t>
      </w:r>
      <w:r w:rsidRPr="00A75BA9">
        <w:t xml:space="preserve">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0352E4" w:rsidRPr="00A75BA9" w:rsidRDefault="000352E4" w:rsidP="00DE6D0C">
      <w:pPr>
        <w:pStyle w:val="2"/>
        <w:numPr>
          <w:ilvl w:val="0"/>
          <w:numId w:val="0"/>
        </w:numPr>
        <w:spacing w:before="0" w:after="0"/>
        <w:ind w:right="-55"/>
      </w:pPr>
      <w:r w:rsidRPr="00A75BA9">
        <w:t>Операциям с иностранными ценными бумагами присущи общие риски, связанные с операциями на рынке ценных бумаг со следующими особенностями.</w:t>
      </w:r>
    </w:p>
    <w:p w:rsidR="000352E4" w:rsidRPr="00A75BA9" w:rsidRDefault="000352E4" w:rsidP="00DE6D0C">
      <w:pPr>
        <w:pStyle w:val="2"/>
        <w:numPr>
          <w:ilvl w:val="0"/>
          <w:numId w:val="0"/>
        </w:numPr>
        <w:spacing w:before="0" w:after="0"/>
        <w:ind w:right="-55"/>
      </w:pPr>
      <w:r w:rsidRPr="00A75BA9">
        <w:t>Системные риски</w:t>
      </w:r>
      <w:r w:rsidR="0051766E" w:rsidRPr="00A75BA9">
        <w:t>.</w:t>
      </w:r>
    </w:p>
    <w:p w:rsidR="000352E4" w:rsidRPr="00A75BA9" w:rsidRDefault="000352E4" w:rsidP="00DE6D0C">
      <w:pPr>
        <w:pStyle w:val="2"/>
        <w:numPr>
          <w:ilvl w:val="0"/>
          <w:numId w:val="9"/>
        </w:numPr>
        <w:spacing w:before="0" w:after="0"/>
        <w:ind w:left="0" w:right="-55" w:firstLine="0"/>
      </w:pPr>
      <w:r w:rsidRPr="00A75BA9">
        <w:t xml:space="preserve">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w:t>
      </w:r>
      <w:r w:rsidRPr="00A75BA9">
        <w:lastRenderedPageBreak/>
        <w:t>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rsidR="000352E4" w:rsidRPr="00A75BA9" w:rsidRDefault="000352E4" w:rsidP="00DE6D0C">
      <w:pPr>
        <w:pStyle w:val="2"/>
        <w:numPr>
          <w:ilvl w:val="0"/>
          <w:numId w:val="9"/>
        </w:numPr>
        <w:spacing w:before="0" w:after="0"/>
        <w:ind w:left="0" w:right="-55" w:firstLine="0"/>
      </w:pPr>
      <w:r w:rsidRPr="00A75BA9">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w:t>
      </w:r>
      <w:r w:rsidRPr="00A75BA9">
        <w:rPr>
          <w:spacing w:val="20"/>
        </w:rPr>
        <w:t>MOODY’S, STANDARD &amp; POOR'S, FITCH IBCA</w:t>
      </w:r>
      <w:r w:rsidRPr="00A75BA9">
        <w:t>, однако следует иметь в виду, что рейтинги являются лишь ориентирами и могут в конкретный момент не соответствовать реальной ситуации.</w:t>
      </w:r>
    </w:p>
    <w:p w:rsidR="000352E4" w:rsidRPr="00A75BA9" w:rsidRDefault="000352E4" w:rsidP="00DE6D0C">
      <w:pPr>
        <w:pStyle w:val="2"/>
        <w:numPr>
          <w:ilvl w:val="0"/>
          <w:numId w:val="9"/>
        </w:numPr>
        <w:spacing w:before="0" w:after="0"/>
        <w:ind w:left="0" w:right="-55" w:firstLine="0"/>
      </w:pPr>
      <w:r w:rsidRPr="00A75BA9">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0352E4" w:rsidRPr="00A75BA9" w:rsidRDefault="000352E4" w:rsidP="00DE6D0C">
      <w:pPr>
        <w:pStyle w:val="2"/>
        <w:numPr>
          <w:ilvl w:val="0"/>
          <w:numId w:val="9"/>
        </w:numPr>
        <w:spacing w:before="0" w:after="0"/>
        <w:ind w:left="0" w:right="-55" w:firstLine="0"/>
      </w:pPr>
      <w:r w:rsidRPr="00A75BA9">
        <w:t xml:space="preserve">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w:t>
      </w:r>
      <w:r w:rsidR="00F9561F" w:rsidRPr="00A75BA9">
        <w:t>в</w:t>
      </w:r>
      <w:r w:rsidRPr="00A75BA9">
        <w:t>ашим планам.</w:t>
      </w:r>
    </w:p>
    <w:p w:rsidR="000352E4" w:rsidRPr="00A75BA9" w:rsidRDefault="000352E4" w:rsidP="00DE6D0C">
      <w:pPr>
        <w:pStyle w:val="2"/>
        <w:numPr>
          <w:ilvl w:val="0"/>
          <w:numId w:val="0"/>
        </w:numPr>
        <w:spacing w:before="0" w:after="0"/>
        <w:ind w:right="-55"/>
      </w:pPr>
      <w:r w:rsidRPr="00A75BA9">
        <w:t>Правовые риски</w:t>
      </w:r>
      <w:r w:rsidR="0051766E" w:rsidRPr="00A75BA9">
        <w:t>.</w:t>
      </w:r>
    </w:p>
    <w:p w:rsidR="000352E4" w:rsidRPr="00A75BA9" w:rsidRDefault="000352E4" w:rsidP="00DE6D0C">
      <w:pPr>
        <w:pStyle w:val="2"/>
        <w:numPr>
          <w:ilvl w:val="0"/>
          <w:numId w:val="9"/>
        </w:numPr>
        <w:spacing w:before="0" w:after="0"/>
        <w:ind w:left="0" w:right="-55" w:firstLine="0"/>
      </w:pPr>
      <w:r w:rsidRPr="00A75BA9">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0352E4" w:rsidRPr="00A75BA9" w:rsidRDefault="000352E4" w:rsidP="00DE6D0C">
      <w:pPr>
        <w:pStyle w:val="2"/>
        <w:numPr>
          <w:ilvl w:val="0"/>
          <w:numId w:val="9"/>
        </w:numPr>
        <w:spacing w:before="0" w:after="0"/>
        <w:ind w:left="0" w:right="-55" w:firstLine="0"/>
      </w:pPr>
      <w:r w:rsidRPr="00A75BA9">
        <w:t xml:space="preserve">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w:t>
      </w:r>
      <w:r w:rsidR="00F9561F" w:rsidRPr="00A75BA9">
        <w:t>в</w:t>
      </w:r>
      <w:r w:rsidRPr="00A75BA9">
        <w:t>ы в большинстве случаев не сможете полагаться на защиту своих прав и законных интересов российскими уполномоченными органами.</w:t>
      </w:r>
    </w:p>
    <w:p w:rsidR="000352E4" w:rsidRPr="00A75BA9" w:rsidRDefault="000352E4" w:rsidP="00DE6D0C">
      <w:pPr>
        <w:pStyle w:val="2"/>
        <w:numPr>
          <w:ilvl w:val="0"/>
          <w:numId w:val="0"/>
        </w:numPr>
        <w:spacing w:before="0" w:after="0"/>
        <w:ind w:right="-55"/>
      </w:pPr>
      <w:r w:rsidRPr="00A75BA9">
        <w:t>Раскрытие информации</w:t>
      </w:r>
      <w:r w:rsidR="0051766E" w:rsidRPr="00A75BA9">
        <w:t>.</w:t>
      </w:r>
    </w:p>
    <w:p w:rsidR="000352E4" w:rsidRPr="00A75BA9" w:rsidRDefault="000352E4" w:rsidP="00DE6D0C">
      <w:pPr>
        <w:pStyle w:val="2"/>
        <w:numPr>
          <w:ilvl w:val="0"/>
          <w:numId w:val="9"/>
        </w:numPr>
        <w:spacing w:before="0" w:after="0"/>
        <w:ind w:left="0" w:right="-55" w:firstLine="0"/>
      </w:pPr>
      <w:r w:rsidRPr="00A75BA9">
        <w:t xml:space="preserve">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w:t>
      </w:r>
      <w:r w:rsidR="00F9561F" w:rsidRPr="00A75BA9">
        <w:t>в</w:t>
      </w:r>
      <w:r w:rsidRPr="00A75BA9">
        <w:t>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0352E4" w:rsidRPr="00A75BA9" w:rsidRDefault="000352E4" w:rsidP="00DE6D0C">
      <w:pPr>
        <w:pStyle w:val="2"/>
        <w:numPr>
          <w:ilvl w:val="0"/>
          <w:numId w:val="9"/>
        </w:numPr>
        <w:spacing w:before="0" w:after="0"/>
        <w:ind w:left="0" w:right="-55" w:firstLine="0"/>
      </w:pPr>
      <w:r w:rsidRPr="00A75BA9">
        <w:t xml:space="preserve">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w:t>
      </w:r>
      <w:r w:rsidR="00F9561F" w:rsidRPr="00A75BA9">
        <w:t>в</w:t>
      </w:r>
      <w:r w:rsidRPr="00A75BA9">
        <w:t>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0352E4" w:rsidRPr="00A75BA9" w:rsidRDefault="000352E4" w:rsidP="00DE6D0C">
      <w:pPr>
        <w:pStyle w:val="2"/>
        <w:numPr>
          <w:ilvl w:val="0"/>
          <w:numId w:val="0"/>
        </w:numPr>
        <w:spacing w:before="0" w:after="0"/>
        <w:ind w:right="-55"/>
      </w:pPr>
      <w:r w:rsidRPr="00A75BA9">
        <w:t xml:space="preserve">Учитывая вышеизложенное, </w:t>
      </w:r>
      <w:r w:rsidR="00EC1CFF" w:rsidRPr="00A75BA9">
        <w:t>Управляющий рекомендует</w:t>
      </w:r>
      <w:r w:rsidRPr="00A75BA9">
        <w:t xml:space="preserve"> </w:t>
      </w:r>
      <w:r w:rsidR="00F9561F" w:rsidRPr="00A75BA9">
        <w:t>в</w:t>
      </w:r>
      <w:r w:rsidRPr="00A75BA9">
        <w:t xml:space="preserve">ам внимательно рассмотреть вопрос о том, являются ли риски, возникающие при проведении соответствующих операций, приемлемыми для </w:t>
      </w:r>
      <w:r w:rsidR="00F9561F" w:rsidRPr="00A75BA9">
        <w:t>в</w:t>
      </w:r>
      <w:r w:rsidRPr="00A75BA9">
        <w:t xml:space="preserve">ас с учетом </w:t>
      </w:r>
      <w:r w:rsidR="00F9561F" w:rsidRPr="00A75BA9">
        <w:t>в</w:t>
      </w:r>
      <w:r w:rsidRPr="00A75BA9">
        <w:t xml:space="preserve">аших инвестиционных целей и финансовых возможностей. Данная </w:t>
      </w:r>
      <w:r w:rsidR="00A2140A" w:rsidRPr="00A75BA9">
        <w:t>д</w:t>
      </w:r>
      <w:r w:rsidRPr="00A75BA9">
        <w:t xml:space="preserve">екларация не имеет своей целью заставить </w:t>
      </w:r>
      <w:r w:rsidR="00F9561F" w:rsidRPr="00A75BA9">
        <w:t>в</w:t>
      </w:r>
      <w:r w:rsidRPr="00A75BA9">
        <w:t xml:space="preserve">ас отказаться от осуществления таких операций, а призвана помочь </w:t>
      </w:r>
      <w:r w:rsidR="00F9561F" w:rsidRPr="00A75BA9">
        <w:t>в</w:t>
      </w:r>
      <w:r w:rsidRPr="00A75BA9">
        <w:t xml:space="preserve">ам оценить их риски и ответственно подойти к решению вопроса о выборе </w:t>
      </w:r>
      <w:r w:rsidR="00F9561F" w:rsidRPr="00A75BA9">
        <w:t>в</w:t>
      </w:r>
      <w:r w:rsidRPr="00A75BA9">
        <w:t xml:space="preserve">ашей инвестиционной стратегии и условий договора </w:t>
      </w:r>
      <w:r w:rsidR="00E55F83" w:rsidRPr="00A75BA9">
        <w:t>доверительного управления</w:t>
      </w:r>
      <w:r w:rsidR="00F95738" w:rsidRPr="00A75BA9">
        <w:t xml:space="preserve"> ценными бумагами.</w:t>
      </w:r>
    </w:p>
    <w:p w:rsidR="000352E4" w:rsidRPr="00A75BA9" w:rsidRDefault="00EC1CFF" w:rsidP="00DE6D0C">
      <w:pPr>
        <w:pStyle w:val="2"/>
        <w:numPr>
          <w:ilvl w:val="0"/>
          <w:numId w:val="0"/>
        </w:numPr>
        <w:spacing w:before="0" w:after="0"/>
        <w:ind w:right="-55"/>
      </w:pPr>
      <w:r w:rsidRPr="00A75BA9">
        <w:t xml:space="preserve">Управляющий </w:t>
      </w:r>
      <w:r w:rsidR="00B35362" w:rsidRPr="00A75BA9">
        <w:t>уведомляет</w:t>
      </w:r>
      <w:r w:rsidRPr="00A75BA9">
        <w:t xml:space="preserve"> Учредителя управления </w:t>
      </w:r>
      <w:r w:rsidR="00B35362" w:rsidRPr="00A75BA9">
        <w:t>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w:t>
      </w:r>
      <w:r w:rsidRPr="00A75BA9">
        <w:t>Деклараци</w:t>
      </w:r>
      <w:r w:rsidR="00892A3E" w:rsidRPr="00A75BA9">
        <w:t>я</w:t>
      </w:r>
      <w:r w:rsidR="000352E4" w:rsidRPr="00A75BA9">
        <w:t xml:space="preserve">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r w:rsidR="00B35362" w:rsidRPr="00A75BA9">
        <w:t>)</w:t>
      </w:r>
      <w:r w:rsidRPr="00A75BA9">
        <w:t>.</w:t>
      </w:r>
    </w:p>
    <w:p w:rsidR="000352E4" w:rsidRPr="00A75BA9" w:rsidRDefault="000352E4" w:rsidP="00DE6D0C">
      <w:pPr>
        <w:pStyle w:val="2"/>
        <w:numPr>
          <w:ilvl w:val="0"/>
          <w:numId w:val="0"/>
        </w:numPr>
        <w:spacing w:before="0" w:after="0"/>
        <w:ind w:right="-55"/>
      </w:pPr>
      <w:r w:rsidRPr="00A75BA9">
        <w:t xml:space="preserve">Цель настоящей </w:t>
      </w:r>
      <w:r w:rsidR="00A2140A" w:rsidRPr="00A75BA9">
        <w:t>д</w:t>
      </w:r>
      <w:r w:rsidRPr="00A75BA9">
        <w:t xml:space="preserve">екларации - предоставить </w:t>
      </w:r>
      <w:r w:rsidR="00F9561F" w:rsidRPr="00A75BA9">
        <w:t>в</w:t>
      </w:r>
      <w:r w:rsidRPr="00A75BA9">
        <w:t>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rsidR="000352E4" w:rsidRPr="00A75BA9" w:rsidRDefault="000352E4" w:rsidP="00DE6D0C">
      <w:pPr>
        <w:pStyle w:val="2"/>
        <w:numPr>
          <w:ilvl w:val="0"/>
          <w:numId w:val="0"/>
        </w:numPr>
        <w:spacing w:before="0" w:after="0"/>
        <w:ind w:right="-55"/>
      </w:pPr>
      <w:r w:rsidRPr="00A75BA9">
        <w:t xml:space="preserve">Риски, связанные </w:t>
      </w:r>
      <w:r w:rsidR="00892A3E" w:rsidRPr="00A75BA9">
        <w:t xml:space="preserve">с </w:t>
      </w:r>
      <w:r w:rsidRPr="00A75BA9">
        <w:t>производными финансовыми инструментами</w:t>
      </w:r>
      <w:r w:rsidR="0051766E" w:rsidRPr="00A75BA9">
        <w:t>.</w:t>
      </w:r>
    </w:p>
    <w:p w:rsidR="000352E4" w:rsidRPr="00A75BA9" w:rsidRDefault="000352E4" w:rsidP="00DE6D0C">
      <w:pPr>
        <w:pStyle w:val="2"/>
        <w:numPr>
          <w:ilvl w:val="0"/>
          <w:numId w:val="9"/>
        </w:numPr>
        <w:spacing w:before="0" w:after="0"/>
        <w:ind w:left="0" w:right="-55" w:firstLine="0"/>
      </w:pPr>
      <w:r w:rsidRPr="00A75BA9">
        <w:t xml:space="preserve">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w:t>
      </w:r>
      <w:r w:rsidR="00F9561F" w:rsidRPr="00A75BA9">
        <w:t>в</w:t>
      </w:r>
      <w:r w:rsidRPr="00A75BA9">
        <w:t>ы подвергаетесь риску значительных убытков, при этом в случае продажи фьючерсных и форвардных контрактов и продажи опционов на покупку (опционов «</w:t>
      </w:r>
      <w:proofErr w:type="spellStart"/>
      <w:r w:rsidRPr="00A75BA9">
        <w:t>колл</w:t>
      </w:r>
      <w:proofErr w:type="spellEnd"/>
      <w:r w:rsidRPr="00A75BA9">
        <w:t xml:space="preserve">») неограниченных убытков. С учетом этого, совершение сделок по продаже опционных контрактов и заключение фьючерсных и форвардных контрактов может </w:t>
      </w:r>
      <w:r w:rsidRPr="00A75BA9">
        <w:lastRenderedPageBreak/>
        <w:t>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0352E4" w:rsidRPr="00A75BA9" w:rsidRDefault="000352E4" w:rsidP="00DE6D0C">
      <w:pPr>
        <w:pStyle w:val="2"/>
        <w:numPr>
          <w:ilvl w:val="0"/>
          <w:numId w:val="9"/>
        </w:numPr>
        <w:spacing w:before="0" w:after="0"/>
        <w:ind w:left="0" w:right="-55" w:firstLine="0"/>
      </w:pPr>
      <w:r w:rsidRPr="00A75BA9">
        <w:t xml:space="preserve">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w:t>
      </w:r>
      <w:r w:rsidR="00F9561F" w:rsidRPr="00A75BA9">
        <w:t>в</w:t>
      </w:r>
      <w:r w:rsidRPr="00A75BA9">
        <w:t xml:space="preserve">аши производные финансовые инструменты соотносятся с операциями, риски по которым </w:t>
      </w:r>
      <w:r w:rsidR="00F9561F" w:rsidRPr="00A75BA9">
        <w:t>в</w:t>
      </w:r>
      <w:r w:rsidRPr="00A75BA9">
        <w:t xml:space="preserve">ы намерены ограничить, и убедитесь, что объем </w:t>
      </w:r>
      <w:r w:rsidR="00F9561F" w:rsidRPr="00A75BA9">
        <w:t>в</w:t>
      </w:r>
      <w:r w:rsidRPr="00A75BA9">
        <w:t xml:space="preserve">ашей позиции на срочном рынке соответствует объему позиции на спот рынке, которую </w:t>
      </w:r>
      <w:r w:rsidR="00F9561F" w:rsidRPr="00A75BA9">
        <w:t>в</w:t>
      </w:r>
      <w:r w:rsidRPr="00A75BA9">
        <w:t>ы хеджируете.</w:t>
      </w:r>
    </w:p>
    <w:p w:rsidR="000352E4" w:rsidRPr="00A75BA9" w:rsidRDefault="000352E4" w:rsidP="00DE6D0C">
      <w:pPr>
        <w:pStyle w:val="2"/>
        <w:numPr>
          <w:ilvl w:val="0"/>
          <w:numId w:val="0"/>
        </w:numPr>
        <w:spacing w:before="0" w:after="0"/>
        <w:ind w:right="-55"/>
      </w:pPr>
      <w:r w:rsidRPr="00A75BA9">
        <w:t>Рыночный (ценовой) риск</w:t>
      </w:r>
      <w:r w:rsidR="0051766E" w:rsidRPr="00A75BA9">
        <w:t>.</w:t>
      </w:r>
    </w:p>
    <w:p w:rsidR="000352E4" w:rsidRPr="00A75BA9" w:rsidRDefault="000352E4" w:rsidP="00DE6D0C">
      <w:pPr>
        <w:pStyle w:val="2"/>
        <w:numPr>
          <w:ilvl w:val="0"/>
          <w:numId w:val="9"/>
        </w:numPr>
        <w:spacing w:before="0" w:after="0"/>
        <w:ind w:left="0" w:right="-55" w:firstLine="0"/>
      </w:pPr>
      <w:r w:rsidRPr="00A75BA9">
        <w:t xml:space="preserve">Помимо общего рыночного (ценового) риска, который несет клиент, совершающий операции на рынке ценных бумаг, </w:t>
      </w:r>
      <w:r w:rsidR="00F9561F" w:rsidRPr="00A75BA9">
        <w:t>в</w:t>
      </w:r>
      <w:r w:rsidRPr="00A75BA9">
        <w:t>ы, в случае заключения фьючерсных, форвардных и 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rsidR="000352E4" w:rsidRPr="00A75BA9" w:rsidRDefault="000352E4" w:rsidP="00DE6D0C">
      <w:pPr>
        <w:pStyle w:val="2"/>
        <w:numPr>
          <w:ilvl w:val="0"/>
          <w:numId w:val="9"/>
        </w:numPr>
        <w:spacing w:before="0" w:after="0"/>
        <w:ind w:left="0" w:right="-55" w:firstLine="0"/>
      </w:pPr>
      <w:r w:rsidRPr="00A75BA9">
        <w:t xml:space="preserve">В случае неблагоприятного изменения цены </w:t>
      </w:r>
      <w:r w:rsidR="00F9561F" w:rsidRPr="00A75BA9">
        <w:t>в</w:t>
      </w:r>
      <w:r w:rsidRPr="00A75BA9">
        <w:t xml:space="preserve">ы можете в сравнительно короткий срок потерять средства, являющиеся обеспечением производных финансовых инструментов. </w:t>
      </w:r>
    </w:p>
    <w:p w:rsidR="000352E4" w:rsidRPr="00A75BA9" w:rsidRDefault="000352E4" w:rsidP="00DE6D0C">
      <w:pPr>
        <w:pStyle w:val="2"/>
        <w:numPr>
          <w:ilvl w:val="0"/>
          <w:numId w:val="0"/>
        </w:numPr>
        <w:spacing w:before="0" w:after="0"/>
        <w:ind w:right="-55"/>
      </w:pPr>
      <w:r w:rsidRPr="00A75BA9">
        <w:t>Риск ликвидности</w:t>
      </w:r>
      <w:r w:rsidR="0051766E" w:rsidRPr="00A75BA9">
        <w:t>.</w:t>
      </w:r>
      <w:r w:rsidRPr="00A75BA9">
        <w:t xml:space="preserve"> </w:t>
      </w:r>
    </w:p>
    <w:p w:rsidR="000352E4" w:rsidRPr="00A75BA9" w:rsidRDefault="000352E4" w:rsidP="00DE6D0C">
      <w:pPr>
        <w:pStyle w:val="2"/>
        <w:numPr>
          <w:ilvl w:val="0"/>
          <w:numId w:val="9"/>
        </w:numPr>
        <w:spacing w:before="0" w:after="0"/>
        <w:ind w:left="0" w:right="-55" w:firstLine="0"/>
      </w:pPr>
      <w:r w:rsidRPr="00A75BA9">
        <w:t xml:space="preserve">Если </w:t>
      </w:r>
      <w:r w:rsidR="00F9561F" w:rsidRPr="00A75BA9">
        <w:t>в</w:t>
      </w:r>
      <w:r w:rsidRPr="00A75BA9">
        <w:t>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rsidR="000352E4" w:rsidRPr="00A75BA9" w:rsidRDefault="000352E4" w:rsidP="00DE6D0C">
      <w:pPr>
        <w:pStyle w:val="2"/>
        <w:numPr>
          <w:ilvl w:val="0"/>
          <w:numId w:val="9"/>
        </w:numPr>
        <w:spacing w:before="0" w:after="0"/>
        <w:ind w:left="0" w:right="-55" w:firstLine="0"/>
      </w:pPr>
      <w:r w:rsidRPr="00A75BA9">
        <w:t xml:space="preserve">Если заключенный </w:t>
      </w:r>
      <w:r w:rsidR="00F9561F" w:rsidRPr="00A75BA9">
        <w:t>в</w:t>
      </w:r>
      <w:r w:rsidRPr="00A75BA9">
        <w:t xml:space="preserve">ами договор, являющийся производным финансовым инструментом, неликвиден, и у </w:t>
      </w:r>
      <w:r w:rsidR="00F9561F" w:rsidRPr="00A75BA9">
        <w:t>в</w:t>
      </w:r>
      <w:r w:rsidRPr="00A75BA9">
        <w:t>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rsidR="000352E4" w:rsidRPr="00A75BA9" w:rsidRDefault="000352E4" w:rsidP="00DE6D0C">
      <w:pPr>
        <w:pStyle w:val="2"/>
        <w:numPr>
          <w:ilvl w:val="0"/>
          <w:numId w:val="9"/>
        </w:numPr>
        <w:spacing w:before="0" w:after="0"/>
        <w:ind w:left="0" w:right="-55" w:firstLine="0"/>
      </w:pPr>
      <w:r w:rsidRPr="00A75BA9">
        <w:t xml:space="preserve">При этом трудности с закрытием позиций и потери в цене могут привести к увеличению убытков по сравнению с обычными сделками. </w:t>
      </w:r>
    </w:p>
    <w:p w:rsidR="000352E4" w:rsidRPr="00A75BA9" w:rsidRDefault="000352E4" w:rsidP="00DE6D0C">
      <w:pPr>
        <w:pStyle w:val="2"/>
        <w:numPr>
          <w:ilvl w:val="0"/>
          <w:numId w:val="9"/>
        </w:numPr>
        <w:spacing w:before="0" w:after="0"/>
        <w:ind w:left="0" w:right="-55" w:firstLine="0"/>
      </w:pPr>
      <w:r w:rsidRPr="00A75BA9">
        <w:t xml:space="preserve">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w:t>
      </w:r>
      <w:r w:rsidR="00F9561F" w:rsidRPr="00A75BA9">
        <w:t>в</w:t>
      </w:r>
      <w:r w:rsidRPr="00A75BA9">
        <w:t>ами цене может оказаться невозможным.</w:t>
      </w:r>
    </w:p>
    <w:p w:rsidR="000352E4" w:rsidRPr="00A75BA9" w:rsidRDefault="000352E4" w:rsidP="00DE6D0C">
      <w:pPr>
        <w:pStyle w:val="2"/>
        <w:numPr>
          <w:ilvl w:val="0"/>
          <w:numId w:val="0"/>
        </w:numPr>
        <w:spacing w:before="0" w:after="0"/>
        <w:ind w:right="-55"/>
      </w:pPr>
      <w:r w:rsidRPr="00A75BA9">
        <w:t>Ограничение распоряжения средствами, являющимися обеспечением</w:t>
      </w:r>
      <w:r w:rsidR="0051766E" w:rsidRPr="00A75BA9">
        <w:t>.</w:t>
      </w:r>
      <w:r w:rsidRPr="00A75BA9">
        <w:t xml:space="preserve">  </w:t>
      </w:r>
    </w:p>
    <w:p w:rsidR="000352E4" w:rsidRPr="00A75BA9" w:rsidRDefault="000352E4" w:rsidP="00DE6D0C">
      <w:pPr>
        <w:pStyle w:val="2"/>
        <w:numPr>
          <w:ilvl w:val="0"/>
          <w:numId w:val="9"/>
        </w:numPr>
        <w:spacing w:before="0" w:after="0"/>
        <w:ind w:left="0" w:right="-55" w:firstLine="0"/>
      </w:pPr>
      <w:r w:rsidRPr="00A75BA9">
        <w:t xml:space="preserve">Имущество (часть имущества), принадлежащее </w:t>
      </w:r>
      <w:r w:rsidR="00F9561F" w:rsidRPr="00A75BA9">
        <w:t>в</w:t>
      </w:r>
      <w:r w:rsidRPr="00A75BA9">
        <w:t xml:space="preserve">ам, в результате заключения договора, являющегося производным финансовым инструментом, будет являться обеспечением исполнения </w:t>
      </w:r>
      <w:r w:rsidR="00F9561F" w:rsidRPr="00A75BA9">
        <w:t>в</w:t>
      </w:r>
      <w:r w:rsidRPr="00A75BA9">
        <w:t xml:space="preserve">аших обязательств по договору и распоряжение им, то есть возможность совершения </w:t>
      </w:r>
      <w:r w:rsidR="00F9561F" w:rsidRPr="00A75BA9">
        <w:t>в</w:t>
      </w:r>
      <w:r w:rsidRPr="00A75BA9">
        <w:t>ами сделок с ним, будет ограничен</w:t>
      </w:r>
      <w:r w:rsidR="00892A3E" w:rsidRPr="00A75BA9">
        <w:t>а</w:t>
      </w:r>
      <w:r w:rsidRPr="00A75BA9">
        <w:t xml:space="preserve">. Размер обеспечения изменяется в порядке, предусмотренном договором (спецификацией контракта), и в результате </w:t>
      </w:r>
      <w:r w:rsidR="00F9561F" w:rsidRPr="00A75BA9">
        <w:t>в</w:t>
      </w:r>
      <w:r w:rsidRPr="00A75BA9">
        <w:t>ы можете быть ограничены в возможности распоряжаться своим имуществом в большей степени, чем до заключения договора.</w:t>
      </w:r>
    </w:p>
    <w:p w:rsidR="000352E4" w:rsidRPr="00A75BA9" w:rsidRDefault="000352E4" w:rsidP="00DE6D0C">
      <w:pPr>
        <w:pStyle w:val="2"/>
        <w:numPr>
          <w:ilvl w:val="0"/>
          <w:numId w:val="0"/>
        </w:numPr>
        <w:spacing w:before="0" w:after="0"/>
        <w:ind w:right="-55"/>
      </w:pPr>
      <w:r w:rsidRPr="00A75BA9">
        <w:t>Риск принудительного закрытия позиции</w:t>
      </w:r>
      <w:r w:rsidR="0051766E" w:rsidRPr="00A75BA9">
        <w:t>.</w:t>
      </w:r>
    </w:p>
    <w:p w:rsidR="000352E4" w:rsidRPr="00A75BA9" w:rsidRDefault="000352E4" w:rsidP="00DE6D0C">
      <w:pPr>
        <w:pStyle w:val="2"/>
        <w:numPr>
          <w:ilvl w:val="0"/>
          <w:numId w:val="9"/>
        </w:numPr>
        <w:spacing w:before="0" w:after="0"/>
        <w:ind w:left="0" w:right="-55" w:firstLine="0"/>
      </w:pPr>
      <w:r w:rsidRPr="00A75BA9">
        <w:t xml:space="preserve">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недостаточно для </w:t>
      </w:r>
      <w:r w:rsidR="00F9561F" w:rsidRPr="00A75BA9">
        <w:t>в</w:t>
      </w:r>
      <w:r w:rsidRPr="00A75BA9">
        <w:t xml:space="preserve">ас. Ваш брокер в этом случае вправе без </w:t>
      </w:r>
      <w:r w:rsidR="00F9561F" w:rsidRPr="00A75BA9">
        <w:t>в</w:t>
      </w:r>
      <w:r w:rsidRPr="00A75BA9">
        <w:t xml:space="preserve">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w:t>
      </w:r>
      <w:r w:rsidR="00F9561F" w:rsidRPr="00A75BA9">
        <w:t>в</w:t>
      </w:r>
      <w:r w:rsidRPr="00A75BA9">
        <w:t xml:space="preserve">аших денежных средств, или продать </w:t>
      </w:r>
      <w:r w:rsidR="00F9561F" w:rsidRPr="00A75BA9">
        <w:t>в</w:t>
      </w:r>
      <w:r w:rsidRPr="00A75BA9">
        <w:t xml:space="preserve">аши ценные бумаги. Это может быть сделано по существующим, в том числе невыгодным, ценам и привести к возникновению у </w:t>
      </w:r>
      <w:r w:rsidR="00F9561F" w:rsidRPr="00A75BA9">
        <w:t>в</w:t>
      </w:r>
      <w:r w:rsidRPr="00A75BA9">
        <w:t>ас убытков.</w:t>
      </w:r>
    </w:p>
    <w:p w:rsidR="000352E4" w:rsidRPr="00A75BA9" w:rsidRDefault="000352E4" w:rsidP="00DE6D0C">
      <w:pPr>
        <w:pStyle w:val="2"/>
        <w:numPr>
          <w:ilvl w:val="0"/>
          <w:numId w:val="9"/>
        </w:numPr>
        <w:spacing w:before="0" w:after="0"/>
        <w:ind w:left="0" w:right="-55" w:firstLine="0"/>
      </w:pPr>
      <w:r w:rsidRPr="00A75BA9">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w:t>
      </w:r>
      <w:r w:rsidR="00F9561F" w:rsidRPr="00A75BA9">
        <w:t>в</w:t>
      </w:r>
      <w:r w:rsidRPr="00A75BA9">
        <w:t xml:space="preserve">ас направление и </w:t>
      </w:r>
      <w:r w:rsidR="00F9561F" w:rsidRPr="00A75BA9">
        <w:t>в</w:t>
      </w:r>
      <w:r w:rsidRPr="00A75BA9">
        <w:t xml:space="preserve">ы получили бы доход, если бы </w:t>
      </w:r>
      <w:r w:rsidR="00F9561F" w:rsidRPr="00A75BA9">
        <w:t>в</w:t>
      </w:r>
      <w:r w:rsidRPr="00A75BA9">
        <w:t xml:space="preserve">аша позиция не была закрыта. </w:t>
      </w:r>
    </w:p>
    <w:p w:rsidR="000352E4" w:rsidRPr="00A75BA9" w:rsidRDefault="000352E4" w:rsidP="00DE6D0C">
      <w:pPr>
        <w:pStyle w:val="2"/>
        <w:numPr>
          <w:ilvl w:val="0"/>
          <w:numId w:val="0"/>
        </w:numPr>
        <w:spacing w:before="0" w:after="0"/>
        <w:ind w:right="-55"/>
      </w:pPr>
      <w:r w:rsidRPr="00A75BA9">
        <w:t>Риски, обусловленные иностранным происхождением базисного актива</w:t>
      </w:r>
      <w:r w:rsidR="0051766E" w:rsidRPr="00A75BA9">
        <w:t>.</w:t>
      </w:r>
    </w:p>
    <w:p w:rsidR="000352E4" w:rsidRPr="00A75BA9" w:rsidRDefault="000352E4" w:rsidP="00DE6D0C">
      <w:pPr>
        <w:pStyle w:val="2"/>
        <w:numPr>
          <w:ilvl w:val="0"/>
          <w:numId w:val="0"/>
        </w:numPr>
        <w:spacing w:before="0" w:after="0"/>
        <w:ind w:right="-55"/>
      </w:pPr>
      <w:r w:rsidRPr="00A75BA9">
        <w:t>Системные риски</w:t>
      </w:r>
      <w:r w:rsidR="0051766E" w:rsidRPr="00A75BA9">
        <w:t>.</w:t>
      </w:r>
    </w:p>
    <w:p w:rsidR="000352E4" w:rsidRPr="00A75BA9" w:rsidRDefault="000352E4" w:rsidP="00DE6D0C">
      <w:pPr>
        <w:pStyle w:val="2"/>
        <w:numPr>
          <w:ilvl w:val="0"/>
          <w:numId w:val="9"/>
        </w:numPr>
        <w:spacing w:before="0" w:after="0"/>
        <w:ind w:left="0" w:right="-55" w:firstLine="0"/>
      </w:pPr>
      <w:r w:rsidRPr="00A75BA9">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rsidR="000352E4" w:rsidRPr="00A75BA9" w:rsidRDefault="000352E4" w:rsidP="00DE6D0C">
      <w:pPr>
        <w:pStyle w:val="2"/>
        <w:numPr>
          <w:ilvl w:val="0"/>
          <w:numId w:val="9"/>
        </w:numPr>
        <w:spacing w:before="0" w:after="0"/>
        <w:ind w:left="0" w:right="-55" w:firstLine="0"/>
      </w:pPr>
      <w:r w:rsidRPr="00A75BA9">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rsidR="000352E4" w:rsidRPr="00A75BA9" w:rsidRDefault="000352E4" w:rsidP="00DE6D0C">
      <w:pPr>
        <w:pStyle w:val="2"/>
        <w:numPr>
          <w:ilvl w:val="0"/>
          <w:numId w:val="9"/>
        </w:numPr>
        <w:spacing w:before="0" w:after="0"/>
        <w:ind w:left="0" w:right="-55" w:firstLine="0"/>
      </w:pPr>
      <w:r w:rsidRPr="00A75BA9">
        <w:lastRenderedPageBreak/>
        <w:t xml:space="preserve">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w:t>
      </w:r>
      <w:r w:rsidR="00F9561F" w:rsidRPr="00A75BA9">
        <w:t>в</w:t>
      </w:r>
      <w:r w:rsidRPr="00A75BA9">
        <w:t>ашим планам.</w:t>
      </w:r>
    </w:p>
    <w:p w:rsidR="000352E4" w:rsidRPr="00A75BA9" w:rsidRDefault="000352E4" w:rsidP="00DE6D0C">
      <w:pPr>
        <w:pStyle w:val="2"/>
        <w:numPr>
          <w:ilvl w:val="0"/>
          <w:numId w:val="0"/>
        </w:numPr>
        <w:spacing w:before="0" w:after="0"/>
        <w:ind w:right="-55"/>
      </w:pPr>
      <w:r w:rsidRPr="00A75BA9">
        <w:t>Правовые риски</w:t>
      </w:r>
      <w:r w:rsidR="0051766E" w:rsidRPr="00A75BA9">
        <w:t>.</w:t>
      </w:r>
    </w:p>
    <w:p w:rsidR="000352E4" w:rsidRPr="00A75BA9" w:rsidRDefault="000352E4" w:rsidP="00DE6D0C">
      <w:pPr>
        <w:pStyle w:val="2"/>
        <w:numPr>
          <w:ilvl w:val="0"/>
          <w:numId w:val="9"/>
        </w:numPr>
        <w:spacing w:before="0" w:after="0"/>
        <w:ind w:left="0" w:right="-55" w:firstLine="0"/>
      </w:pPr>
      <w:r w:rsidRPr="00A75BA9">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rsidR="000352E4" w:rsidRPr="00A75BA9" w:rsidRDefault="000352E4" w:rsidP="00DE6D0C">
      <w:pPr>
        <w:pStyle w:val="2"/>
        <w:numPr>
          <w:ilvl w:val="0"/>
          <w:numId w:val="9"/>
        </w:numPr>
        <w:spacing w:before="0" w:after="0"/>
        <w:ind w:left="0" w:right="-55" w:firstLine="0"/>
      </w:pPr>
      <w:r w:rsidRPr="00A75BA9">
        <w:t xml:space="preserve">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w:t>
      </w:r>
      <w:r w:rsidR="00F9561F" w:rsidRPr="00A75BA9">
        <w:t>в</w:t>
      </w:r>
      <w:r w:rsidRPr="00A75BA9">
        <w:t>ы в большинстве случаев не сможете полагаться на защиту своих прав и законных интересов российскими уполномоченными органами.</w:t>
      </w:r>
    </w:p>
    <w:p w:rsidR="000352E4" w:rsidRPr="00A75BA9" w:rsidRDefault="000352E4" w:rsidP="00DE6D0C">
      <w:pPr>
        <w:pStyle w:val="2"/>
        <w:numPr>
          <w:ilvl w:val="0"/>
          <w:numId w:val="0"/>
        </w:numPr>
        <w:spacing w:before="0" w:after="0"/>
        <w:ind w:right="-55"/>
      </w:pPr>
      <w:r w:rsidRPr="00A75BA9">
        <w:t>Раскрытие информации</w:t>
      </w:r>
    </w:p>
    <w:p w:rsidR="000352E4" w:rsidRPr="00A75BA9" w:rsidRDefault="000352E4" w:rsidP="00DE6D0C">
      <w:pPr>
        <w:pStyle w:val="2"/>
        <w:numPr>
          <w:ilvl w:val="0"/>
          <w:numId w:val="9"/>
        </w:numPr>
        <w:spacing w:before="0" w:after="0"/>
        <w:ind w:left="0" w:right="-55" w:firstLine="0"/>
      </w:pPr>
      <w:r w:rsidRPr="00A75BA9">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w:t>
      </w:r>
      <w:r w:rsidR="00EE786D" w:rsidRPr="00A75BA9">
        <w:t xml:space="preserve"> </w:t>
      </w:r>
      <w:r w:rsidR="00F9561F" w:rsidRPr="00A75BA9">
        <w:t>в</w:t>
      </w:r>
      <w:r w:rsidRPr="00A75BA9">
        <w:t>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0352E4" w:rsidRPr="00A75BA9" w:rsidRDefault="000352E4" w:rsidP="00DE6D0C">
      <w:pPr>
        <w:pStyle w:val="2"/>
        <w:numPr>
          <w:ilvl w:val="0"/>
          <w:numId w:val="9"/>
        </w:numPr>
        <w:spacing w:before="0" w:after="0"/>
        <w:ind w:left="0" w:right="-55" w:firstLine="0"/>
      </w:pPr>
      <w:r w:rsidRPr="00A75BA9">
        <w:t xml:space="preserve">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w:t>
      </w:r>
      <w:r w:rsidR="00F9561F" w:rsidRPr="00A75BA9">
        <w:t>в</w:t>
      </w:r>
      <w:r w:rsidRPr="00A75BA9">
        <w:t>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0352E4" w:rsidRPr="00A75BA9" w:rsidRDefault="000352E4" w:rsidP="00DE6D0C">
      <w:pPr>
        <w:pStyle w:val="2"/>
        <w:numPr>
          <w:ilvl w:val="0"/>
          <w:numId w:val="0"/>
        </w:numPr>
        <w:spacing w:before="0" w:after="0"/>
        <w:ind w:right="-55"/>
      </w:pPr>
      <w:r w:rsidRPr="00A75BA9">
        <w:t xml:space="preserve">Учитывая вышеизложенное, </w:t>
      </w:r>
      <w:r w:rsidR="006B1DE6" w:rsidRPr="00A75BA9">
        <w:t>Управляющий</w:t>
      </w:r>
      <w:r w:rsidRPr="00A75BA9">
        <w:t xml:space="preserve"> рекомендуе</w:t>
      </w:r>
      <w:r w:rsidR="006B1DE6" w:rsidRPr="00A75BA9">
        <w:t>т</w:t>
      </w:r>
      <w:r w:rsidRPr="00A75BA9">
        <w:t xml:space="preserve"> </w:t>
      </w:r>
      <w:r w:rsidR="00F9561F" w:rsidRPr="00A75BA9">
        <w:t>в</w:t>
      </w:r>
      <w:r w:rsidRPr="00A75BA9">
        <w:t xml:space="preserve">ам внимательно рассмотреть вопрос о том, являются ли риски, возникающие при проведении соответствующих операций, приемлемыми для </w:t>
      </w:r>
      <w:r w:rsidR="00F9561F" w:rsidRPr="00A75BA9">
        <w:t>в</w:t>
      </w:r>
      <w:r w:rsidRPr="00A75BA9">
        <w:t xml:space="preserve">ас с учетом </w:t>
      </w:r>
      <w:r w:rsidR="00F9561F" w:rsidRPr="00A75BA9">
        <w:t>в</w:t>
      </w:r>
      <w:r w:rsidRPr="00A75BA9">
        <w:t xml:space="preserve">аших инвестиционных целей и финансовых возможностей. Данная </w:t>
      </w:r>
      <w:r w:rsidR="00A2140A" w:rsidRPr="00A75BA9">
        <w:t>д</w:t>
      </w:r>
      <w:r w:rsidRPr="00A75BA9">
        <w:t xml:space="preserve">екларация не имеет своей целью заставить </w:t>
      </w:r>
      <w:r w:rsidR="00F9561F" w:rsidRPr="00A75BA9">
        <w:t>в</w:t>
      </w:r>
      <w:r w:rsidRPr="00A75BA9">
        <w:t xml:space="preserve">ас отказаться от осуществления таких операций, а призвана помочь </w:t>
      </w:r>
      <w:r w:rsidR="00F9561F" w:rsidRPr="00A75BA9">
        <w:t>в</w:t>
      </w:r>
      <w:r w:rsidRPr="00A75BA9">
        <w:t xml:space="preserve">ам оценить их риски и ответственно подойти к решению вопроса о выборе </w:t>
      </w:r>
      <w:r w:rsidR="00F9561F" w:rsidRPr="00A75BA9">
        <w:t>в</w:t>
      </w:r>
      <w:r w:rsidRPr="00A75BA9">
        <w:t xml:space="preserve">ашей инвестиционной стратегии и условий договора </w:t>
      </w:r>
      <w:r w:rsidR="00EC1CFF" w:rsidRPr="00A75BA9">
        <w:t>доверительного управления ценными бумагами.</w:t>
      </w:r>
    </w:p>
    <w:p w:rsidR="00BC6D6B" w:rsidRPr="00A75BA9" w:rsidRDefault="00BC6D6B" w:rsidP="00DE6D0C">
      <w:pPr>
        <w:pStyle w:val="30"/>
        <w:numPr>
          <w:ilvl w:val="0"/>
          <w:numId w:val="0"/>
        </w:numPr>
        <w:tabs>
          <w:tab w:val="num" w:pos="720"/>
        </w:tabs>
        <w:rPr>
          <w:rFonts w:cs="Times New Roman"/>
          <w:sz w:val="20"/>
          <w:szCs w:val="20"/>
        </w:rPr>
      </w:pPr>
      <w:r w:rsidRPr="00A75BA9">
        <w:rPr>
          <w:rFonts w:cs="Times New Roman"/>
          <w:sz w:val="20"/>
          <w:szCs w:val="20"/>
        </w:rPr>
        <w:t>Управляющий уведомляет Учредителя управления о рисках, связанных с совершением сделок РЕПО (покупки-продажи ценных бумаг с обязательством обратной продажи-покупки) (Декларация о рисках, связанных с совершением сделок РЕПО).</w:t>
      </w:r>
    </w:p>
    <w:p w:rsidR="00BC6D6B" w:rsidRPr="00A75BA9" w:rsidRDefault="00BC6D6B" w:rsidP="00DE6D0C">
      <w:pPr>
        <w:pStyle w:val="30"/>
        <w:numPr>
          <w:ilvl w:val="0"/>
          <w:numId w:val="0"/>
        </w:numPr>
        <w:tabs>
          <w:tab w:val="num" w:pos="720"/>
        </w:tabs>
        <w:rPr>
          <w:rFonts w:cs="Times New Roman"/>
          <w:sz w:val="20"/>
          <w:szCs w:val="20"/>
        </w:rPr>
      </w:pPr>
      <w:r w:rsidRPr="00A75BA9">
        <w:rPr>
          <w:rFonts w:cs="Times New Roman"/>
          <w:sz w:val="20"/>
          <w:szCs w:val="20"/>
        </w:rPr>
        <w:t>При разрешении сделок на условиях РЕПО Учредитель управления обязан всесторонне рассмотреть вопрос о приемлемости для него сделок РЕПО ввиду наличия (усиления) следующих рисков:</w:t>
      </w:r>
    </w:p>
    <w:p w:rsidR="00BC6D6B" w:rsidRPr="00A75BA9" w:rsidRDefault="00BC6D6B" w:rsidP="00DE6D0C">
      <w:pPr>
        <w:jc w:val="both"/>
        <w:rPr>
          <w:sz w:val="20"/>
          <w:szCs w:val="20"/>
        </w:rPr>
      </w:pPr>
      <w:r w:rsidRPr="00A75BA9">
        <w:rPr>
          <w:sz w:val="20"/>
          <w:szCs w:val="20"/>
        </w:rPr>
        <w:t>В случае последовательного совершения Управляющим нескольких сделок РЕПО стоимость Активов Учредителя управления с учетом обязательств по таким сделкам может кратно превышать чистую (т.е. без учета обязательств по сделкам РЕПО) стоимость Активов Учредителя управления. В этом случае отрицательная переоценка ценных бумаг и (или) низкая ликвидность ценных бумаг и (или) дефолт эмитента долговой ценной бумаги и (или) неисполнение обязательств контрагентом по сделке РЕПО и (или) увеличение процентных ставок за пользование денежными средствами (стоимости РЕПО) влечет риск получения существенного убытка от таких сделок РЕПО (вплоть до полной потери Активов). Учредитель управления должен учитывать описанные в настоящем пункте риски при указании Управляющему предельно допустимого размера отношения суммы обязательств по сделкам РЕПО к стоимости Активов.</w:t>
      </w:r>
    </w:p>
    <w:p w:rsidR="00BC6D6B" w:rsidRPr="00A75BA9" w:rsidRDefault="00BC6D6B" w:rsidP="00DE6D0C">
      <w:pPr>
        <w:jc w:val="both"/>
        <w:rPr>
          <w:sz w:val="20"/>
          <w:szCs w:val="20"/>
        </w:rPr>
      </w:pPr>
      <w:r w:rsidRPr="00A75BA9">
        <w:rPr>
          <w:sz w:val="20"/>
          <w:szCs w:val="20"/>
        </w:rPr>
        <w:t>Поскольку основной целью сделок РЕПО с облигациями является использование разницы между доходом по ценным бумагам и уплатой процентов за пользование денежными средствами (стоимостью РЕПО), увеличение стоимости РЕПО до размера, превышающего доход по ценной бумаге, влечет риск получения убытка от сделки РЕПО.</w:t>
      </w:r>
    </w:p>
    <w:p w:rsidR="00BC6D6B" w:rsidRPr="00A75BA9" w:rsidRDefault="00BC6D6B" w:rsidP="00DE6D0C">
      <w:pPr>
        <w:jc w:val="both"/>
        <w:rPr>
          <w:sz w:val="20"/>
          <w:szCs w:val="20"/>
        </w:rPr>
      </w:pPr>
      <w:r w:rsidRPr="00A75BA9">
        <w:rPr>
          <w:sz w:val="20"/>
          <w:szCs w:val="20"/>
        </w:rPr>
        <w:t xml:space="preserve">При недостаточности необходимой для удовлетворения требований по заключенной сделке РЕПО суммы денежных средств, находящихся в управлении, у Управляющего возникает право требовать у Учредителя управления </w:t>
      </w:r>
      <w:proofErr w:type="spellStart"/>
      <w:r w:rsidRPr="00A75BA9">
        <w:rPr>
          <w:sz w:val="20"/>
          <w:szCs w:val="20"/>
        </w:rPr>
        <w:t>довнесения</w:t>
      </w:r>
      <w:proofErr w:type="spellEnd"/>
      <w:r w:rsidRPr="00A75BA9">
        <w:rPr>
          <w:sz w:val="20"/>
          <w:szCs w:val="20"/>
        </w:rPr>
        <w:t xml:space="preserve"> необходимой суммы денежных средств либо осуществить продажу иных активов, находящихся в управлении, в необходимом объеме.</w:t>
      </w:r>
    </w:p>
    <w:p w:rsidR="00BC6D6B" w:rsidRPr="00A75BA9" w:rsidRDefault="00BC6D6B" w:rsidP="00DE6D0C">
      <w:pPr>
        <w:jc w:val="both"/>
        <w:rPr>
          <w:sz w:val="20"/>
          <w:szCs w:val="20"/>
        </w:rPr>
      </w:pPr>
      <w:r w:rsidRPr="00A75BA9">
        <w:rPr>
          <w:sz w:val="20"/>
          <w:szCs w:val="20"/>
        </w:rPr>
        <w:t xml:space="preserve">Учитывая, что целью сделок РЕПО является прибыль не за счет разницы в ценах покупки–продажи ценной бумаги, а за счет разницы между доходом по ценной бумаге и стоимостью РЕПО, Управляющий может определять цену покупки (продажи) ценной бумаги в рамках сделки РЕПО выше (ниже) рыночной. </w:t>
      </w:r>
    </w:p>
    <w:p w:rsidR="00BC6D6B" w:rsidRPr="00A75BA9" w:rsidRDefault="00BC6D6B" w:rsidP="00DE6D0C">
      <w:pPr>
        <w:jc w:val="both"/>
        <w:rPr>
          <w:sz w:val="20"/>
          <w:szCs w:val="20"/>
        </w:rPr>
      </w:pPr>
      <w:r w:rsidRPr="00A75BA9">
        <w:rPr>
          <w:sz w:val="20"/>
          <w:szCs w:val="20"/>
        </w:rPr>
        <w:t>Учредитель управления – юридическое лицо осознает риск нарушения контрагентами сроков исполнения обязательств и связанные с этим последствия при определении налоговой базы, в том числе необходимость исчисления доходов и расходов от реализации ценных бумаг по каждой части сделки РЕПО как не связанным друг с другом сделкам</w:t>
      </w:r>
    </w:p>
    <w:p w:rsidR="00BC6D6B" w:rsidRPr="00A75BA9" w:rsidRDefault="00BC6D6B" w:rsidP="00DE6D0C">
      <w:pPr>
        <w:ind w:right="-57"/>
        <w:jc w:val="both"/>
        <w:rPr>
          <w:sz w:val="20"/>
          <w:szCs w:val="20"/>
        </w:rPr>
      </w:pPr>
      <w:r w:rsidRPr="00A75BA9">
        <w:rPr>
          <w:sz w:val="20"/>
          <w:szCs w:val="20"/>
        </w:rPr>
        <w:lastRenderedPageBreak/>
        <w:t>Возможные убытки Учредителя управления, полученные в результате реализации описанных выше рисков, связанных с совершением сделок РЕПО, однако при соблюдении Управляющим установленных Учредителем управления ограничений, не являются обстоятельством, указывающим на ненадлежащее доверительное управление Активами и нарушение интересов Учредителя управления.</w:t>
      </w:r>
    </w:p>
    <w:p w:rsidR="00BC6D6B" w:rsidRPr="00A75BA9" w:rsidRDefault="00BC6D6B" w:rsidP="00DE6D0C">
      <w:pPr>
        <w:ind w:right="-57"/>
        <w:jc w:val="both"/>
        <w:rPr>
          <w:snapToGrid w:val="0"/>
          <w:color w:val="000000"/>
          <w:sz w:val="20"/>
          <w:szCs w:val="20"/>
        </w:rPr>
      </w:pPr>
      <w:r w:rsidRPr="00A75BA9">
        <w:rPr>
          <w:color w:val="000000"/>
          <w:sz w:val="20"/>
          <w:szCs w:val="20"/>
        </w:rPr>
        <w:t>Управляющий уведомляет Учредителя управления</w:t>
      </w:r>
      <w:r w:rsidRPr="00A75BA9">
        <w:rPr>
          <w:snapToGrid w:val="0"/>
          <w:color w:val="000000"/>
          <w:sz w:val="20"/>
          <w:szCs w:val="20"/>
        </w:rPr>
        <w:t xml:space="preserve"> о рисках, </w:t>
      </w:r>
      <w:r w:rsidR="00EE786D" w:rsidRPr="00A75BA9">
        <w:rPr>
          <w:snapToGrid w:val="0"/>
          <w:color w:val="000000"/>
          <w:sz w:val="20"/>
          <w:szCs w:val="20"/>
        </w:rPr>
        <w:t>связанных</w:t>
      </w:r>
      <w:r w:rsidRPr="00A75BA9">
        <w:rPr>
          <w:snapToGrid w:val="0"/>
          <w:color w:val="000000"/>
          <w:sz w:val="20"/>
          <w:szCs w:val="20"/>
        </w:rPr>
        <w:t xml:space="preserve"> с использованием дистанционных способах взаимодействия. Возможность обмена Сообщениями по электронной почте зависит от возможности доступа Учредителя управления к сети Интернет, а также от особенностей функционирования сервиса электронной почты, поэтому используя электронную почту как способ обмена Сообщениями, Учредитель управления должен осознавать и принимает на себя риск неполучения Сообщений от Управляющего и Управляющим от Учредителя управления ввиду:</w:t>
      </w:r>
    </w:p>
    <w:p w:rsidR="00BC6D6B" w:rsidRPr="00A75BA9" w:rsidRDefault="00BC6D6B"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отсутствия по каким-либо причинам у Учредителя управления доступа к сети Интернет;</w:t>
      </w:r>
    </w:p>
    <w:p w:rsidR="00BC6D6B" w:rsidRPr="00A75BA9" w:rsidRDefault="00BC6D6B"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сбоев, нарушениях в работе, некорректной работе сервисов электронной почты (в том числе, настройка фильтров нежелательной корреспонденции, как самим почтовым сервисом, так и Учредителем управления и/или его уполномоченными лицами, в результате которой электронное письмо Управляющего не может быть получено по адресу электронной почты Учредителя управления или перемещается в раздел ящика электронной почты Учредителя управления для нежелательной корреспонденции);</w:t>
      </w:r>
    </w:p>
    <w:p w:rsidR="00BC6D6B" w:rsidRPr="00A75BA9" w:rsidRDefault="00BC6D6B"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превышения максимального объема дискового пространства, зарезервированного за соответствующим почтовым ящиком Учредителя управления;</w:t>
      </w:r>
    </w:p>
    <w:p w:rsidR="00BC6D6B" w:rsidRPr="00A75BA9" w:rsidRDefault="00BC6D6B"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сбоев, нарушениях в работе, некорректной работе программного обеспечения, способствующего доступу в Интернет и/или работе с сервисом электронной почты;</w:t>
      </w:r>
    </w:p>
    <w:p w:rsidR="00BC6D6B" w:rsidRPr="00A75BA9" w:rsidRDefault="00BC6D6B"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утраты права доступа Учредителя управления к ящику электронной почты, адрес которой был указан в Анкете Учредителя управления;</w:t>
      </w:r>
    </w:p>
    <w:p w:rsidR="00BC6D6B" w:rsidRPr="00A75BA9" w:rsidRDefault="00BC6D6B"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иных причин, делающих невозможным обмен Сообщениями и находящихся вне контроля Управляющего.</w:t>
      </w:r>
    </w:p>
    <w:p w:rsidR="00BC6D6B" w:rsidRPr="00A75BA9" w:rsidRDefault="00BC6D6B" w:rsidP="00DE6D0C">
      <w:pPr>
        <w:ind w:right="-57"/>
        <w:jc w:val="both"/>
        <w:rPr>
          <w:snapToGrid w:val="0"/>
          <w:color w:val="000000"/>
          <w:sz w:val="20"/>
          <w:szCs w:val="20"/>
        </w:rPr>
      </w:pPr>
      <w:r w:rsidRPr="00A75BA9">
        <w:rPr>
          <w:snapToGrid w:val="0"/>
          <w:color w:val="000000"/>
          <w:sz w:val="20"/>
          <w:szCs w:val="20"/>
        </w:rPr>
        <w:t xml:space="preserve">В силу определенных обстоятельств Управляющий оказывается вынужденным приостанавливать свою профессиональную деятельность, что может привести к возникновению убытков у </w:t>
      </w:r>
      <w:r w:rsidRPr="00A75BA9">
        <w:rPr>
          <w:sz w:val="20"/>
          <w:szCs w:val="20"/>
        </w:rPr>
        <w:t>Учредителя управления</w:t>
      </w:r>
      <w:r w:rsidRPr="00A75BA9">
        <w:rPr>
          <w:snapToGrid w:val="0"/>
          <w:color w:val="000000"/>
          <w:sz w:val="20"/>
          <w:szCs w:val="20"/>
        </w:rPr>
        <w:t>. Перечень этих обстоятельств многочислен и включает (но не ограничивается):</w:t>
      </w:r>
    </w:p>
    <w:p w:rsidR="00BC6D6B" w:rsidRPr="00A75BA9" w:rsidRDefault="00BC6D6B"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 xml:space="preserve">чрезвычайные ситуации техногенного и природного характера; </w:t>
      </w:r>
    </w:p>
    <w:p w:rsidR="00BC6D6B" w:rsidRPr="00A75BA9" w:rsidRDefault="00BC6D6B"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отключения электро-, водо-, теплоснабжения, иных видов обеспечения повседневной деятельности;</w:t>
      </w:r>
    </w:p>
    <w:p w:rsidR="00BC6D6B" w:rsidRPr="00A75BA9" w:rsidRDefault="00BC6D6B"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приостановление услуг связи;</w:t>
      </w:r>
    </w:p>
    <w:p w:rsidR="00BC6D6B" w:rsidRPr="00A75BA9" w:rsidRDefault="00BC6D6B"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 xml:space="preserve">приостановление действия лицензии или запрет на проведение отдельных операций со стороны органов государственной власти и пр. </w:t>
      </w:r>
    </w:p>
    <w:p w:rsidR="00BC6D6B" w:rsidRPr="00A75BA9" w:rsidRDefault="00BC6D6B" w:rsidP="00DE6D0C">
      <w:pPr>
        <w:ind w:right="-57"/>
        <w:jc w:val="both"/>
        <w:rPr>
          <w:snapToGrid w:val="0"/>
          <w:color w:val="000000"/>
          <w:sz w:val="20"/>
          <w:szCs w:val="20"/>
        </w:rPr>
      </w:pPr>
      <w:r w:rsidRPr="00A75BA9">
        <w:rPr>
          <w:snapToGrid w:val="0"/>
          <w:color w:val="000000"/>
          <w:sz w:val="20"/>
          <w:szCs w:val="20"/>
        </w:rPr>
        <w:t xml:space="preserve">В случае наступления указанных обстоятельств Управляющий примет все необходимые меры для уведомления </w:t>
      </w:r>
      <w:r w:rsidRPr="00A75BA9">
        <w:rPr>
          <w:sz w:val="20"/>
          <w:szCs w:val="20"/>
        </w:rPr>
        <w:t>Учредителя управления</w:t>
      </w:r>
      <w:r w:rsidRPr="00A75BA9">
        <w:rPr>
          <w:snapToGrid w:val="0"/>
          <w:color w:val="000000"/>
          <w:sz w:val="20"/>
          <w:szCs w:val="20"/>
        </w:rPr>
        <w:t xml:space="preserve"> о случившемся и скорейшего возобновления своей профессиональной деятельности. </w:t>
      </w:r>
    </w:p>
    <w:p w:rsidR="00BC6D6B" w:rsidRPr="00A75BA9" w:rsidRDefault="00BC6D6B" w:rsidP="00DE6D0C">
      <w:pPr>
        <w:ind w:right="-57"/>
        <w:jc w:val="both"/>
        <w:rPr>
          <w:snapToGrid w:val="0"/>
          <w:color w:val="000000"/>
          <w:sz w:val="20"/>
          <w:szCs w:val="20"/>
        </w:rPr>
      </w:pPr>
      <w:r w:rsidRPr="00A75BA9">
        <w:rPr>
          <w:snapToGrid w:val="0"/>
          <w:color w:val="000000"/>
          <w:sz w:val="20"/>
          <w:szCs w:val="20"/>
        </w:rPr>
        <w:t xml:space="preserve">Деятельность на рынке ценных бумаг сопряжена с возможностью противоправных действий, как в отношении Управляющего, так и в отношении </w:t>
      </w:r>
      <w:r w:rsidRPr="00A75BA9">
        <w:rPr>
          <w:sz w:val="20"/>
          <w:szCs w:val="20"/>
        </w:rPr>
        <w:t>Учредителя управления</w:t>
      </w:r>
      <w:r w:rsidRPr="00A75BA9">
        <w:rPr>
          <w:snapToGrid w:val="0"/>
          <w:color w:val="000000"/>
          <w:sz w:val="20"/>
          <w:szCs w:val="20"/>
        </w:rPr>
        <w:t xml:space="preserve"> со стороны третьих лиц. </w:t>
      </w:r>
    </w:p>
    <w:p w:rsidR="00BC6D6B" w:rsidRPr="00A75BA9" w:rsidRDefault="00BC6D6B" w:rsidP="00DE6D0C">
      <w:pPr>
        <w:suppressAutoHyphens/>
        <w:ind w:right="-57"/>
        <w:jc w:val="both"/>
        <w:rPr>
          <w:sz w:val="20"/>
          <w:szCs w:val="20"/>
        </w:rPr>
      </w:pPr>
      <w:r w:rsidRPr="00A75BA9">
        <w:rPr>
          <w:sz w:val="20"/>
          <w:szCs w:val="20"/>
        </w:rPr>
        <w:t>Такие противоправные действия включают, но не ограничиваются:</w:t>
      </w:r>
    </w:p>
    <w:p w:rsidR="00BC6D6B" w:rsidRPr="00A75BA9" w:rsidRDefault="00BC6D6B"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умышленное уничтожение активов, принадлежащих Учредителю управления,</w:t>
      </w:r>
    </w:p>
    <w:p w:rsidR="00BC6D6B" w:rsidRPr="00A75BA9" w:rsidRDefault="00BC6D6B"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хищение или иное незаконное присвоение активов, принадлежащих Учредителя управления;</w:t>
      </w:r>
    </w:p>
    <w:p w:rsidR="00BC6D6B" w:rsidRPr="00A75BA9" w:rsidRDefault="00BC6D6B" w:rsidP="00DE6D0C">
      <w:pPr>
        <w:numPr>
          <w:ilvl w:val="1"/>
          <w:numId w:val="3"/>
        </w:numPr>
        <w:tabs>
          <w:tab w:val="clear" w:pos="1800"/>
          <w:tab w:val="left" w:pos="-5220"/>
          <w:tab w:val="left" w:pos="-4500"/>
          <w:tab w:val="num" w:pos="1080"/>
          <w:tab w:val="left" w:pos="6660"/>
          <w:tab w:val="left" w:pos="10992"/>
          <w:tab w:val="left" w:pos="11908"/>
          <w:tab w:val="left" w:pos="12824"/>
          <w:tab w:val="left" w:pos="13740"/>
          <w:tab w:val="left" w:pos="14656"/>
        </w:tabs>
        <w:ind w:left="0" w:firstLine="0"/>
        <w:jc w:val="both"/>
        <w:rPr>
          <w:color w:val="000000"/>
          <w:sz w:val="20"/>
          <w:szCs w:val="20"/>
        </w:rPr>
      </w:pPr>
      <w:r w:rsidRPr="00A75BA9">
        <w:rPr>
          <w:color w:val="000000"/>
          <w:sz w:val="20"/>
          <w:szCs w:val="20"/>
        </w:rPr>
        <w:t>подделку или фальсификацию документов, в том числе и от имени Учредителя управления.</w:t>
      </w:r>
    </w:p>
    <w:p w:rsidR="00BC6D6B" w:rsidRPr="00A75BA9" w:rsidRDefault="00BC6D6B" w:rsidP="00DE6D0C">
      <w:pPr>
        <w:ind w:right="-57"/>
        <w:jc w:val="both"/>
        <w:rPr>
          <w:snapToGrid w:val="0"/>
          <w:color w:val="000000"/>
          <w:sz w:val="20"/>
          <w:szCs w:val="20"/>
        </w:rPr>
      </w:pPr>
      <w:r w:rsidRPr="00A75BA9">
        <w:rPr>
          <w:snapToGrid w:val="0"/>
          <w:color w:val="000000"/>
          <w:sz w:val="20"/>
          <w:szCs w:val="20"/>
        </w:rPr>
        <w:t xml:space="preserve">Несмотря на все принимаемые меры по обеспечению безопасности профессиональной деятельности и защиты интересов </w:t>
      </w:r>
      <w:r w:rsidRPr="00A75BA9">
        <w:rPr>
          <w:sz w:val="20"/>
          <w:szCs w:val="20"/>
        </w:rPr>
        <w:t>Учредителя управления</w:t>
      </w:r>
      <w:r w:rsidRPr="00A75BA9">
        <w:rPr>
          <w:snapToGrid w:val="0"/>
          <w:color w:val="000000"/>
          <w:sz w:val="20"/>
          <w:szCs w:val="20"/>
        </w:rPr>
        <w:t xml:space="preserve">, Управляющий в силу объективных причин не может полностью гарантировать, что у </w:t>
      </w:r>
      <w:r w:rsidRPr="00A75BA9">
        <w:rPr>
          <w:sz w:val="20"/>
          <w:szCs w:val="20"/>
        </w:rPr>
        <w:t>Учредителя управления</w:t>
      </w:r>
      <w:r w:rsidRPr="00A75BA9">
        <w:rPr>
          <w:snapToGrid w:val="0"/>
          <w:color w:val="000000"/>
          <w:sz w:val="20"/>
          <w:szCs w:val="20"/>
        </w:rPr>
        <w:t xml:space="preserve"> не возникнут убытки вследствие внешних противоправных действий. Вместе с тем, </w:t>
      </w:r>
      <w:r w:rsidRPr="00A75BA9">
        <w:rPr>
          <w:sz w:val="20"/>
          <w:szCs w:val="20"/>
        </w:rPr>
        <w:t>Учредитель управления</w:t>
      </w:r>
      <w:r w:rsidRPr="00A75BA9">
        <w:rPr>
          <w:snapToGrid w:val="0"/>
          <w:color w:val="000000"/>
          <w:sz w:val="20"/>
          <w:szCs w:val="20"/>
        </w:rPr>
        <w:t xml:space="preserve"> также осознает, что реализаци</w:t>
      </w:r>
      <w:r w:rsidR="00DB4155" w:rsidRPr="00A75BA9">
        <w:rPr>
          <w:snapToGrid w:val="0"/>
          <w:color w:val="000000"/>
          <w:sz w:val="20"/>
          <w:szCs w:val="20"/>
        </w:rPr>
        <w:t>я</w:t>
      </w:r>
      <w:r w:rsidRPr="00A75BA9">
        <w:rPr>
          <w:snapToGrid w:val="0"/>
          <w:color w:val="000000"/>
          <w:sz w:val="20"/>
          <w:szCs w:val="20"/>
        </w:rPr>
        <w:t xml:space="preserve"> данного риска возможна и по его вине. В связи с этим </w:t>
      </w:r>
      <w:r w:rsidRPr="00A75BA9">
        <w:rPr>
          <w:sz w:val="20"/>
          <w:szCs w:val="20"/>
        </w:rPr>
        <w:t>Учредитель управления</w:t>
      </w:r>
      <w:r w:rsidRPr="00A75BA9">
        <w:rPr>
          <w:snapToGrid w:val="0"/>
          <w:color w:val="000000"/>
          <w:sz w:val="20"/>
          <w:szCs w:val="20"/>
        </w:rPr>
        <w:t xml:space="preserve"> обязуется соблюдать все меры предосторожности, в том числе не допускать ознакомления третьих лиц с документами, связанными с его деятельностью на фондовом рынке, хранить в тайне все полученные от Управляющего коды, пароли и пр. </w:t>
      </w:r>
    </w:p>
    <w:p w:rsidR="00BC6D6B" w:rsidRPr="00A75BA9" w:rsidRDefault="00BC6D6B" w:rsidP="00DE6D0C">
      <w:pPr>
        <w:pStyle w:val="2"/>
        <w:numPr>
          <w:ilvl w:val="0"/>
          <w:numId w:val="0"/>
        </w:numPr>
        <w:spacing w:before="0" w:after="0"/>
        <w:ind w:right="-55"/>
      </w:pPr>
    </w:p>
    <w:p w:rsidR="00BC6D6B" w:rsidRPr="00A75BA9" w:rsidRDefault="00BC6D6B" w:rsidP="00DE6D0C">
      <w:pPr>
        <w:ind w:right="-57"/>
        <w:jc w:val="both"/>
        <w:rPr>
          <w:sz w:val="20"/>
          <w:szCs w:val="20"/>
        </w:rPr>
      </w:pPr>
      <w:r w:rsidRPr="00A75BA9">
        <w:rPr>
          <w:sz w:val="20"/>
          <w:szCs w:val="20"/>
        </w:rPr>
        <w:t>Учредитель Управления понимает и согласен с тем, что:</w:t>
      </w:r>
    </w:p>
    <w:p w:rsidR="00BC6D6B" w:rsidRPr="00A75BA9" w:rsidRDefault="00BC6D6B" w:rsidP="00DE6D0C">
      <w:pPr>
        <w:pStyle w:val="2"/>
        <w:numPr>
          <w:ilvl w:val="0"/>
          <w:numId w:val="0"/>
        </w:numPr>
        <w:spacing w:before="0" w:after="0"/>
        <w:ind w:right="-57"/>
      </w:pPr>
      <w:r w:rsidRPr="00A75BA9">
        <w:t>Управляющий не может дать никаких дополнительных обещаний и гарантий по обеспечению доходности управления ценными бумагами за исключением обязательств, указанных в договоре доверительного управления;</w:t>
      </w:r>
    </w:p>
    <w:p w:rsidR="00BC6D6B" w:rsidRPr="00A75BA9" w:rsidRDefault="00BC6D6B" w:rsidP="00DE6D0C">
      <w:pPr>
        <w:pStyle w:val="2"/>
        <w:numPr>
          <w:ilvl w:val="0"/>
          <w:numId w:val="0"/>
        </w:numPr>
        <w:spacing w:before="0" w:after="0"/>
        <w:ind w:right="-57"/>
      </w:pPr>
      <w:r w:rsidRPr="00A75BA9">
        <w:t>результаты деятельности Управляющего в прошлом не определяют доходы Учредителя Управления в будущем.</w:t>
      </w:r>
    </w:p>
    <w:p w:rsidR="00BC6D6B" w:rsidRPr="00A75BA9" w:rsidRDefault="00BC6D6B" w:rsidP="00DE6D0C">
      <w:pPr>
        <w:pStyle w:val="23"/>
        <w:spacing w:after="0" w:line="240" w:lineRule="auto"/>
        <w:ind w:left="0" w:right="-57"/>
        <w:jc w:val="both"/>
        <w:rPr>
          <w:sz w:val="20"/>
          <w:szCs w:val="20"/>
        </w:rPr>
      </w:pPr>
      <w:r w:rsidRPr="00A75BA9">
        <w:rPr>
          <w:color w:val="000000"/>
          <w:sz w:val="20"/>
          <w:szCs w:val="20"/>
        </w:rPr>
        <w:t xml:space="preserve">Сделки и операции с имуществом, переданным Учредителем управления в доверительное управление, совершаются без поручений Учредителя управления. Все решения об инвестировании в ценные бумаги и иные </w:t>
      </w:r>
      <w:proofErr w:type="spellStart"/>
      <w:r w:rsidRPr="00A75BA9">
        <w:rPr>
          <w:color w:val="000000"/>
          <w:sz w:val="20"/>
          <w:szCs w:val="20"/>
        </w:rPr>
        <w:t>Неденежные</w:t>
      </w:r>
      <w:proofErr w:type="spellEnd"/>
      <w:r w:rsidRPr="00A75BA9">
        <w:rPr>
          <w:color w:val="000000"/>
          <w:sz w:val="20"/>
          <w:szCs w:val="20"/>
        </w:rPr>
        <w:t xml:space="preserve"> активы принимаются Управляющим по собственному усмотрению с учетом условий Инвестиционной декларации. Управляющий не гарантирует Учредителю управления прироста или сохранения стоимости Активов, переданных в доверительное управление.</w:t>
      </w:r>
    </w:p>
    <w:p w:rsidR="00BC6D6B" w:rsidRPr="00A75BA9" w:rsidRDefault="00BC6D6B" w:rsidP="00DE6D0C">
      <w:pPr>
        <w:pStyle w:val="32"/>
        <w:spacing w:after="0"/>
        <w:ind w:left="0" w:right="-55"/>
        <w:jc w:val="both"/>
        <w:rPr>
          <w:sz w:val="20"/>
          <w:szCs w:val="20"/>
        </w:rPr>
      </w:pPr>
      <w:r w:rsidRPr="00A75BA9">
        <w:rPr>
          <w:sz w:val="20"/>
          <w:szCs w:val="20"/>
        </w:rPr>
        <w:t>Подписание Учредителем управления Отчета о доверительном управлении (одобрение иным способом, предусмотренным Договором доверительного управления), в том числе без проверки Отчета, может рассматриваться в случае спора как одобрение действий Управляющего и согласие с результатами управления имуществом Учредителя управления, которые нашли отражение в Отчете.</w:t>
      </w:r>
    </w:p>
    <w:p w:rsidR="00BC6D6B" w:rsidRPr="00A75BA9" w:rsidRDefault="00A2140A" w:rsidP="00DE6D0C">
      <w:pPr>
        <w:pStyle w:val="2"/>
        <w:numPr>
          <w:ilvl w:val="0"/>
          <w:numId w:val="0"/>
        </w:numPr>
        <w:spacing w:before="0" w:after="0"/>
        <w:ind w:right="-55"/>
      </w:pPr>
      <w:r w:rsidRPr="00A75BA9">
        <w:rPr>
          <w:snapToGrid w:val="0"/>
        </w:rPr>
        <w:t>Настоящая д</w:t>
      </w:r>
      <w:r w:rsidR="00BC6D6B" w:rsidRPr="00A75BA9">
        <w:rPr>
          <w:snapToGrid w:val="0"/>
        </w:rPr>
        <w:t xml:space="preserve">екларация не раскрывает информации обо всех рисках вследствие разнообразия ситуаций, возникающих на рынке ценных бумаг. </w:t>
      </w:r>
      <w:r w:rsidR="00BC6D6B" w:rsidRPr="00A75BA9">
        <w:t xml:space="preserve">Управляющий при осуществлении деятельности по управлению ценными бумагами и средствами инвестирования в ценные бумаги исходит из того, что Учредитель управления полностью осознает и </w:t>
      </w:r>
      <w:r w:rsidR="00BC6D6B" w:rsidRPr="00A75BA9">
        <w:lastRenderedPageBreak/>
        <w:t>понимает, что существующие риски на рынке ценных бумаг являются обычными и неотъемлемыми рисками Учредителя управления в процессе инвестиционного процесса.</w:t>
      </w:r>
    </w:p>
    <w:p w:rsidR="00994072" w:rsidRPr="00A75BA9" w:rsidRDefault="00994072" w:rsidP="00DE6D0C">
      <w:pPr>
        <w:jc w:val="both"/>
        <w:rPr>
          <w:sz w:val="20"/>
          <w:szCs w:val="20"/>
        </w:rPr>
      </w:pPr>
    </w:p>
    <w:p w:rsidR="00C33318" w:rsidRPr="00A75BA9" w:rsidRDefault="00C33318" w:rsidP="00DE6D0C">
      <w:pPr>
        <w:jc w:val="both"/>
        <w:rPr>
          <w:sz w:val="20"/>
          <w:szCs w:val="20"/>
        </w:rPr>
      </w:pPr>
      <w:r w:rsidRPr="00A75BA9">
        <w:rPr>
          <w:sz w:val="20"/>
          <w:szCs w:val="20"/>
        </w:rPr>
        <w:t>ПРИЛОЖЕНИЯ к Регламенту.</w:t>
      </w:r>
    </w:p>
    <w:p w:rsidR="00C33318" w:rsidRPr="00A75BA9" w:rsidRDefault="00C33318" w:rsidP="00DE6D0C">
      <w:pPr>
        <w:jc w:val="both"/>
        <w:rPr>
          <w:sz w:val="20"/>
          <w:szCs w:val="20"/>
        </w:rPr>
      </w:pPr>
      <w:r w:rsidRPr="00A75BA9">
        <w:rPr>
          <w:sz w:val="20"/>
          <w:szCs w:val="20"/>
        </w:rPr>
        <w:t>Приложение</w:t>
      </w:r>
      <w:r w:rsidR="00D12CDE" w:rsidRPr="00A75BA9">
        <w:rPr>
          <w:sz w:val="20"/>
          <w:szCs w:val="20"/>
        </w:rPr>
        <w:t xml:space="preserve"> </w:t>
      </w:r>
      <w:r w:rsidR="00E3424C">
        <w:rPr>
          <w:sz w:val="20"/>
          <w:szCs w:val="20"/>
        </w:rPr>
        <w:t xml:space="preserve">№ </w:t>
      </w:r>
      <w:r w:rsidR="00AA44EF" w:rsidRPr="00A75BA9">
        <w:rPr>
          <w:sz w:val="20"/>
          <w:szCs w:val="20"/>
        </w:rPr>
        <w:t>1</w:t>
      </w:r>
      <w:r w:rsidRPr="00A75BA9">
        <w:rPr>
          <w:sz w:val="20"/>
          <w:szCs w:val="20"/>
        </w:rPr>
        <w:t xml:space="preserve">. Список сотрудников ООО </w:t>
      </w:r>
      <w:r w:rsidR="00B70C70" w:rsidRPr="00A75BA9">
        <w:rPr>
          <w:sz w:val="20"/>
          <w:szCs w:val="20"/>
        </w:rPr>
        <w:t>«Московские партнеры»</w:t>
      </w:r>
      <w:r w:rsidRPr="00A75BA9">
        <w:rPr>
          <w:sz w:val="20"/>
          <w:szCs w:val="20"/>
        </w:rPr>
        <w:t xml:space="preserve">, уполномоченных на прием и передачу сообщений при осуществлении деятельности по доверительному управлению. </w:t>
      </w:r>
    </w:p>
    <w:p w:rsidR="00C33318" w:rsidRDefault="00C33318" w:rsidP="00DE6D0C">
      <w:pPr>
        <w:jc w:val="both"/>
        <w:rPr>
          <w:sz w:val="20"/>
          <w:szCs w:val="20"/>
        </w:rPr>
      </w:pPr>
      <w:r w:rsidRPr="00A75BA9">
        <w:rPr>
          <w:sz w:val="20"/>
          <w:szCs w:val="20"/>
        </w:rPr>
        <w:t xml:space="preserve">Приложение </w:t>
      </w:r>
      <w:r w:rsidR="00E3424C">
        <w:rPr>
          <w:sz w:val="20"/>
          <w:szCs w:val="20"/>
        </w:rPr>
        <w:t xml:space="preserve">№ </w:t>
      </w:r>
      <w:r w:rsidR="00AA44EF" w:rsidRPr="00A75BA9">
        <w:rPr>
          <w:sz w:val="20"/>
          <w:szCs w:val="20"/>
        </w:rPr>
        <w:t>2</w:t>
      </w:r>
      <w:r w:rsidRPr="00A75BA9">
        <w:rPr>
          <w:sz w:val="20"/>
          <w:szCs w:val="20"/>
        </w:rPr>
        <w:t>. Требование об изъятии Активов.</w:t>
      </w:r>
    </w:p>
    <w:p w:rsidR="00CF3FC6" w:rsidRDefault="00CF3FC6" w:rsidP="00CF3FC6">
      <w:pPr>
        <w:jc w:val="both"/>
        <w:rPr>
          <w:sz w:val="20"/>
          <w:szCs w:val="20"/>
        </w:rPr>
      </w:pPr>
      <w:r w:rsidRPr="00A75BA9">
        <w:rPr>
          <w:sz w:val="20"/>
          <w:szCs w:val="20"/>
        </w:rPr>
        <w:t xml:space="preserve">Приложение </w:t>
      </w:r>
      <w:r w:rsidR="00E3424C">
        <w:rPr>
          <w:sz w:val="20"/>
          <w:szCs w:val="20"/>
        </w:rPr>
        <w:t xml:space="preserve">№ </w:t>
      </w:r>
      <w:r>
        <w:rPr>
          <w:sz w:val="20"/>
          <w:szCs w:val="20"/>
        </w:rPr>
        <w:t xml:space="preserve">3. </w:t>
      </w:r>
      <w:r w:rsidRPr="00CF3FC6">
        <w:rPr>
          <w:sz w:val="20"/>
          <w:szCs w:val="20"/>
        </w:rPr>
        <w:t>Методика оценки</w:t>
      </w:r>
      <w:r w:rsidRPr="00A9121D">
        <w:rPr>
          <w:sz w:val="20"/>
          <w:szCs w:val="20"/>
        </w:rPr>
        <w:t xml:space="preserve"> </w:t>
      </w:r>
      <w:r w:rsidRPr="00CF3FC6">
        <w:rPr>
          <w:sz w:val="20"/>
          <w:szCs w:val="20"/>
        </w:rPr>
        <w:t>стоимости объектов доверительного</w:t>
      </w:r>
      <w:r w:rsidRPr="00A9121D">
        <w:rPr>
          <w:sz w:val="20"/>
          <w:szCs w:val="20"/>
        </w:rPr>
        <w:t xml:space="preserve"> </w:t>
      </w:r>
      <w:r w:rsidRPr="00CF3FC6">
        <w:rPr>
          <w:sz w:val="20"/>
          <w:szCs w:val="20"/>
        </w:rPr>
        <w:t xml:space="preserve">управления </w:t>
      </w:r>
      <w:r w:rsidRPr="00A9121D">
        <w:rPr>
          <w:sz w:val="20"/>
          <w:szCs w:val="20"/>
        </w:rPr>
        <w:t>в</w:t>
      </w:r>
      <w:r w:rsidRPr="00CF3FC6">
        <w:rPr>
          <w:sz w:val="20"/>
          <w:szCs w:val="20"/>
        </w:rPr>
        <w:t xml:space="preserve"> О</w:t>
      </w:r>
      <w:r>
        <w:rPr>
          <w:sz w:val="20"/>
          <w:szCs w:val="20"/>
        </w:rPr>
        <w:t>ОО</w:t>
      </w:r>
      <w:r w:rsidRPr="00A9121D">
        <w:rPr>
          <w:sz w:val="20"/>
          <w:szCs w:val="20"/>
        </w:rPr>
        <w:t xml:space="preserve"> </w:t>
      </w:r>
      <w:r w:rsidRPr="00CF3FC6">
        <w:rPr>
          <w:sz w:val="20"/>
          <w:szCs w:val="20"/>
        </w:rPr>
        <w:t>«Московские партнеры</w:t>
      </w:r>
      <w:r w:rsidRPr="00A9121D">
        <w:rPr>
          <w:sz w:val="20"/>
          <w:szCs w:val="20"/>
        </w:rPr>
        <w:t>»</w:t>
      </w:r>
      <w:r>
        <w:rPr>
          <w:sz w:val="20"/>
          <w:szCs w:val="20"/>
        </w:rPr>
        <w:t>.</w:t>
      </w:r>
    </w:p>
    <w:p w:rsidR="00155F22" w:rsidRDefault="00155F22" w:rsidP="00CF3FC6">
      <w:pPr>
        <w:jc w:val="both"/>
        <w:rPr>
          <w:sz w:val="20"/>
          <w:szCs w:val="20"/>
        </w:rPr>
      </w:pPr>
      <w:r w:rsidRPr="00172D86">
        <w:rPr>
          <w:sz w:val="20"/>
          <w:szCs w:val="20"/>
        </w:rPr>
        <w:t xml:space="preserve">Приложение </w:t>
      </w:r>
      <w:r w:rsidR="00E3424C">
        <w:rPr>
          <w:sz w:val="20"/>
          <w:szCs w:val="20"/>
        </w:rPr>
        <w:t xml:space="preserve">№ </w:t>
      </w:r>
      <w:r>
        <w:rPr>
          <w:sz w:val="20"/>
          <w:szCs w:val="20"/>
        </w:rPr>
        <w:t xml:space="preserve">4. </w:t>
      </w:r>
      <w:r w:rsidRPr="00155F22">
        <w:rPr>
          <w:sz w:val="20"/>
          <w:szCs w:val="20"/>
        </w:rPr>
        <w:t>Перечень мер по недопущению установления приоритета интересов одного или нескольких клиентов над интересами других клиентов при осуществлении Обществом с ограниченной ответственностью «Московские партнеры» деятельности по доверительному управлению</w:t>
      </w:r>
      <w:r>
        <w:rPr>
          <w:sz w:val="20"/>
          <w:szCs w:val="20"/>
        </w:rPr>
        <w:t xml:space="preserve"> </w:t>
      </w:r>
      <w:r w:rsidRPr="00155F22">
        <w:rPr>
          <w:sz w:val="20"/>
          <w:szCs w:val="20"/>
        </w:rPr>
        <w:t>ценными бумагами</w:t>
      </w:r>
      <w:r>
        <w:rPr>
          <w:sz w:val="20"/>
          <w:szCs w:val="20"/>
        </w:rPr>
        <w:t>.</w:t>
      </w:r>
    </w:p>
    <w:p w:rsidR="00FF14A9" w:rsidRDefault="00FF14A9" w:rsidP="00FF14A9">
      <w:pPr>
        <w:jc w:val="both"/>
        <w:rPr>
          <w:sz w:val="20"/>
          <w:szCs w:val="20"/>
        </w:rPr>
      </w:pPr>
      <w:r w:rsidRPr="00172D86">
        <w:rPr>
          <w:sz w:val="20"/>
          <w:szCs w:val="20"/>
        </w:rPr>
        <w:t>Приложение</w:t>
      </w:r>
      <w:r>
        <w:rPr>
          <w:sz w:val="20"/>
          <w:szCs w:val="20"/>
        </w:rPr>
        <w:t xml:space="preserve"> </w:t>
      </w:r>
      <w:r w:rsidR="00E3424C">
        <w:rPr>
          <w:sz w:val="20"/>
          <w:szCs w:val="20"/>
        </w:rPr>
        <w:t xml:space="preserve">№ </w:t>
      </w:r>
      <w:r>
        <w:rPr>
          <w:sz w:val="20"/>
          <w:szCs w:val="20"/>
        </w:rPr>
        <w:t>5.</w:t>
      </w:r>
      <w:r w:rsidRPr="00172D86">
        <w:rPr>
          <w:sz w:val="20"/>
          <w:szCs w:val="20"/>
        </w:rPr>
        <w:t xml:space="preserve"> </w:t>
      </w:r>
      <w:r w:rsidRPr="00CB6516">
        <w:rPr>
          <w:sz w:val="20"/>
          <w:szCs w:val="20"/>
        </w:rPr>
        <w:t>Политика</w:t>
      </w:r>
      <w:r>
        <w:rPr>
          <w:sz w:val="20"/>
          <w:szCs w:val="20"/>
        </w:rPr>
        <w:t xml:space="preserve"> </w:t>
      </w:r>
      <w:r w:rsidRPr="00FF14A9">
        <w:rPr>
          <w:sz w:val="20"/>
          <w:szCs w:val="20"/>
        </w:rPr>
        <w:t>осуществления</w:t>
      </w:r>
      <w:r w:rsidRPr="00CB6516">
        <w:rPr>
          <w:sz w:val="20"/>
          <w:szCs w:val="20"/>
        </w:rPr>
        <w:t xml:space="preserve"> </w:t>
      </w:r>
      <w:r w:rsidRPr="00FF14A9">
        <w:rPr>
          <w:sz w:val="20"/>
          <w:szCs w:val="20"/>
        </w:rPr>
        <w:t xml:space="preserve">прав </w:t>
      </w:r>
      <w:r w:rsidRPr="00CB6516">
        <w:rPr>
          <w:sz w:val="20"/>
          <w:szCs w:val="20"/>
        </w:rPr>
        <w:t xml:space="preserve">по </w:t>
      </w:r>
      <w:r w:rsidRPr="00FF14A9">
        <w:rPr>
          <w:sz w:val="20"/>
          <w:szCs w:val="20"/>
        </w:rPr>
        <w:t>ценным</w:t>
      </w:r>
      <w:r w:rsidRPr="00CB6516">
        <w:rPr>
          <w:sz w:val="20"/>
          <w:szCs w:val="20"/>
        </w:rPr>
        <w:t xml:space="preserve"> </w:t>
      </w:r>
      <w:r w:rsidRPr="00FF14A9">
        <w:rPr>
          <w:sz w:val="20"/>
          <w:szCs w:val="20"/>
        </w:rPr>
        <w:t>бумагам, являющимся</w:t>
      </w:r>
      <w:r w:rsidRPr="00CB6516">
        <w:rPr>
          <w:sz w:val="20"/>
          <w:szCs w:val="20"/>
        </w:rPr>
        <w:t xml:space="preserve"> </w:t>
      </w:r>
      <w:r w:rsidRPr="00FF14A9">
        <w:rPr>
          <w:sz w:val="20"/>
          <w:szCs w:val="20"/>
        </w:rPr>
        <w:t>объектом доверительного</w:t>
      </w:r>
      <w:r w:rsidRPr="00CB6516">
        <w:rPr>
          <w:sz w:val="20"/>
          <w:szCs w:val="20"/>
        </w:rPr>
        <w:t xml:space="preserve"> </w:t>
      </w:r>
      <w:r w:rsidRPr="00FF14A9">
        <w:rPr>
          <w:sz w:val="20"/>
          <w:szCs w:val="20"/>
        </w:rPr>
        <w:t>управления Общества</w:t>
      </w:r>
      <w:r w:rsidRPr="00CB6516">
        <w:rPr>
          <w:sz w:val="20"/>
          <w:szCs w:val="20"/>
        </w:rPr>
        <w:t xml:space="preserve"> с</w:t>
      </w:r>
      <w:r w:rsidRPr="00FF14A9">
        <w:rPr>
          <w:sz w:val="20"/>
          <w:szCs w:val="20"/>
        </w:rPr>
        <w:t xml:space="preserve"> ограниченной</w:t>
      </w:r>
      <w:r w:rsidRPr="00CB6516">
        <w:rPr>
          <w:sz w:val="20"/>
          <w:szCs w:val="20"/>
        </w:rPr>
        <w:t xml:space="preserve"> </w:t>
      </w:r>
      <w:r w:rsidRPr="00FF14A9">
        <w:rPr>
          <w:sz w:val="20"/>
          <w:szCs w:val="20"/>
        </w:rPr>
        <w:t>ответственностью «Московские партнеры»</w:t>
      </w:r>
      <w:r>
        <w:rPr>
          <w:sz w:val="20"/>
          <w:szCs w:val="20"/>
        </w:rPr>
        <w:t>.</w:t>
      </w:r>
    </w:p>
    <w:p w:rsidR="00FF14A9" w:rsidRPr="00A9121D" w:rsidRDefault="00170AF6" w:rsidP="00CF3FC6">
      <w:pPr>
        <w:jc w:val="both"/>
        <w:rPr>
          <w:sz w:val="20"/>
          <w:szCs w:val="20"/>
        </w:rPr>
      </w:pPr>
      <w:r w:rsidRPr="00172D86">
        <w:rPr>
          <w:sz w:val="20"/>
          <w:szCs w:val="20"/>
        </w:rPr>
        <w:t>Приложение</w:t>
      </w:r>
      <w:r>
        <w:rPr>
          <w:sz w:val="20"/>
          <w:szCs w:val="20"/>
        </w:rPr>
        <w:t xml:space="preserve"> № 6. </w:t>
      </w:r>
      <w:r w:rsidRPr="00D65BDF">
        <w:rPr>
          <w:sz w:val="20"/>
          <w:szCs w:val="20"/>
        </w:rPr>
        <w:t>Порядок</w:t>
      </w:r>
      <w:r>
        <w:rPr>
          <w:sz w:val="20"/>
          <w:szCs w:val="20"/>
        </w:rPr>
        <w:t xml:space="preserve"> </w:t>
      </w:r>
      <w:r w:rsidRPr="00D65BDF">
        <w:rPr>
          <w:sz w:val="20"/>
          <w:szCs w:val="20"/>
        </w:rPr>
        <w:t>определения инвестиционного профиля учредителей управления</w:t>
      </w:r>
      <w:r>
        <w:rPr>
          <w:sz w:val="20"/>
          <w:szCs w:val="20"/>
        </w:rPr>
        <w:t xml:space="preserve"> </w:t>
      </w:r>
      <w:r w:rsidRPr="00D65BDF">
        <w:rPr>
          <w:sz w:val="20"/>
          <w:szCs w:val="20"/>
        </w:rPr>
        <w:t>в Обществе с ограниченной ответственностью «Московские партнеры»</w:t>
      </w:r>
      <w:r>
        <w:rPr>
          <w:sz w:val="20"/>
          <w:szCs w:val="20"/>
        </w:rPr>
        <w:t>.</w:t>
      </w:r>
    </w:p>
    <w:sectPr w:rsidR="00FF14A9" w:rsidRPr="00A9121D" w:rsidSect="00E962A0">
      <w:headerReference w:type="default" r:id="rId17"/>
      <w:pgSz w:w="11906" w:h="16838"/>
      <w:pgMar w:top="709" w:right="707" w:bottom="993" w:left="1134" w:header="709" w:footer="2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92A" w:rsidRDefault="001F192A">
      <w:r>
        <w:separator/>
      </w:r>
    </w:p>
  </w:endnote>
  <w:endnote w:type="continuationSeparator" w:id="0">
    <w:p w:rsidR="001F192A" w:rsidRDefault="001F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R Cyr MT"/>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20002A87" w:usb1="00000000" w:usb2="00000000"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Math">
    <w:altName w:val="Palatino Linotype"/>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A7" w:rsidRDefault="008320A7" w:rsidP="002E2C9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320A7" w:rsidRDefault="008320A7" w:rsidP="006D3A2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A7" w:rsidRPr="002209F0" w:rsidRDefault="008320A7" w:rsidP="002E2C9A">
    <w:pPr>
      <w:pStyle w:val="a9"/>
      <w:framePr w:wrap="around" w:vAnchor="text" w:hAnchor="margin" w:xAlign="right" w:y="1"/>
      <w:rPr>
        <w:rStyle w:val="aa"/>
        <w:rFonts w:ascii="Verdana" w:hAnsi="Verdana"/>
        <w:sz w:val="16"/>
        <w:szCs w:val="16"/>
      </w:rPr>
    </w:pPr>
    <w:r w:rsidRPr="002209F0">
      <w:rPr>
        <w:rStyle w:val="aa"/>
        <w:rFonts w:ascii="Verdana" w:hAnsi="Verdana"/>
        <w:sz w:val="16"/>
        <w:szCs w:val="16"/>
      </w:rPr>
      <w:fldChar w:fldCharType="begin"/>
    </w:r>
    <w:r w:rsidRPr="002209F0">
      <w:rPr>
        <w:rStyle w:val="aa"/>
        <w:rFonts w:ascii="Verdana" w:hAnsi="Verdana"/>
        <w:sz w:val="16"/>
        <w:szCs w:val="16"/>
      </w:rPr>
      <w:instrText xml:space="preserve">PAGE  </w:instrText>
    </w:r>
    <w:r w:rsidRPr="002209F0">
      <w:rPr>
        <w:rStyle w:val="aa"/>
        <w:rFonts w:ascii="Verdana" w:hAnsi="Verdana"/>
        <w:sz w:val="16"/>
        <w:szCs w:val="16"/>
      </w:rPr>
      <w:fldChar w:fldCharType="separate"/>
    </w:r>
    <w:r>
      <w:rPr>
        <w:rStyle w:val="aa"/>
        <w:rFonts w:ascii="Verdana" w:hAnsi="Verdana"/>
        <w:noProof/>
        <w:sz w:val="16"/>
        <w:szCs w:val="16"/>
      </w:rPr>
      <w:t>2</w:t>
    </w:r>
    <w:r w:rsidRPr="002209F0">
      <w:rPr>
        <w:rStyle w:val="aa"/>
        <w:rFonts w:ascii="Verdana" w:hAnsi="Verdana"/>
        <w:sz w:val="16"/>
        <w:szCs w:val="16"/>
      </w:rPr>
      <w:fldChar w:fldCharType="end"/>
    </w:r>
  </w:p>
  <w:p w:rsidR="008320A7" w:rsidRDefault="008320A7" w:rsidP="006D3A24">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A7" w:rsidRDefault="008320A7" w:rsidP="002E2C9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320A7" w:rsidRDefault="008320A7" w:rsidP="006D3A24">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A7" w:rsidRPr="002209F0" w:rsidRDefault="008320A7" w:rsidP="002E2C9A">
    <w:pPr>
      <w:pStyle w:val="a9"/>
      <w:framePr w:wrap="around" w:vAnchor="text" w:hAnchor="margin" w:xAlign="right" w:y="1"/>
      <w:rPr>
        <w:rStyle w:val="aa"/>
        <w:rFonts w:ascii="Verdana" w:hAnsi="Verdana"/>
        <w:sz w:val="16"/>
        <w:szCs w:val="16"/>
      </w:rPr>
    </w:pPr>
    <w:r w:rsidRPr="002209F0">
      <w:rPr>
        <w:rStyle w:val="aa"/>
        <w:rFonts w:ascii="Verdana" w:hAnsi="Verdana"/>
        <w:sz w:val="16"/>
        <w:szCs w:val="16"/>
      </w:rPr>
      <w:fldChar w:fldCharType="begin"/>
    </w:r>
    <w:r w:rsidRPr="002209F0">
      <w:rPr>
        <w:rStyle w:val="aa"/>
        <w:rFonts w:ascii="Verdana" w:hAnsi="Verdana"/>
        <w:sz w:val="16"/>
        <w:szCs w:val="16"/>
      </w:rPr>
      <w:instrText xml:space="preserve">PAGE  </w:instrText>
    </w:r>
    <w:r w:rsidRPr="002209F0">
      <w:rPr>
        <w:rStyle w:val="aa"/>
        <w:rFonts w:ascii="Verdana" w:hAnsi="Verdana"/>
        <w:sz w:val="16"/>
        <w:szCs w:val="16"/>
      </w:rPr>
      <w:fldChar w:fldCharType="separate"/>
    </w:r>
    <w:r w:rsidR="003C30B6">
      <w:rPr>
        <w:rStyle w:val="aa"/>
        <w:rFonts w:ascii="Verdana" w:hAnsi="Verdana"/>
        <w:noProof/>
        <w:sz w:val="16"/>
        <w:szCs w:val="16"/>
      </w:rPr>
      <w:t>23</w:t>
    </w:r>
    <w:r w:rsidRPr="002209F0">
      <w:rPr>
        <w:rStyle w:val="aa"/>
        <w:rFonts w:ascii="Verdana" w:hAnsi="Verdana"/>
        <w:sz w:val="16"/>
        <w:szCs w:val="16"/>
      </w:rPr>
      <w:fldChar w:fldCharType="end"/>
    </w:r>
  </w:p>
  <w:p w:rsidR="008320A7" w:rsidRDefault="008320A7" w:rsidP="006D3A2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92A" w:rsidRDefault="001F192A">
      <w:r>
        <w:separator/>
      </w:r>
    </w:p>
  </w:footnote>
  <w:footnote w:type="continuationSeparator" w:id="0">
    <w:p w:rsidR="001F192A" w:rsidRDefault="001F1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606"/>
      <w:gridCol w:w="9675"/>
    </w:tblGrid>
    <w:tr w:rsidR="008320A7" w:rsidRPr="001E2644" w:rsidTr="001E2644">
      <w:tc>
        <w:tcPr>
          <w:tcW w:w="597" w:type="dxa"/>
          <w:tcBorders>
            <w:bottom w:val="single" w:sz="4" w:space="0" w:color="auto"/>
          </w:tcBorders>
          <w:shd w:val="clear" w:color="auto" w:fill="auto"/>
        </w:tcPr>
        <w:p w:rsidR="008320A7" w:rsidRPr="001E2644" w:rsidRDefault="008320A7" w:rsidP="00F903CC">
          <w:pPr>
            <w:pStyle w:val="af0"/>
            <w:rPr>
              <w:rFonts w:ascii="Verdana" w:hAnsi="Verdana"/>
              <w:b/>
              <w:i/>
              <w:sz w:val="16"/>
              <w:szCs w:val="16"/>
            </w:rPr>
          </w:pPr>
          <w:r w:rsidRPr="001E2644">
            <w:rPr>
              <w:rFonts w:ascii="Verdana" w:hAnsi="Verdana"/>
              <w:b/>
              <w:i/>
              <w:noProof/>
              <w:sz w:val="16"/>
              <w:szCs w:val="16"/>
            </w:rPr>
            <w:drawing>
              <wp:inline distT="0" distB="0" distL="0" distR="0" wp14:anchorId="33D48FF5" wp14:editId="7CA3760E">
                <wp:extent cx="238760" cy="238760"/>
                <wp:effectExtent l="0" t="0" r="8890" b="8890"/>
                <wp:docPr id="1" name="Рисунок 1" descr="VK 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K 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p>
      </w:tc>
      <w:tc>
        <w:tcPr>
          <w:tcW w:w="9771" w:type="dxa"/>
          <w:tcBorders>
            <w:bottom w:val="single" w:sz="4" w:space="0" w:color="auto"/>
          </w:tcBorders>
          <w:shd w:val="clear" w:color="auto" w:fill="auto"/>
          <w:vAlign w:val="center"/>
        </w:tcPr>
        <w:p w:rsidR="008320A7" w:rsidRPr="001E2644" w:rsidRDefault="008320A7" w:rsidP="00F903CC">
          <w:pPr>
            <w:pStyle w:val="af0"/>
            <w:rPr>
              <w:rFonts w:ascii="Verdana" w:hAnsi="Verdana"/>
              <w:i/>
              <w:sz w:val="14"/>
              <w:szCs w:val="14"/>
            </w:rPr>
          </w:pPr>
          <w:r w:rsidRPr="001E2644">
            <w:rPr>
              <w:rFonts w:ascii="Verdana" w:hAnsi="Verdana"/>
              <w:i/>
              <w:sz w:val="14"/>
              <w:szCs w:val="14"/>
            </w:rPr>
            <w:t>Регламент осуществления  ООО «</w:t>
          </w:r>
          <w:r>
            <w:rPr>
              <w:rFonts w:ascii="Verdana" w:hAnsi="Verdana"/>
              <w:i/>
              <w:sz w:val="14"/>
              <w:szCs w:val="14"/>
            </w:rPr>
            <w:t>МОСКОВСКИЕ ПАРТНЕРЫ</w:t>
          </w:r>
          <w:r w:rsidRPr="001E2644">
            <w:rPr>
              <w:rFonts w:ascii="Verdana" w:hAnsi="Verdana"/>
              <w:i/>
              <w:sz w:val="14"/>
              <w:szCs w:val="14"/>
            </w:rPr>
            <w:t>» деятельности по доверительному управлению ценными бумагами</w:t>
          </w:r>
        </w:p>
      </w:tc>
    </w:tr>
    <w:tr w:rsidR="008320A7" w:rsidRPr="001E2644" w:rsidTr="001E2644">
      <w:tc>
        <w:tcPr>
          <w:tcW w:w="597" w:type="dxa"/>
          <w:tcBorders>
            <w:top w:val="single" w:sz="4" w:space="0" w:color="auto"/>
            <w:bottom w:val="nil"/>
          </w:tcBorders>
          <w:shd w:val="clear" w:color="auto" w:fill="auto"/>
        </w:tcPr>
        <w:p w:rsidR="008320A7" w:rsidRPr="001E2644" w:rsidRDefault="008320A7" w:rsidP="00F903CC">
          <w:pPr>
            <w:pStyle w:val="af0"/>
            <w:rPr>
              <w:rFonts w:ascii="Verdana" w:hAnsi="Verdana"/>
              <w:b/>
              <w:i/>
              <w:sz w:val="16"/>
              <w:szCs w:val="16"/>
            </w:rPr>
          </w:pPr>
        </w:p>
      </w:tc>
      <w:tc>
        <w:tcPr>
          <w:tcW w:w="9771" w:type="dxa"/>
          <w:tcBorders>
            <w:top w:val="single" w:sz="4" w:space="0" w:color="auto"/>
            <w:bottom w:val="nil"/>
          </w:tcBorders>
          <w:shd w:val="clear" w:color="auto" w:fill="auto"/>
          <w:vAlign w:val="center"/>
        </w:tcPr>
        <w:p w:rsidR="008320A7" w:rsidRPr="001E2644" w:rsidRDefault="008320A7" w:rsidP="00F903CC">
          <w:pPr>
            <w:pStyle w:val="af0"/>
            <w:rPr>
              <w:rFonts w:ascii="Verdana" w:hAnsi="Verdana"/>
              <w:b/>
              <w:i/>
              <w:sz w:val="15"/>
              <w:szCs w:val="15"/>
            </w:rPr>
          </w:pPr>
        </w:p>
      </w:tc>
    </w:tr>
  </w:tbl>
  <w:p w:rsidR="008320A7" w:rsidRPr="00B25D87" w:rsidRDefault="008320A7" w:rsidP="00F24C3E">
    <w:pPr>
      <w:pStyle w:val="af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606"/>
      <w:gridCol w:w="9675"/>
    </w:tblGrid>
    <w:tr w:rsidR="008320A7" w:rsidRPr="001E2644" w:rsidTr="001E2644">
      <w:tc>
        <w:tcPr>
          <w:tcW w:w="597" w:type="dxa"/>
          <w:tcBorders>
            <w:bottom w:val="single" w:sz="4" w:space="0" w:color="auto"/>
          </w:tcBorders>
          <w:shd w:val="clear" w:color="auto" w:fill="auto"/>
        </w:tcPr>
        <w:p w:rsidR="008320A7" w:rsidRPr="001E2644" w:rsidRDefault="008320A7" w:rsidP="00F903CC">
          <w:pPr>
            <w:pStyle w:val="af0"/>
            <w:rPr>
              <w:rFonts w:ascii="Verdana" w:hAnsi="Verdana"/>
              <w:b/>
              <w:i/>
              <w:sz w:val="16"/>
              <w:szCs w:val="16"/>
            </w:rPr>
          </w:pPr>
          <w:r w:rsidRPr="001E2644">
            <w:rPr>
              <w:rFonts w:ascii="Verdana" w:hAnsi="Verdana"/>
              <w:b/>
              <w:i/>
              <w:noProof/>
              <w:sz w:val="16"/>
              <w:szCs w:val="16"/>
            </w:rPr>
            <w:drawing>
              <wp:inline distT="0" distB="0" distL="0" distR="0" wp14:anchorId="25F4DEF0" wp14:editId="3E196D96">
                <wp:extent cx="238760" cy="238760"/>
                <wp:effectExtent l="0" t="0" r="8890" b="8890"/>
                <wp:docPr id="2" name="Рисунок 2" descr="VK 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K 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p>
      </w:tc>
      <w:tc>
        <w:tcPr>
          <w:tcW w:w="9771" w:type="dxa"/>
          <w:tcBorders>
            <w:bottom w:val="single" w:sz="4" w:space="0" w:color="auto"/>
          </w:tcBorders>
          <w:shd w:val="clear" w:color="auto" w:fill="auto"/>
          <w:vAlign w:val="center"/>
        </w:tcPr>
        <w:p w:rsidR="008320A7" w:rsidRPr="001E2644" w:rsidRDefault="008320A7" w:rsidP="00F903CC">
          <w:pPr>
            <w:pStyle w:val="af0"/>
            <w:rPr>
              <w:rFonts w:ascii="Verdana" w:hAnsi="Verdana"/>
              <w:i/>
              <w:sz w:val="14"/>
              <w:szCs w:val="14"/>
            </w:rPr>
          </w:pPr>
          <w:r w:rsidRPr="001E2644">
            <w:rPr>
              <w:rFonts w:ascii="Verdana" w:hAnsi="Verdana"/>
              <w:i/>
              <w:sz w:val="14"/>
              <w:szCs w:val="14"/>
            </w:rPr>
            <w:t>Регламент осуществления  ООО «</w:t>
          </w:r>
          <w:r>
            <w:rPr>
              <w:rFonts w:ascii="Verdana" w:hAnsi="Verdana"/>
              <w:i/>
              <w:sz w:val="14"/>
              <w:szCs w:val="14"/>
            </w:rPr>
            <w:t>МОСКОВСКИЕ ПАРТНЕРЫ</w:t>
          </w:r>
          <w:r w:rsidRPr="001E2644">
            <w:rPr>
              <w:rFonts w:ascii="Verdana" w:hAnsi="Verdana"/>
              <w:i/>
              <w:sz w:val="14"/>
              <w:szCs w:val="14"/>
            </w:rPr>
            <w:t>» деятельности по доверительному управлению ценными бумагами</w:t>
          </w:r>
        </w:p>
      </w:tc>
    </w:tr>
    <w:tr w:rsidR="008320A7" w:rsidRPr="001E2644" w:rsidTr="001E2644">
      <w:tc>
        <w:tcPr>
          <w:tcW w:w="597" w:type="dxa"/>
          <w:tcBorders>
            <w:top w:val="single" w:sz="4" w:space="0" w:color="auto"/>
            <w:bottom w:val="nil"/>
          </w:tcBorders>
          <w:shd w:val="clear" w:color="auto" w:fill="auto"/>
        </w:tcPr>
        <w:p w:rsidR="008320A7" w:rsidRPr="001E2644" w:rsidRDefault="008320A7" w:rsidP="00F903CC">
          <w:pPr>
            <w:pStyle w:val="af0"/>
            <w:rPr>
              <w:rFonts w:ascii="Verdana" w:hAnsi="Verdana"/>
              <w:b/>
              <w:i/>
              <w:sz w:val="16"/>
              <w:szCs w:val="16"/>
            </w:rPr>
          </w:pPr>
        </w:p>
      </w:tc>
      <w:tc>
        <w:tcPr>
          <w:tcW w:w="9771" w:type="dxa"/>
          <w:tcBorders>
            <w:top w:val="single" w:sz="4" w:space="0" w:color="auto"/>
            <w:bottom w:val="nil"/>
          </w:tcBorders>
          <w:shd w:val="clear" w:color="auto" w:fill="auto"/>
          <w:vAlign w:val="center"/>
        </w:tcPr>
        <w:p w:rsidR="008320A7" w:rsidRPr="001E2644" w:rsidRDefault="008320A7" w:rsidP="00F903CC">
          <w:pPr>
            <w:pStyle w:val="af0"/>
            <w:rPr>
              <w:rFonts w:ascii="Verdana" w:hAnsi="Verdana"/>
              <w:b/>
              <w:i/>
              <w:sz w:val="15"/>
              <w:szCs w:val="15"/>
            </w:rPr>
          </w:pPr>
        </w:p>
      </w:tc>
    </w:tr>
  </w:tbl>
  <w:p w:rsidR="008320A7" w:rsidRPr="00B25D87" w:rsidRDefault="008320A7" w:rsidP="00F24C3E">
    <w:pPr>
      <w:pStyle w:val="af0"/>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A7" w:rsidRPr="00B4633F" w:rsidRDefault="008320A7" w:rsidP="00B0076B">
    <w:pPr>
      <w:pStyle w:val="af0"/>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78DC"/>
    <w:multiLevelType w:val="multilevel"/>
    <w:tmpl w:val="EBC8FFD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2498"/>
        </w:tabs>
        <w:ind w:left="2498"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FE74EF2"/>
    <w:multiLevelType w:val="multilevel"/>
    <w:tmpl w:val="5872A052"/>
    <w:lvl w:ilvl="0">
      <w:start w:val="1"/>
      <w:numFmt w:val="decimal"/>
      <w:pStyle w:val="1"/>
      <w:lvlText w:val="%1."/>
      <w:lvlJc w:val="left"/>
      <w:pPr>
        <w:tabs>
          <w:tab w:val="num" w:pos="1074"/>
        </w:tabs>
        <w:ind w:left="1074" w:hanging="360"/>
      </w:pPr>
      <w:rPr>
        <w:rFonts w:hint="default"/>
        <w:b/>
        <w:i w:val="0"/>
      </w:rPr>
    </w:lvl>
    <w:lvl w:ilvl="1">
      <w:start w:val="1"/>
      <w:numFmt w:val="decimal"/>
      <w:pStyle w:val="2"/>
      <w:lvlText w:val="%1.%2."/>
      <w:lvlJc w:val="left"/>
      <w:pPr>
        <w:tabs>
          <w:tab w:val="num" w:pos="1074"/>
        </w:tabs>
        <w:ind w:left="1074" w:hanging="360"/>
      </w:pPr>
      <w:rPr>
        <w:rFonts w:hint="default"/>
        <w:b/>
        <w:i w:val="0"/>
      </w:rPr>
    </w:lvl>
    <w:lvl w:ilvl="2">
      <w:start w:val="1"/>
      <w:numFmt w:val="decimal"/>
      <w:lvlText w:val="%1.%2.%3."/>
      <w:lvlJc w:val="left"/>
      <w:pPr>
        <w:tabs>
          <w:tab w:val="num" w:pos="1434"/>
        </w:tabs>
        <w:ind w:left="1434" w:hanging="720"/>
      </w:pPr>
      <w:rPr>
        <w:rFonts w:hint="default"/>
        <w:b/>
      </w:rPr>
    </w:lvl>
    <w:lvl w:ilvl="3">
      <w:start w:val="1"/>
      <w:numFmt w:val="decimal"/>
      <w:lvlText w:val="%1.%2.%3.%4."/>
      <w:lvlJc w:val="left"/>
      <w:pPr>
        <w:tabs>
          <w:tab w:val="num" w:pos="1434"/>
        </w:tabs>
        <w:ind w:left="1434" w:hanging="720"/>
      </w:pPr>
      <w:rPr>
        <w:rFonts w:hint="default"/>
        <w:b/>
      </w:rPr>
    </w:lvl>
    <w:lvl w:ilvl="4">
      <w:start w:val="1"/>
      <w:numFmt w:val="decimal"/>
      <w:lvlText w:val="%1.%2.%3.%4.%5."/>
      <w:lvlJc w:val="left"/>
      <w:pPr>
        <w:tabs>
          <w:tab w:val="num" w:pos="1794"/>
        </w:tabs>
        <w:ind w:left="1794" w:hanging="1080"/>
      </w:pPr>
      <w:rPr>
        <w:rFonts w:hint="default"/>
        <w:b/>
      </w:rPr>
    </w:lvl>
    <w:lvl w:ilvl="5">
      <w:start w:val="1"/>
      <w:numFmt w:val="decimal"/>
      <w:lvlText w:val="%1.%2.%3.%4.%5.%6."/>
      <w:lvlJc w:val="left"/>
      <w:pPr>
        <w:tabs>
          <w:tab w:val="num" w:pos="1794"/>
        </w:tabs>
        <w:ind w:left="1794" w:hanging="1080"/>
      </w:pPr>
      <w:rPr>
        <w:rFonts w:hint="default"/>
        <w:b/>
      </w:rPr>
    </w:lvl>
    <w:lvl w:ilvl="6">
      <w:start w:val="1"/>
      <w:numFmt w:val="decimal"/>
      <w:lvlText w:val="%1.%2.%3.%4.%5.%6.%7."/>
      <w:lvlJc w:val="left"/>
      <w:pPr>
        <w:tabs>
          <w:tab w:val="num" w:pos="1794"/>
        </w:tabs>
        <w:ind w:left="1794" w:hanging="1080"/>
      </w:pPr>
      <w:rPr>
        <w:rFonts w:hint="default"/>
        <w:b/>
      </w:rPr>
    </w:lvl>
    <w:lvl w:ilvl="7">
      <w:start w:val="1"/>
      <w:numFmt w:val="decimal"/>
      <w:lvlText w:val="%1.%2.%3.%4.%5.%6.%7.%8."/>
      <w:lvlJc w:val="left"/>
      <w:pPr>
        <w:tabs>
          <w:tab w:val="num" w:pos="2154"/>
        </w:tabs>
        <w:ind w:left="2154" w:hanging="1440"/>
      </w:pPr>
      <w:rPr>
        <w:rFonts w:hint="default"/>
        <w:b/>
      </w:rPr>
    </w:lvl>
    <w:lvl w:ilvl="8">
      <w:start w:val="1"/>
      <w:numFmt w:val="decimal"/>
      <w:lvlText w:val="%1.%2.%3.%4.%5.%6.%7.%8.%9."/>
      <w:lvlJc w:val="left"/>
      <w:pPr>
        <w:tabs>
          <w:tab w:val="num" w:pos="2154"/>
        </w:tabs>
        <w:ind w:left="2154" w:hanging="1440"/>
      </w:pPr>
      <w:rPr>
        <w:rFonts w:hint="default"/>
        <w:b/>
      </w:rPr>
    </w:lvl>
  </w:abstractNum>
  <w:abstractNum w:abstractNumId="2">
    <w:nsid w:val="115E7FFD"/>
    <w:multiLevelType w:val="hybridMultilevel"/>
    <w:tmpl w:val="AD40FE1A"/>
    <w:lvl w:ilvl="0" w:tplc="FFFFFFFF">
      <w:start w:val="1"/>
      <w:numFmt w:val="decimal"/>
      <w:lvlText w:val="%1."/>
      <w:lvlJc w:val="left"/>
      <w:pPr>
        <w:tabs>
          <w:tab w:val="num" w:pos="1080"/>
        </w:tabs>
        <w:ind w:left="1080" w:hanging="360"/>
      </w:pPr>
    </w:lvl>
    <w:lvl w:ilvl="1" w:tplc="04190005">
      <w:start w:val="1"/>
      <w:numFmt w:val="bullet"/>
      <w:lvlText w:val=""/>
      <w:lvlJc w:val="left"/>
      <w:pPr>
        <w:tabs>
          <w:tab w:val="num" w:pos="1800"/>
        </w:tabs>
        <w:ind w:left="1800" w:hanging="360"/>
      </w:pPr>
      <w:rPr>
        <w:rFonts w:ascii="Wingdings" w:hAnsi="Wingdings"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236C1868"/>
    <w:multiLevelType w:val="hybridMultilevel"/>
    <w:tmpl w:val="F56277EC"/>
    <w:lvl w:ilvl="0" w:tplc="0419000F">
      <w:start w:val="1"/>
      <w:numFmt w:val="bullet"/>
      <w:lvlText w:val=""/>
      <w:lvlJc w:val="left"/>
      <w:pPr>
        <w:tabs>
          <w:tab w:val="num" w:pos="1440"/>
        </w:tabs>
        <w:ind w:left="1440" w:hanging="360"/>
      </w:pPr>
      <w:rPr>
        <w:rFonts w:ascii="Symbol" w:hAnsi="Symbol" w:hint="default"/>
      </w:rPr>
    </w:lvl>
    <w:lvl w:ilvl="1" w:tplc="04190001"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4">
    <w:nsid w:val="24FD38B1"/>
    <w:multiLevelType w:val="hybridMultilevel"/>
    <w:tmpl w:val="611861B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2A512B17"/>
    <w:multiLevelType w:val="hybridMultilevel"/>
    <w:tmpl w:val="952659CA"/>
    <w:lvl w:ilvl="0" w:tplc="F3AC9756">
      <w:start w:val="1"/>
      <w:numFmt w:val="decimal"/>
      <w:pStyle w:val="20"/>
      <w:lvlText w:val="%1."/>
      <w:lvlJc w:val="left"/>
      <w:pPr>
        <w:tabs>
          <w:tab w:val="num" w:pos="567"/>
        </w:tabs>
        <w:ind w:left="567" w:hanging="567"/>
      </w:pPr>
      <w:rPr>
        <w:rFonts w:hint="default"/>
      </w:rPr>
    </w:lvl>
    <w:lvl w:ilvl="1" w:tplc="3ED4A8D6">
      <w:start w:val="1"/>
      <w:numFmt w:val="decimal"/>
      <w:pStyle w:val="3"/>
      <w:isLgl/>
      <w:lvlText w:val="1.%2."/>
      <w:lvlJc w:val="left"/>
      <w:pPr>
        <w:tabs>
          <w:tab w:val="num" w:pos="720"/>
        </w:tabs>
        <w:ind w:left="720" w:hanging="720"/>
      </w:pPr>
      <w:rPr>
        <w:rFonts w:hint="default"/>
      </w:rPr>
    </w:lvl>
    <w:lvl w:ilvl="2" w:tplc="8F841EBA">
      <w:start w:val="1"/>
      <w:numFmt w:val="bullet"/>
      <w:lvlText w:val=""/>
      <w:lvlJc w:val="left"/>
      <w:pPr>
        <w:tabs>
          <w:tab w:val="num" w:pos="360"/>
        </w:tabs>
        <w:ind w:left="360" w:hanging="360"/>
      </w:pPr>
      <w:rPr>
        <w:rFonts w:ascii="Wingdings" w:hAnsi="Wingdings" w:hint="default"/>
      </w:rPr>
    </w:lvl>
    <w:lvl w:ilvl="3" w:tplc="0CD4652C">
      <w:numFmt w:val="none"/>
      <w:lvlText w:val=""/>
      <w:lvlJc w:val="left"/>
      <w:pPr>
        <w:tabs>
          <w:tab w:val="num" w:pos="360"/>
        </w:tabs>
      </w:pPr>
    </w:lvl>
    <w:lvl w:ilvl="4" w:tplc="DFD0C446">
      <w:start w:val="1"/>
      <w:numFmt w:val="bullet"/>
      <w:lvlText w:val=""/>
      <w:lvlJc w:val="left"/>
      <w:pPr>
        <w:tabs>
          <w:tab w:val="num" w:pos="785"/>
        </w:tabs>
        <w:ind w:left="785" w:hanging="360"/>
      </w:pPr>
      <w:rPr>
        <w:rFonts w:ascii="Wingdings" w:hAnsi="Wingdings" w:hint="default"/>
      </w:rPr>
    </w:lvl>
    <w:lvl w:ilvl="5" w:tplc="2DA6B6C6">
      <w:start w:val="1"/>
      <w:numFmt w:val="bullet"/>
      <w:lvlText w:val=""/>
      <w:lvlJc w:val="left"/>
      <w:pPr>
        <w:tabs>
          <w:tab w:val="num" w:pos="785"/>
        </w:tabs>
        <w:ind w:left="785" w:hanging="360"/>
      </w:pPr>
      <w:rPr>
        <w:rFonts w:ascii="Wingdings" w:hAnsi="Wingdings" w:hint="default"/>
      </w:rPr>
    </w:lvl>
    <w:lvl w:ilvl="6" w:tplc="8266F96E">
      <w:numFmt w:val="none"/>
      <w:lvlText w:val=""/>
      <w:lvlJc w:val="left"/>
      <w:pPr>
        <w:tabs>
          <w:tab w:val="num" w:pos="360"/>
        </w:tabs>
      </w:pPr>
    </w:lvl>
    <w:lvl w:ilvl="7" w:tplc="AC0483D2">
      <w:numFmt w:val="none"/>
      <w:lvlText w:val=""/>
      <w:lvlJc w:val="left"/>
      <w:pPr>
        <w:tabs>
          <w:tab w:val="num" w:pos="360"/>
        </w:tabs>
      </w:pPr>
    </w:lvl>
    <w:lvl w:ilvl="8" w:tplc="ADA64792">
      <w:numFmt w:val="none"/>
      <w:lvlText w:val=""/>
      <w:lvlJc w:val="left"/>
      <w:pPr>
        <w:tabs>
          <w:tab w:val="num" w:pos="360"/>
        </w:tabs>
      </w:pPr>
    </w:lvl>
  </w:abstractNum>
  <w:abstractNum w:abstractNumId="6">
    <w:nsid w:val="2AE556AD"/>
    <w:multiLevelType w:val="hybridMultilevel"/>
    <w:tmpl w:val="D5582B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C55D41"/>
    <w:multiLevelType w:val="multilevel"/>
    <w:tmpl w:val="98009E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
        </w:tabs>
        <w:ind w:left="-3" w:firstLine="3"/>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B4E4F4B"/>
    <w:multiLevelType w:val="hybridMultilevel"/>
    <w:tmpl w:val="6510A8A2"/>
    <w:lvl w:ilvl="0" w:tplc="3626CB22">
      <w:start w:val="1"/>
      <w:numFmt w:val="bullet"/>
      <w:lvlText w:val=""/>
      <w:lvlJc w:val="left"/>
      <w:pPr>
        <w:tabs>
          <w:tab w:val="num" w:pos="720"/>
        </w:tabs>
        <w:ind w:left="720" w:hanging="360"/>
      </w:pPr>
      <w:rPr>
        <w:rFonts w:ascii="Symbol" w:hAnsi="Symbol" w:hint="default"/>
      </w:rPr>
    </w:lvl>
    <w:lvl w:ilvl="1" w:tplc="8ACC5396">
      <w:start w:val="1"/>
      <w:numFmt w:val="bullet"/>
      <w:lvlText w:val="o"/>
      <w:lvlJc w:val="left"/>
      <w:pPr>
        <w:tabs>
          <w:tab w:val="num" w:pos="1440"/>
        </w:tabs>
        <w:ind w:left="1440" w:hanging="360"/>
      </w:pPr>
      <w:rPr>
        <w:rFonts w:ascii="Courier New" w:hAnsi="Courier New" w:cs="Courier New" w:hint="default"/>
      </w:rPr>
    </w:lvl>
    <w:lvl w:ilvl="2" w:tplc="2DC8C6FA" w:tentative="1">
      <w:start w:val="1"/>
      <w:numFmt w:val="bullet"/>
      <w:lvlText w:val=""/>
      <w:lvlJc w:val="left"/>
      <w:pPr>
        <w:tabs>
          <w:tab w:val="num" w:pos="2160"/>
        </w:tabs>
        <w:ind w:left="2160" w:hanging="360"/>
      </w:pPr>
      <w:rPr>
        <w:rFonts w:ascii="Wingdings" w:hAnsi="Wingdings" w:hint="default"/>
      </w:rPr>
    </w:lvl>
    <w:lvl w:ilvl="3" w:tplc="0ECAAE6C" w:tentative="1">
      <w:start w:val="1"/>
      <w:numFmt w:val="bullet"/>
      <w:lvlText w:val=""/>
      <w:lvlJc w:val="left"/>
      <w:pPr>
        <w:tabs>
          <w:tab w:val="num" w:pos="2880"/>
        </w:tabs>
        <w:ind w:left="2880" w:hanging="360"/>
      </w:pPr>
      <w:rPr>
        <w:rFonts w:ascii="Symbol" w:hAnsi="Symbol" w:hint="default"/>
      </w:rPr>
    </w:lvl>
    <w:lvl w:ilvl="4" w:tplc="E626F9B6" w:tentative="1">
      <w:start w:val="1"/>
      <w:numFmt w:val="bullet"/>
      <w:lvlText w:val="o"/>
      <w:lvlJc w:val="left"/>
      <w:pPr>
        <w:tabs>
          <w:tab w:val="num" w:pos="3600"/>
        </w:tabs>
        <w:ind w:left="3600" w:hanging="360"/>
      </w:pPr>
      <w:rPr>
        <w:rFonts w:ascii="Courier New" w:hAnsi="Courier New" w:cs="Courier New" w:hint="default"/>
      </w:rPr>
    </w:lvl>
    <w:lvl w:ilvl="5" w:tplc="6590E34C" w:tentative="1">
      <w:start w:val="1"/>
      <w:numFmt w:val="bullet"/>
      <w:lvlText w:val=""/>
      <w:lvlJc w:val="left"/>
      <w:pPr>
        <w:tabs>
          <w:tab w:val="num" w:pos="4320"/>
        </w:tabs>
        <w:ind w:left="4320" w:hanging="360"/>
      </w:pPr>
      <w:rPr>
        <w:rFonts w:ascii="Wingdings" w:hAnsi="Wingdings" w:hint="default"/>
      </w:rPr>
    </w:lvl>
    <w:lvl w:ilvl="6" w:tplc="70E8EE96" w:tentative="1">
      <w:start w:val="1"/>
      <w:numFmt w:val="bullet"/>
      <w:lvlText w:val=""/>
      <w:lvlJc w:val="left"/>
      <w:pPr>
        <w:tabs>
          <w:tab w:val="num" w:pos="5040"/>
        </w:tabs>
        <w:ind w:left="5040" w:hanging="360"/>
      </w:pPr>
      <w:rPr>
        <w:rFonts w:ascii="Symbol" w:hAnsi="Symbol" w:hint="default"/>
      </w:rPr>
    </w:lvl>
    <w:lvl w:ilvl="7" w:tplc="9B7C909C" w:tentative="1">
      <w:start w:val="1"/>
      <w:numFmt w:val="bullet"/>
      <w:lvlText w:val="o"/>
      <w:lvlJc w:val="left"/>
      <w:pPr>
        <w:tabs>
          <w:tab w:val="num" w:pos="5760"/>
        </w:tabs>
        <w:ind w:left="5760" w:hanging="360"/>
      </w:pPr>
      <w:rPr>
        <w:rFonts w:ascii="Courier New" w:hAnsi="Courier New" w:cs="Courier New" w:hint="default"/>
      </w:rPr>
    </w:lvl>
    <w:lvl w:ilvl="8" w:tplc="1EE6E6C0" w:tentative="1">
      <w:start w:val="1"/>
      <w:numFmt w:val="bullet"/>
      <w:lvlText w:val=""/>
      <w:lvlJc w:val="left"/>
      <w:pPr>
        <w:tabs>
          <w:tab w:val="num" w:pos="6480"/>
        </w:tabs>
        <w:ind w:left="6480" w:hanging="360"/>
      </w:pPr>
      <w:rPr>
        <w:rFonts w:ascii="Wingdings" w:hAnsi="Wingdings" w:hint="default"/>
      </w:rPr>
    </w:lvl>
  </w:abstractNum>
  <w:abstractNum w:abstractNumId="9">
    <w:nsid w:val="4F746100"/>
    <w:multiLevelType w:val="hybridMultilevel"/>
    <w:tmpl w:val="2CE6C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39720A4"/>
    <w:multiLevelType w:val="multilevel"/>
    <w:tmpl w:val="C8FA9230"/>
    <w:lvl w:ilvl="0">
      <w:start w:val="1"/>
      <w:numFmt w:val="decimal"/>
      <w:lvlText w:val="%1."/>
      <w:lvlJc w:val="left"/>
      <w:pPr>
        <w:tabs>
          <w:tab w:val="num" w:pos="432"/>
        </w:tabs>
        <w:ind w:left="432" w:hanging="432"/>
      </w:pPr>
      <w:rPr>
        <w:rFonts w:hint="default"/>
      </w:rPr>
    </w:lvl>
    <w:lvl w:ilvl="1">
      <w:start w:val="1"/>
      <w:numFmt w:val="decimal"/>
      <w:pStyle w:val="21"/>
      <w:lvlText w:val="%2."/>
      <w:lvlJc w:val="left"/>
      <w:pPr>
        <w:tabs>
          <w:tab w:val="num" w:pos="3695"/>
        </w:tabs>
        <w:ind w:left="3695" w:hanging="576"/>
      </w:pPr>
      <w:rPr>
        <w:rFonts w:hint="default"/>
      </w:rPr>
    </w:lvl>
    <w:lvl w:ilvl="2">
      <w:start w:val="1"/>
      <w:numFmt w:val="decimal"/>
      <w:pStyle w:val="30"/>
      <w:lvlText w:val="%2.%3."/>
      <w:lvlJc w:val="left"/>
      <w:pPr>
        <w:tabs>
          <w:tab w:val="num" w:pos="1146"/>
        </w:tabs>
        <w:ind w:left="1146" w:hanging="720"/>
      </w:pPr>
      <w:rPr>
        <w:rFonts w:ascii="Times New Roman" w:hAnsi="Times New Roman" w:hint="default"/>
        <w:b w:val="0"/>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2.%3.%4."/>
      <w:lvlJc w:val="left"/>
      <w:pPr>
        <w:tabs>
          <w:tab w:val="num" w:pos="864"/>
        </w:tabs>
        <w:ind w:left="864" w:hanging="864"/>
      </w:pPr>
      <w:rPr>
        <w:rFonts w:hint="default"/>
        <w:b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nsid w:val="5531015A"/>
    <w:multiLevelType w:val="hybridMultilevel"/>
    <w:tmpl w:val="F978FBD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4920E40"/>
    <w:multiLevelType w:val="multilevel"/>
    <w:tmpl w:val="57BAEB7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67737D8"/>
    <w:multiLevelType w:val="multilevel"/>
    <w:tmpl w:val="1794049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numFmt w:val="none"/>
      <w:lvlText w:val=""/>
      <w:lvlJc w:val="left"/>
      <w:pPr>
        <w:tabs>
          <w:tab w:val="num" w:pos="360"/>
        </w:tabs>
      </w:p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690106F4"/>
    <w:multiLevelType w:val="multilevel"/>
    <w:tmpl w:val="D320EA8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Wingdings" w:hAnsi="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6"/>
  </w:num>
  <w:num w:numId="3">
    <w:abstractNumId w:val="2"/>
  </w:num>
  <w:num w:numId="4">
    <w:abstractNumId w:val="8"/>
  </w:num>
  <w:num w:numId="5">
    <w:abstractNumId w:val="3"/>
  </w:num>
  <w:num w:numId="6">
    <w:abstractNumId w:val="13"/>
  </w:num>
  <w:num w:numId="7">
    <w:abstractNumId w:val="7"/>
  </w:num>
  <w:num w:numId="8">
    <w:abstractNumId w:val="1"/>
  </w:num>
  <w:num w:numId="9">
    <w:abstractNumId w:val="1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0"/>
  </w:num>
  <w:num w:numId="34">
    <w:abstractNumId w:val="0"/>
  </w:num>
  <w:num w:numId="35">
    <w:abstractNumId w:val="14"/>
  </w:num>
  <w:num w:numId="36">
    <w:abstractNumId w:val="5"/>
  </w:num>
  <w:num w:numId="37">
    <w:abstractNumId w:val="10"/>
  </w:num>
  <w:num w:numId="38">
    <w:abstractNumId w:val="10"/>
  </w:num>
  <w:num w:numId="39">
    <w:abstractNumId w:val="10"/>
  </w:num>
  <w:num w:numId="40">
    <w:abstractNumId w:val="10"/>
  </w:num>
  <w:num w:numId="41">
    <w:abstractNumId w:val="10"/>
  </w:num>
  <w:num w:numId="42">
    <w:abstractNumId w:val="9"/>
  </w:num>
  <w:num w:numId="43">
    <w:abstractNumId w:val="4"/>
  </w:num>
  <w:num w:numId="44">
    <w:abstractNumId w:val="10"/>
  </w:num>
  <w:num w:numId="45">
    <w:abstractNumId w:val="12"/>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E6"/>
    <w:rsid w:val="00000BD3"/>
    <w:rsid w:val="000018AE"/>
    <w:rsid w:val="00002278"/>
    <w:rsid w:val="00002995"/>
    <w:rsid w:val="000053E9"/>
    <w:rsid w:val="000065F3"/>
    <w:rsid w:val="000106DB"/>
    <w:rsid w:val="000109CE"/>
    <w:rsid w:val="00010C8B"/>
    <w:rsid w:val="00013909"/>
    <w:rsid w:val="000141D4"/>
    <w:rsid w:val="00014203"/>
    <w:rsid w:val="00015F4F"/>
    <w:rsid w:val="00021604"/>
    <w:rsid w:val="0002654D"/>
    <w:rsid w:val="000266D0"/>
    <w:rsid w:val="0002728B"/>
    <w:rsid w:val="0003072B"/>
    <w:rsid w:val="00031711"/>
    <w:rsid w:val="00034D3F"/>
    <w:rsid w:val="000352E4"/>
    <w:rsid w:val="000404ED"/>
    <w:rsid w:val="00042059"/>
    <w:rsid w:val="00042A6D"/>
    <w:rsid w:val="00043533"/>
    <w:rsid w:val="00043B82"/>
    <w:rsid w:val="0004433B"/>
    <w:rsid w:val="000464D6"/>
    <w:rsid w:val="000465A5"/>
    <w:rsid w:val="0004789C"/>
    <w:rsid w:val="00050A86"/>
    <w:rsid w:val="00050BFE"/>
    <w:rsid w:val="00050D59"/>
    <w:rsid w:val="000543AA"/>
    <w:rsid w:val="0005496E"/>
    <w:rsid w:val="00056323"/>
    <w:rsid w:val="00057927"/>
    <w:rsid w:val="00057F07"/>
    <w:rsid w:val="00060DA2"/>
    <w:rsid w:val="00061462"/>
    <w:rsid w:val="00062857"/>
    <w:rsid w:val="0006302A"/>
    <w:rsid w:val="00063383"/>
    <w:rsid w:val="0006449D"/>
    <w:rsid w:val="00065AC4"/>
    <w:rsid w:val="00065EAB"/>
    <w:rsid w:val="00066E1E"/>
    <w:rsid w:val="0007116B"/>
    <w:rsid w:val="00071474"/>
    <w:rsid w:val="000715B2"/>
    <w:rsid w:val="00071C69"/>
    <w:rsid w:val="000732D6"/>
    <w:rsid w:val="00074A4F"/>
    <w:rsid w:val="00075BD8"/>
    <w:rsid w:val="00076A08"/>
    <w:rsid w:val="000778B1"/>
    <w:rsid w:val="00083740"/>
    <w:rsid w:val="00083B9C"/>
    <w:rsid w:val="000921CC"/>
    <w:rsid w:val="00092343"/>
    <w:rsid w:val="0009330B"/>
    <w:rsid w:val="00093C59"/>
    <w:rsid w:val="00094AC1"/>
    <w:rsid w:val="0009582C"/>
    <w:rsid w:val="00097ED9"/>
    <w:rsid w:val="000A0D17"/>
    <w:rsid w:val="000A4321"/>
    <w:rsid w:val="000A47DA"/>
    <w:rsid w:val="000A6093"/>
    <w:rsid w:val="000A6484"/>
    <w:rsid w:val="000B039C"/>
    <w:rsid w:val="000B0C7E"/>
    <w:rsid w:val="000B1615"/>
    <w:rsid w:val="000B2D15"/>
    <w:rsid w:val="000B3861"/>
    <w:rsid w:val="000C173B"/>
    <w:rsid w:val="000D11ED"/>
    <w:rsid w:val="000D1410"/>
    <w:rsid w:val="000D185E"/>
    <w:rsid w:val="000D4734"/>
    <w:rsid w:val="000D6B73"/>
    <w:rsid w:val="000D72F4"/>
    <w:rsid w:val="000E273F"/>
    <w:rsid w:val="000E2DF1"/>
    <w:rsid w:val="000E37A4"/>
    <w:rsid w:val="000E49DC"/>
    <w:rsid w:val="000F0580"/>
    <w:rsid w:val="000F2B06"/>
    <w:rsid w:val="000F5376"/>
    <w:rsid w:val="000F5487"/>
    <w:rsid w:val="001002A2"/>
    <w:rsid w:val="0010303D"/>
    <w:rsid w:val="00103DB6"/>
    <w:rsid w:val="00104ADB"/>
    <w:rsid w:val="001125EF"/>
    <w:rsid w:val="00114216"/>
    <w:rsid w:val="00120353"/>
    <w:rsid w:val="001221C2"/>
    <w:rsid w:val="00123FAE"/>
    <w:rsid w:val="00124123"/>
    <w:rsid w:val="00125872"/>
    <w:rsid w:val="0012728F"/>
    <w:rsid w:val="001277EC"/>
    <w:rsid w:val="0013379F"/>
    <w:rsid w:val="001344E6"/>
    <w:rsid w:val="00134658"/>
    <w:rsid w:val="001366D0"/>
    <w:rsid w:val="0013719B"/>
    <w:rsid w:val="001375FE"/>
    <w:rsid w:val="00141291"/>
    <w:rsid w:val="00141489"/>
    <w:rsid w:val="00143F40"/>
    <w:rsid w:val="00146296"/>
    <w:rsid w:val="00152A47"/>
    <w:rsid w:val="00155F22"/>
    <w:rsid w:val="00155F95"/>
    <w:rsid w:val="001563D1"/>
    <w:rsid w:val="00160BB0"/>
    <w:rsid w:val="001622D5"/>
    <w:rsid w:val="001629F6"/>
    <w:rsid w:val="001633CE"/>
    <w:rsid w:val="00164331"/>
    <w:rsid w:val="0016576F"/>
    <w:rsid w:val="00165D12"/>
    <w:rsid w:val="00166953"/>
    <w:rsid w:val="00167E1D"/>
    <w:rsid w:val="00170AF6"/>
    <w:rsid w:val="00170DB8"/>
    <w:rsid w:val="00172753"/>
    <w:rsid w:val="00173AB4"/>
    <w:rsid w:val="0017667A"/>
    <w:rsid w:val="00176B88"/>
    <w:rsid w:val="00176DA7"/>
    <w:rsid w:val="00177AE5"/>
    <w:rsid w:val="00177B53"/>
    <w:rsid w:val="00182D06"/>
    <w:rsid w:val="00183609"/>
    <w:rsid w:val="00184697"/>
    <w:rsid w:val="00184B73"/>
    <w:rsid w:val="00184DDC"/>
    <w:rsid w:val="00185366"/>
    <w:rsid w:val="00185C32"/>
    <w:rsid w:val="0018716E"/>
    <w:rsid w:val="00187266"/>
    <w:rsid w:val="00194955"/>
    <w:rsid w:val="00194A73"/>
    <w:rsid w:val="001974D5"/>
    <w:rsid w:val="001A2BF6"/>
    <w:rsid w:val="001A39B5"/>
    <w:rsid w:val="001A451A"/>
    <w:rsid w:val="001A6424"/>
    <w:rsid w:val="001B0179"/>
    <w:rsid w:val="001B02CF"/>
    <w:rsid w:val="001B0F04"/>
    <w:rsid w:val="001B13A5"/>
    <w:rsid w:val="001B144E"/>
    <w:rsid w:val="001B2153"/>
    <w:rsid w:val="001B253C"/>
    <w:rsid w:val="001B3A44"/>
    <w:rsid w:val="001B6444"/>
    <w:rsid w:val="001C0941"/>
    <w:rsid w:val="001C1F41"/>
    <w:rsid w:val="001C2DD8"/>
    <w:rsid w:val="001C658F"/>
    <w:rsid w:val="001C66E4"/>
    <w:rsid w:val="001C77AC"/>
    <w:rsid w:val="001C7D2D"/>
    <w:rsid w:val="001C7DB0"/>
    <w:rsid w:val="001D031E"/>
    <w:rsid w:val="001D2FBA"/>
    <w:rsid w:val="001D4AB2"/>
    <w:rsid w:val="001D5C4E"/>
    <w:rsid w:val="001D5EF1"/>
    <w:rsid w:val="001D604C"/>
    <w:rsid w:val="001D6E39"/>
    <w:rsid w:val="001E060C"/>
    <w:rsid w:val="001E0B71"/>
    <w:rsid w:val="001E2644"/>
    <w:rsid w:val="001E39BC"/>
    <w:rsid w:val="001E6485"/>
    <w:rsid w:val="001E6FA7"/>
    <w:rsid w:val="001F0DC1"/>
    <w:rsid w:val="001F1431"/>
    <w:rsid w:val="001F192A"/>
    <w:rsid w:val="001F377B"/>
    <w:rsid w:val="001F5E23"/>
    <w:rsid w:val="00202A63"/>
    <w:rsid w:val="00203B8C"/>
    <w:rsid w:val="00203CA7"/>
    <w:rsid w:val="00205876"/>
    <w:rsid w:val="00206B38"/>
    <w:rsid w:val="00206F78"/>
    <w:rsid w:val="00210C55"/>
    <w:rsid w:val="00211C60"/>
    <w:rsid w:val="002209F0"/>
    <w:rsid w:val="0022387C"/>
    <w:rsid w:val="0022576C"/>
    <w:rsid w:val="002260FB"/>
    <w:rsid w:val="00226E19"/>
    <w:rsid w:val="00227AE3"/>
    <w:rsid w:val="00227DF2"/>
    <w:rsid w:val="00231BA2"/>
    <w:rsid w:val="00234447"/>
    <w:rsid w:val="002361C9"/>
    <w:rsid w:val="00240028"/>
    <w:rsid w:val="00240E65"/>
    <w:rsid w:val="002417CE"/>
    <w:rsid w:val="00252118"/>
    <w:rsid w:val="00257347"/>
    <w:rsid w:val="00257830"/>
    <w:rsid w:val="0026248E"/>
    <w:rsid w:val="00262E29"/>
    <w:rsid w:val="00262EBC"/>
    <w:rsid w:val="00262F00"/>
    <w:rsid w:val="00264116"/>
    <w:rsid w:val="00264FAC"/>
    <w:rsid w:val="0027011F"/>
    <w:rsid w:val="002745A4"/>
    <w:rsid w:val="00276849"/>
    <w:rsid w:val="002770C6"/>
    <w:rsid w:val="002817A3"/>
    <w:rsid w:val="002833CB"/>
    <w:rsid w:val="00284C39"/>
    <w:rsid w:val="0028636E"/>
    <w:rsid w:val="00287E99"/>
    <w:rsid w:val="00292E05"/>
    <w:rsid w:val="00292E2C"/>
    <w:rsid w:val="00293032"/>
    <w:rsid w:val="002A045C"/>
    <w:rsid w:val="002A0EBF"/>
    <w:rsid w:val="002A1700"/>
    <w:rsid w:val="002A2311"/>
    <w:rsid w:val="002A6B39"/>
    <w:rsid w:val="002B0855"/>
    <w:rsid w:val="002B15F5"/>
    <w:rsid w:val="002B369C"/>
    <w:rsid w:val="002B4330"/>
    <w:rsid w:val="002B4990"/>
    <w:rsid w:val="002C17CE"/>
    <w:rsid w:val="002C38E3"/>
    <w:rsid w:val="002D042F"/>
    <w:rsid w:val="002D0FDE"/>
    <w:rsid w:val="002D1C26"/>
    <w:rsid w:val="002D215D"/>
    <w:rsid w:val="002D2817"/>
    <w:rsid w:val="002D3338"/>
    <w:rsid w:val="002D4A0E"/>
    <w:rsid w:val="002D7C20"/>
    <w:rsid w:val="002E010D"/>
    <w:rsid w:val="002E061D"/>
    <w:rsid w:val="002E17DC"/>
    <w:rsid w:val="002E2C9A"/>
    <w:rsid w:val="002E69FD"/>
    <w:rsid w:val="002E6C03"/>
    <w:rsid w:val="002E734F"/>
    <w:rsid w:val="002F1ED2"/>
    <w:rsid w:val="002F30FE"/>
    <w:rsid w:val="002F3652"/>
    <w:rsid w:val="002F4E86"/>
    <w:rsid w:val="002F6B59"/>
    <w:rsid w:val="002F74A8"/>
    <w:rsid w:val="0030179D"/>
    <w:rsid w:val="00304479"/>
    <w:rsid w:val="00305D60"/>
    <w:rsid w:val="00310CE4"/>
    <w:rsid w:val="003115F8"/>
    <w:rsid w:val="00311977"/>
    <w:rsid w:val="003119CF"/>
    <w:rsid w:val="003131F8"/>
    <w:rsid w:val="00315658"/>
    <w:rsid w:val="00317DAA"/>
    <w:rsid w:val="00320272"/>
    <w:rsid w:val="00321895"/>
    <w:rsid w:val="003228E3"/>
    <w:rsid w:val="003247B6"/>
    <w:rsid w:val="00324CBD"/>
    <w:rsid w:val="00324F31"/>
    <w:rsid w:val="0032663D"/>
    <w:rsid w:val="003272A1"/>
    <w:rsid w:val="00331934"/>
    <w:rsid w:val="003328EA"/>
    <w:rsid w:val="00333EFD"/>
    <w:rsid w:val="003348C7"/>
    <w:rsid w:val="003356DF"/>
    <w:rsid w:val="003400CD"/>
    <w:rsid w:val="0034517B"/>
    <w:rsid w:val="003452FF"/>
    <w:rsid w:val="0034573C"/>
    <w:rsid w:val="00345CDA"/>
    <w:rsid w:val="003461BA"/>
    <w:rsid w:val="003472E3"/>
    <w:rsid w:val="00347916"/>
    <w:rsid w:val="003507D4"/>
    <w:rsid w:val="00351924"/>
    <w:rsid w:val="00352980"/>
    <w:rsid w:val="00357DE7"/>
    <w:rsid w:val="0036145D"/>
    <w:rsid w:val="00362010"/>
    <w:rsid w:val="00362E81"/>
    <w:rsid w:val="00363450"/>
    <w:rsid w:val="0036379B"/>
    <w:rsid w:val="003646A9"/>
    <w:rsid w:val="00365A9D"/>
    <w:rsid w:val="00365AFA"/>
    <w:rsid w:val="003662DC"/>
    <w:rsid w:val="00366410"/>
    <w:rsid w:val="00367B54"/>
    <w:rsid w:val="00367B81"/>
    <w:rsid w:val="00370746"/>
    <w:rsid w:val="00371BE9"/>
    <w:rsid w:val="003724AA"/>
    <w:rsid w:val="00372F55"/>
    <w:rsid w:val="00374AC9"/>
    <w:rsid w:val="003763CA"/>
    <w:rsid w:val="00377E6D"/>
    <w:rsid w:val="00381243"/>
    <w:rsid w:val="00381C56"/>
    <w:rsid w:val="003821A5"/>
    <w:rsid w:val="00383C17"/>
    <w:rsid w:val="00383DCB"/>
    <w:rsid w:val="00383FEA"/>
    <w:rsid w:val="00384BCC"/>
    <w:rsid w:val="00387B51"/>
    <w:rsid w:val="0039273C"/>
    <w:rsid w:val="00392BC9"/>
    <w:rsid w:val="00392F00"/>
    <w:rsid w:val="00395417"/>
    <w:rsid w:val="00396E15"/>
    <w:rsid w:val="003979B4"/>
    <w:rsid w:val="003A13B3"/>
    <w:rsid w:val="003A148C"/>
    <w:rsid w:val="003A43E5"/>
    <w:rsid w:val="003A4978"/>
    <w:rsid w:val="003A4B26"/>
    <w:rsid w:val="003A69D8"/>
    <w:rsid w:val="003B1873"/>
    <w:rsid w:val="003B4FE3"/>
    <w:rsid w:val="003C2E73"/>
    <w:rsid w:val="003C30B6"/>
    <w:rsid w:val="003C32AB"/>
    <w:rsid w:val="003C482D"/>
    <w:rsid w:val="003C577F"/>
    <w:rsid w:val="003C612F"/>
    <w:rsid w:val="003C6383"/>
    <w:rsid w:val="003D1362"/>
    <w:rsid w:val="003D1426"/>
    <w:rsid w:val="003D3AD1"/>
    <w:rsid w:val="003D59ED"/>
    <w:rsid w:val="003D623B"/>
    <w:rsid w:val="003E0928"/>
    <w:rsid w:val="003E0E27"/>
    <w:rsid w:val="003E132F"/>
    <w:rsid w:val="003E15B7"/>
    <w:rsid w:val="003E1F77"/>
    <w:rsid w:val="003E5336"/>
    <w:rsid w:val="003E56F5"/>
    <w:rsid w:val="003E64FB"/>
    <w:rsid w:val="003E7CAA"/>
    <w:rsid w:val="003F12A3"/>
    <w:rsid w:val="003F1677"/>
    <w:rsid w:val="003F39D9"/>
    <w:rsid w:val="003F4219"/>
    <w:rsid w:val="003F4D1C"/>
    <w:rsid w:val="003F7411"/>
    <w:rsid w:val="00402F8A"/>
    <w:rsid w:val="004040B3"/>
    <w:rsid w:val="004057B7"/>
    <w:rsid w:val="0040630F"/>
    <w:rsid w:val="004068CF"/>
    <w:rsid w:val="00406BBA"/>
    <w:rsid w:val="00406DD3"/>
    <w:rsid w:val="00410077"/>
    <w:rsid w:val="00417F6A"/>
    <w:rsid w:val="0042060D"/>
    <w:rsid w:val="00421264"/>
    <w:rsid w:val="00424881"/>
    <w:rsid w:val="00424A9E"/>
    <w:rsid w:val="00427BA2"/>
    <w:rsid w:val="004316F1"/>
    <w:rsid w:val="00431C7A"/>
    <w:rsid w:val="00432BC0"/>
    <w:rsid w:val="00433A5F"/>
    <w:rsid w:val="00433E06"/>
    <w:rsid w:val="0043549C"/>
    <w:rsid w:val="0044061B"/>
    <w:rsid w:val="00441264"/>
    <w:rsid w:val="004417D3"/>
    <w:rsid w:val="00445B9F"/>
    <w:rsid w:val="00446A3A"/>
    <w:rsid w:val="00446A55"/>
    <w:rsid w:val="0044713E"/>
    <w:rsid w:val="004473D5"/>
    <w:rsid w:val="004509FC"/>
    <w:rsid w:val="004532FA"/>
    <w:rsid w:val="004534E5"/>
    <w:rsid w:val="00455E76"/>
    <w:rsid w:val="00455FE5"/>
    <w:rsid w:val="00460941"/>
    <w:rsid w:val="0046156E"/>
    <w:rsid w:val="004615AC"/>
    <w:rsid w:val="00462E0A"/>
    <w:rsid w:val="0046420B"/>
    <w:rsid w:val="004655BB"/>
    <w:rsid w:val="004662AD"/>
    <w:rsid w:val="0046643B"/>
    <w:rsid w:val="004670FC"/>
    <w:rsid w:val="00470F1E"/>
    <w:rsid w:val="00473B6A"/>
    <w:rsid w:val="0047537D"/>
    <w:rsid w:val="00476BF2"/>
    <w:rsid w:val="00480964"/>
    <w:rsid w:val="00480BBE"/>
    <w:rsid w:val="00484405"/>
    <w:rsid w:val="004867C3"/>
    <w:rsid w:val="00486850"/>
    <w:rsid w:val="00486991"/>
    <w:rsid w:val="00487154"/>
    <w:rsid w:val="00487B63"/>
    <w:rsid w:val="004916A5"/>
    <w:rsid w:val="00492092"/>
    <w:rsid w:val="0049555F"/>
    <w:rsid w:val="00495B02"/>
    <w:rsid w:val="00496A17"/>
    <w:rsid w:val="00497314"/>
    <w:rsid w:val="004A12D5"/>
    <w:rsid w:val="004A13FA"/>
    <w:rsid w:val="004A1A52"/>
    <w:rsid w:val="004A1D40"/>
    <w:rsid w:val="004A4361"/>
    <w:rsid w:val="004A7586"/>
    <w:rsid w:val="004A7858"/>
    <w:rsid w:val="004A7C4C"/>
    <w:rsid w:val="004B1F79"/>
    <w:rsid w:val="004B2E61"/>
    <w:rsid w:val="004B3AFE"/>
    <w:rsid w:val="004B723A"/>
    <w:rsid w:val="004B7E87"/>
    <w:rsid w:val="004C0814"/>
    <w:rsid w:val="004C1D15"/>
    <w:rsid w:val="004C5171"/>
    <w:rsid w:val="004C58CB"/>
    <w:rsid w:val="004C72EC"/>
    <w:rsid w:val="004D0A2F"/>
    <w:rsid w:val="004D135F"/>
    <w:rsid w:val="004D1F07"/>
    <w:rsid w:val="004D2789"/>
    <w:rsid w:val="004D3055"/>
    <w:rsid w:val="004D317B"/>
    <w:rsid w:val="004D35D5"/>
    <w:rsid w:val="004D4D10"/>
    <w:rsid w:val="004D581D"/>
    <w:rsid w:val="004D74EB"/>
    <w:rsid w:val="004E08F4"/>
    <w:rsid w:val="004E121A"/>
    <w:rsid w:val="004E2189"/>
    <w:rsid w:val="004E29D9"/>
    <w:rsid w:val="004E3582"/>
    <w:rsid w:val="004E4761"/>
    <w:rsid w:val="004E5FE4"/>
    <w:rsid w:val="004E746B"/>
    <w:rsid w:val="004E75AA"/>
    <w:rsid w:val="004F1466"/>
    <w:rsid w:val="004F1C6D"/>
    <w:rsid w:val="004F300C"/>
    <w:rsid w:val="004F4F2E"/>
    <w:rsid w:val="004F5D65"/>
    <w:rsid w:val="004F71E5"/>
    <w:rsid w:val="00502F12"/>
    <w:rsid w:val="00504871"/>
    <w:rsid w:val="00504AF6"/>
    <w:rsid w:val="00506648"/>
    <w:rsid w:val="00506A7B"/>
    <w:rsid w:val="00512F0A"/>
    <w:rsid w:val="00513DE0"/>
    <w:rsid w:val="00514108"/>
    <w:rsid w:val="005159F8"/>
    <w:rsid w:val="00515BDF"/>
    <w:rsid w:val="00515E92"/>
    <w:rsid w:val="0051766E"/>
    <w:rsid w:val="00520622"/>
    <w:rsid w:val="00521363"/>
    <w:rsid w:val="00525E34"/>
    <w:rsid w:val="005276A1"/>
    <w:rsid w:val="0053027E"/>
    <w:rsid w:val="00533A51"/>
    <w:rsid w:val="00533BFF"/>
    <w:rsid w:val="005346FA"/>
    <w:rsid w:val="005347EC"/>
    <w:rsid w:val="00535565"/>
    <w:rsid w:val="005368CB"/>
    <w:rsid w:val="00540964"/>
    <w:rsid w:val="00543BE7"/>
    <w:rsid w:val="00543E4D"/>
    <w:rsid w:val="00544DA0"/>
    <w:rsid w:val="00546834"/>
    <w:rsid w:val="00547312"/>
    <w:rsid w:val="0054775F"/>
    <w:rsid w:val="00547D85"/>
    <w:rsid w:val="00551672"/>
    <w:rsid w:val="00552317"/>
    <w:rsid w:val="0055452C"/>
    <w:rsid w:val="005546AC"/>
    <w:rsid w:val="00560FD2"/>
    <w:rsid w:val="00562363"/>
    <w:rsid w:val="00562C45"/>
    <w:rsid w:val="0056304F"/>
    <w:rsid w:val="00567004"/>
    <w:rsid w:val="005708B9"/>
    <w:rsid w:val="0057092C"/>
    <w:rsid w:val="00572B25"/>
    <w:rsid w:val="005754FA"/>
    <w:rsid w:val="00576315"/>
    <w:rsid w:val="00576ED1"/>
    <w:rsid w:val="005805A2"/>
    <w:rsid w:val="00580BC8"/>
    <w:rsid w:val="0058238A"/>
    <w:rsid w:val="00584194"/>
    <w:rsid w:val="005872A6"/>
    <w:rsid w:val="00587BC1"/>
    <w:rsid w:val="00591AD1"/>
    <w:rsid w:val="005934EA"/>
    <w:rsid w:val="00594BDC"/>
    <w:rsid w:val="005955F5"/>
    <w:rsid w:val="005970E2"/>
    <w:rsid w:val="005A15EF"/>
    <w:rsid w:val="005A5394"/>
    <w:rsid w:val="005A7330"/>
    <w:rsid w:val="005A7D41"/>
    <w:rsid w:val="005B04B9"/>
    <w:rsid w:val="005B0799"/>
    <w:rsid w:val="005B1238"/>
    <w:rsid w:val="005B4662"/>
    <w:rsid w:val="005B5779"/>
    <w:rsid w:val="005B5A30"/>
    <w:rsid w:val="005B7307"/>
    <w:rsid w:val="005B7CFE"/>
    <w:rsid w:val="005B7E43"/>
    <w:rsid w:val="005C0835"/>
    <w:rsid w:val="005C09EA"/>
    <w:rsid w:val="005C19F8"/>
    <w:rsid w:val="005C20AD"/>
    <w:rsid w:val="005C2431"/>
    <w:rsid w:val="005C2DB7"/>
    <w:rsid w:val="005C4047"/>
    <w:rsid w:val="005C5658"/>
    <w:rsid w:val="005C5BE0"/>
    <w:rsid w:val="005C69EE"/>
    <w:rsid w:val="005C7136"/>
    <w:rsid w:val="005D0579"/>
    <w:rsid w:val="005D1444"/>
    <w:rsid w:val="005D22B2"/>
    <w:rsid w:val="005D2DB4"/>
    <w:rsid w:val="005D32B6"/>
    <w:rsid w:val="005D40E3"/>
    <w:rsid w:val="005D4985"/>
    <w:rsid w:val="005D4F81"/>
    <w:rsid w:val="005D5622"/>
    <w:rsid w:val="005D6E71"/>
    <w:rsid w:val="005E1087"/>
    <w:rsid w:val="005E18E0"/>
    <w:rsid w:val="005E1B27"/>
    <w:rsid w:val="005E2AA7"/>
    <w:rsid w:val="005E3488"/>
    <w:rsid w:val="005E382B"/>
    <w:rsid w:val="005E47A4"/>
    <w:rsid w:val="005E56D8"/>
    <w:rsid w:val="005E626F"/>
    <w:rsid w:val="005F12CB"/>
    <w:rsid w:val="005F1792"/>
    <w:rsid w:val="005F44D9"/>
    <w:rsid w:val="005F61D4"/>
    <w:rsid w:val="005F6636"/>
    <w:rsid w:val="006023A4"/>
    <w:rsid w:val="00602AF8"/>
    <w:rsid w:val="00604B8C"/>
    <w:rsid w:val="0060527B"/>
    <w:rsid w:val="00607080"/>
    <w:rsid w:val="00607241"/>
    <w:rsid w:val="0060753D"/>
    <w:rsid w:val="00607CAA"/>
    <w:rsid w:val="006105BC"/>
    <w:rsid w:val="0061248E"/>
    <w:rsid w:val="00612DDE"/>
    <w:rsid w:val="00612E7D"/>
    <w:rsid w:val="00614865"/>
    <w:rsid w:val="00616355"/>
    <w:rsid w:val="00616BED"/>
    <w:rsid w:val="0061771C"/>
    <w:rsid w:val="00617A3B"/>
    <w:rsid w:val="006210FD"/>
    <w:rsid w:val="006212C1"/>
    <w:rsid w:val="00622767"/>
    <w:rsid w:val="00624BC8"/>
    <w:rsid w:val="00626E63"/>
    <w:rsid w:val="00627861"/>
    <w:rsid w:val="00627B48"/>
    <w:rsid w:val="00630225"/>
    <w:rsid w:val="00631527"/>
    <w:rsid w:val="006315B9"/>
    <w:rsid w:val="00631C54"/>
    <w:rsid w:val="00632DB6"/>
    <w:rsid w:val="00634F6B"/>
    <w:rsid w:val="006356A3"/>
    <w:rsid w:val="0064026E"/>
    <w:rsid w:val="006403BA"/>
    <w:rsid w:val="006407C7"/>
    <w:rsid w:val="00641C62"/>
    <w:rsid w:val="00641CAE"/>
    <w:rsid w:val="006423A2"/>
    <w:rsid w:val="006423F7"/>
    <w:rsid w:val="00645153"/>
    <w:rsid w:val="00652BEA"/>
    <w:rsid w:val="0065414C"/>
    <w:rsid w:val="0065594D"/>
    <w:rsid w:val="00656323"/>
    <w:rsid w:val="00660CB8"/>
    <w:rsid w:val="00662FAC"/>
    <w:rsid w:val="00663E4E"/>
    <w:rsid w:val="00665253"/>
    <w:rsid w:val="00666416"/>
    <w:rsid w:val="00667CDC"/>
    <w:rsid w:val="006750E0"/>
    <w:rsid w:val="00675512"/>
    <w:rsid w:val="00677A60"/>
    <w:rsid w:val="00681136"/>
    <w:rsid w:val="00682F5B"/>
    <w:rsid w:val="0068382A"/>
    <w:rsid w:val="00684185"/>
    <w:rsid w:val="00685D8B"/>
    <w:rsid w:val="006871DA"/>
    <w:rsid w:val="00691921"/>
    <w:rsid w:val="00691D4D"/>
    <w:rsid w:val="006A1BA4"/>
    <w:rsid w:val="006A212D"/>
    <w:rsid w:val="006A250A"/>
    <w:rsid w:val="006A797C"/>
    <w:rsid w:val="006B0372"/>
    <w:rsid w:val="006B1204"/>
    <w:rsid w:val="006B1DE6"/>
    <w:rsid w:val="006B61B8"/>
    <w:rsid w:val="006B62F0"/>
    <w:rsid w:val="006B6DA2"/>
    <w:rsid w:val="006B704A"/>
    <w:rsid w:val="006C0FCA"/>
    <w:rsid w:val="006C1B48"/>
    <w:rsid w:val="006C1FCE"/>
    <w:rsid w:val="006C2265"/>
    <w:rsid w:val="006C5401"/>
    <w:rsid w:val="006C540C"/>
    <w:rsid w:val="006C5C32"/>
    <w:rsid w:val="006C5EAD"/>
    <w:rsid w:val="006C7BE3"/>
    <w:rsid w:val="006D2884"/>
    <w:rsid w:val="006D303E"/>
    <w:rsid w:val="006D3A24"/>
    <w:rsid w:val="006D7B3E"/>
    <w:rsid w:val="006E0A23"/>
    <w:rsid w:val="006E2CBE"/>
    <w:rsid w:val="006E40FB"/>
    <w:rsid w:val="006E576D"/>
    <w:rsid w:val="006E58E9"/>
    <w:rsid w:val="006E7EE3"/>
    <w:rsid w:val="006F14AA"/>
    <w:rsid w:val="006F5758"/>
    <w:rsid w:val="006F5DE3"/>
    <w:rsid w:val="006F6F98"/>
    <w:rsid w:val="006F6FF0"/>
    <w:rsid w:val="00700AF1"/>
    <w:rsid w:val="00701A88"/>
    <w:rsid w:val="00702A4D"/>
    <w:rsid w:val="00706D4A"/>
    <w:rsid w:val="00707049"/>
    <w:rsid w:val="007078CC"/>
    <w:rsid w:val="00707C04"/>
    <w:rsid w:val="0071182F"/>
    <w:rsid w:val="00712D62"/>
    <w:rsid w:val="00713188"/>
    <w:rsid w:val="00714294"/>
    <w:rsid w:val="00717311"/>
    <w:rsid w:val="00720277"/>
    <w:rsid w:val="0072028C"/>
    <w:rsid w:val="00721C55"/>
    <w:rsid w:val="00721FB7"/>
    <w:rsid w:val="0072341F"/>
    <w:rsid w:val="00724A4E"/>
    <w:rsid w:val="0072540C"/>
    <w:rsid w:val="00725CF3"/>
    <w:rsid w:val="00725CFC"/>
    <w:rsid w:val="0072705D"/>
    <w:rsid w:val="0072787D"/>
    <w:rsid w:val="00730CF9"/>
    <w:rsid w:val="00730E8F"/>
    <w:rsid w:val="00731365"/>
    <w:rsid w:val="00731655"/>
    <w:rsid w:val="00731752"/>
    <w:rsid w:val="007332E9"/>
    <w:rsid w:val="00735362"/>
    <w:rsid w:val="00735743"/>
    <w:rsid w:val="00735D66"/>
    <w:rsid w:val="007377B4"/>
    <w:rsid w:val="007461AE"/>
    <w:rsid w:val="0074669B"/>
    <w:rsid w:val="00746BFF"/>
    <w:rsid w:val="007474DB"/>
    <w:rsid w:val="0074762F"/>
    <w:rsid w:val="00747E32"/>
    <w:rsid w:val="007501EB"/>
    <w:rsid w:val="00754A7B"/>
    <w:rsid w:val="00755B2C"/>
    <w:rsid w:val="0076247C"/>
    <w:rsid w:val="00762E7E"/>
    <w:rsid w:val="00763F7D"/>
    <w:rsid w:val="007644BF"/>
    <w:rsid w:val="0076491B"/>
    <w:rsid w:val="007662FB"/>
    <w:rsid w:val="007664F3"/>
    <w:rsid w:val="00771E11"/>
    <w:rsid w:val="00774E45"/>
    <w:rsid w:val="00774E78"/>
    <w:rsid w:val="00775727"/>
    <w:rsid w:val="00783849"/>
    <w:rsid w:val="00783DB0"/>
    <w:rsid w:val="0078612C"/>
    <w:rsid w:val="00786C07"/>
    <w:rsid w:val="00791982"/>
    <w:rsid w:val="00791A2C"/>
    <w:rsid w:val="0079232C"/>
    <w:rsid w:val="007923A8"/>
    <w:rsid w:val="00792A99"/>
    <w:rsid w:val="00792FC5"/>
    <w:rsid w:val="00793364"/>
    <w:rsid w:val="00793A99"/>
    <w:rsid w:val="00794215"/>
    <w:rsid w:val="00794B66"/>
    <w:rsid w:val="007A1CBA"/>
    <w:rsid w:val="007A2432"/>
    <w:rsid w:val="007A48C4"/>
    <w:rsid w:val="007A56A6"/>
    <w:rsid w:val="007A7819"/>
    <w:rsid w:val="007B0B1A"/>
    <w:rsid w:val="007B7ECB"/>
    <w:rsid w:val="007C079D"/>
    <w:rsid w:val="007C22DB"/>
    <w:rsid w:val="007C317B"/>
    <w:rsid w:val="007C33B6"/>
    <w:rsid w:val="007C3929"/>
    <w:rsid w:val="007C3FD8"/>
    <w:rsid w:val="007C471C"/>
    <w:rsid w:val="007C4AC4"/>
    <w:rsid w:val="007D01A6"/>
    <w:rsid w:val="007D08DC"/>
    <w:rsid w:val="007D0A3C"/>
    <w:rsid w:val="007D587F"/>
    <w:rsid w:val="007D7E3D"/>
    <w:rsid w:val="007D7F50"/>
    <w:rsid w:val="007E0CB6"/>
    <w:rsid w:val="007E19BB"/>
    <w:rsid w:val="007E1A98"/>
    <w:rsid w:val="007E5BAC"/>
    <w:rsid w:val="007F1474"/>
    <w:rsid w:val="007F2345"/>
    <w:rsid w:val="007F2426"/>
    <w:rsid w:val="007F4AC5"/>
    <w:rsid w:val="007F4EC0"/>
    <w:rsid w:val="007F6B46"/>
    <w:rsid w:val="007F6E57"/>
    <w:rsid w:val="007F7EAC"/>
    <w:rsid w:val="008003D5"/>
    <w:rsid w:val="00800572"/>
    <w:rsid w:val="0080067B"/>
    <w:rsid w:val="008007BF"/>
    <w:rsid w:val="008009FA"/>
    <w:rsid w:val="00800F6A"/>
    <w:rsid w:val="00803593"/>
    <w:rsid w:val="00804A91"/>
    <w:rsid w:val="00805838"/>
    <w:rsid w:val="0080647A"/>
    <w:rsid w:val="008075A1"/>
    <w:rsid w:val="00811414"/>
    <w:rsid w:val="008122CC"/>
    <w:rsid w:val="0081377E"/>
    <w:rsid w:val="00817476"/>
    <w:rsid w:val="00821773"/>
    <w:rsid w:val="008217C8"/>
    <w:rsid w:val="0082200E"/>
    <w:rsid w:val="00825C35"/>
    <w:rsid w:val="008320A7"/>
    <w:rsid w:val="00832E77"/>
    <w:rsid w:val="0083324A"/>
    <w:rsid w:val="00837257"/>
    <w:rsid w:val="00837267"/>
    <w:rsid w:val="00837CFE"/>
    <w:rsid w:val="00840CDD"/>
    <w:rsid w:val="00841203"/>
    <w:rsid w:val="0084218A"/>
    <w:rsid w:val="008447D1"/>
    <w:rsid w:val="00844BCE"/>
    <w:rsid w:val="00846741"/>
    <w:rsid w:val="008469FB"/>
    <w:rsid w:val="00850C06"/>
    <w:rsid w:val="00853DAF"/>
    <w:rsid w:val="0085580A"/>
    <w:rsid w:val="00856D57"/>
    <w:rsid w:val="00857787"/>
    <w:rsid w:val="00861CE5"/>
    <w:rsid w:val="00862707"/>
    <w:rsid w:val="00865453"/>
    <w:rsid w:val="0086745B"/>
    <w:rsid w:val="00870DE3"/>
    <w:rsid w:val="008712C8"/>
    <w:rsid w:val="008716C9"/>
    <w:rsid w:val="008738E8"/>
    <w:rsid w:val="0087498C"/>
    <w:rsid w:val="00874F62"/>
    <w:rsid w:val="00875584"/>
    <w:rsid w:val="008766EA"/>
    <w:rsid w:val="00880EF4"/>
    <w:rsid w:val="00880FAF"/>
    <w:rsid w:val="00883AF5"/>
    <w:rsid w:val="00886A1F"/>
    <w:rsid w:val="00892A3E"/>
    <w:rsid w:val="00893727"/>
    <w:rsid w:val="00893AE3"/>
    <w:rsid w:val="008967AB"/>
    <w:rsid w:val="00896BCC"/>
    <w:rsid w:val="008A0193"/>
    <w:rsid w:val="008A0A05"/>
    <w:rsid w:val="008A2152"/>
    <w:rsid w:val="008A2168"/>
    <w:rsid w:val="008A362A"/>
    <w:rsid w:val="008A635A"/>
    <w:rsid w:val="008A6675"/>
    <w:rsid w:val="008B3292"/>
    <w:rsid w:val="008B4772"/>
    <w:rsid w:val="008B5C1C"/>
    <w:rsid w:val="008B7FD1"/>
    <w:rsid w:val="008C020A"/>
    <w:rsid w:val="008C0397"/>
    <w:rsid w:val="008C0B97"/>
    <w:rsid w:val="008C57F4"/>
    <w:rsid w:val="008C6E6A"/>
    <w:rsid w:val="008D06F3"/>
    <w:rsid w:val="008D1E64"/>
    <w:rsid w:val="008D42C9"/>
    <w:rsid w:val="008D48F1"/>
    <w:rsid w:val="008D4FBA"/>
    <w:rsid w:val="008D7020"/>
    <w:rsid w:val="008E2A7D"/>
    <w:rsid w:val="008E2FCC"/>
    <w:rsid w:val="008E47DB"/>
    <w:rsid w:val="008E57DA"/>
    <w:rsid w:val="008E6B0C"/>
    <w:rsid w:val="008E6D32"/>
    <w:rsid w:val="008F25AC"/>
    <w:rsid w:val="008F29C3"/>
    <w:rsid w:val="008F2E69"/>
    <w:rsid w:val="008F5F83"/>
    <w:rsid w:val="008F6883"/>
    <w:rsid w:val="00900F55"/>
    <w:rsid w:val="0090477D"/>
    <w:rsid w:val="0091073E"/>
    <w:rsid w:val="0091163B"/>
    <w:rsid w:val="00911AB2"/>
    <w:rsid w:val="0091235F"/>
    <w:rsid w:val="00916A95"/>
    <w:rsid w:val="00921FD6"/>
    <w:rsid w:val="009241D0"/>
    <w:rsid w:val="009247E3"/>
    <w:rsid w:val="009251C8"/>
    <w:rsid w:val="009255B6"/>
    <w:rsid w:val="009260D5"/>
    <w:rsid w:val="009269AF"/>
    <w:rsid w:val="0093078A"/>
    <w:rsid w:val="00930AB6"/>
    <w:rsid w:val="009323D3"/>
    <w:rsid w:val="00933C7E"/>
    <w:rsid w:val="00935D50"/>
    <w:rsid w:val="00936E02"/>
    <w:rsid w:val="0094100C"/>
    <w:rsid w:val="00941ECF"/>
    <w:rsid w:val="00943250"/>
    <w:rsid w:val="00944739"/>
    <w:rsid w:val="00945662"/>
    <w:rsid w:val="009466F1"/>
    <w:rsid w:val="00946938"/>
    <w:rsid w:val="0094725A"/>
    <w:rsid w:val="0094752C"/>
    <w:rsid w:val="00955D0E"/>
    <w:rsid w:val="009565B2"/>
    <w:rsid w:val="009572DC"/>
    <w:rsid w:val="00957386"/>
    <w:rsid w:val="00962395"/>
    <w:rsid w:val="0096343A"/>
    <w:rsid w:val="0096441A"/>
    <w:rsid w:val="00964E09"/>
    <w:rsid w:val="00965633"/>
    <w:rsid w:val="00965C3B"/>
    <w:rsid w:val="009662AA"/>
    <w:rsid w:val="00970B2B"/>
    <w:rsid w:val="009717BF"/>
    <w:rsid w:val="0097274A"/>
    <w:rsid w:val="00973284"/>
    <w:rsid w:val="00974849"/>
    <w:rsid w:val="00975A72"/>
    <w:rsid w:val="0097693D"/>
    <w:rsid w:val="00977A86"/>
    <w:rsid w:val="009824C4"/>
    <w:rsid w:val="00987038"/>
    <w:rsid w:val="009870DC"/>
    <w:rsid w:val="00987486"/>
    <w:rsid w:val="00987F0E"/>
    <w:rsid w:val="00992213"/>
    <w:rsid w:val="00994072"/>
    <w:rsid w:val="0099558C"/>
    <w:rsid w:val="00995E29"/>
    <w:rsid w:val="00996BEF"/>
    <w:rsid w:val="009A065B"/>
    <w:rsid w:val="009A2633"/>
    <w:rsid w:val="009A2810"/>
    <w:rsid w:val="009A525D"/>
    <w:rsid w:val="009A590A"/>
    <w:rsid w:val="009A6806"/>
    <w:rsid w:val="009A775C"/>
    <w:rsid w:val="009B0A34"/>
    <w:rsid w:val="009B609B"/>
    <w:rsid w:val="009C0D14"/>
    <w:rsid w:val="009C3F03"/>
    <w:rsid w:val="009C677F"/>
    <w:rsid w:val="009D084E"/>
    <w:rsid w:val="009D1A13"/>
    <w:rsid w:val="009D2064"/>
    <w:rsid w:val="009D3878"/>
    <w:rsid w:val="009D5C9C"/>
    <w:rsid w:val="009E11B6"/>
    <w:rsid w:val="009E15E9"/>
    <w:rsid w:val="009E47B9"/>
    <w:rsid w:val="009E5715"/>
    <w:rsid w:val="009E5D69"/>
    <w:rsid w:val="009E7B93"/>
    <w:rsid w:val="009F00D4"/>
    <w:rsid w:val="009F02E7"/>
    <w:rsid w:val="009F1E38"/>
    <w:rsid w:val="009F2AA0"/>
    <w:rsid w:val="009F4151"/>
    <w:rsid w:val="009F4527"/>
    <w:rsid w:val="009F55EE"/>
    <w:rsid w:val="009F5A73"/>
    <w:rsid w:val="009F5EA1"/>
    <w:rsid w:val="009F79C2"/>
    <w:rsid w:val="00A13B7D"/>
    <w:rsid w:val="00A13CED"/>
    <w:rsid w:val="00A165DF"/>
    <w:rsid w:val="00A2140A"/>
    <w:rsid w:val="00A268F5"/>
    <w:rsid w:val="00A2784C"/>
    <w:rsid w:val="00A27972"/>
    <w:rsid w:val="00A27989"/>
    <w:rsid w:val="00A27B9E"/>
    <w:rsid w:val="00A30205"/>
    <w:rsid w:val="00A31471"/>
    <w:rsid w:val="00A31624"/>
    <w:rsid w:val="00A31756"/>
    <w:rsid w:val="00A31CF7"/>
    <w:rsid w:val="00A32354"/>
    <w:rsid w:val="00A344C8"/>
    <w:rsid w:val="00A353DF"/>
    <w:rsid w:val="00A35720"/>
    <w:rsid w:val="00A36000"/>
    <w:rsid w:val="00A361AA"/>
    <w:rsid w:val="00A36FCC"/>
    <w:rsid w:val="00A37E5F"/>
    <w:rsid w:val="00A46506"/>
    <w:rsid w:val="00A4663E"/>
    <w:rsid w:val="00A503A5"/>
    <w:rsid w:val="00A507E7"/>
    <w:rsid w:val="00A50CD3"/>
    <w:rsid w:val="00A55691"/>
    <w:rsid w:val="00A55816"/>
    <w:rsid w:val="00A55C7D"/>
    <w:rsid w:val="00A55EEE"/>
    <w:rsid w:val="00A55F1A"/>
    <w:rsid w:val="00A5667A"/>
    <w:rsid w:val="00A578EF"/>
    <w:rsid w:val="00A60280"/>
    <w:rsid w:val="00A61712"/>
    <w:rsid w:val="00A62476"/>
    <w:rsid w:val="00A62E9F"/>
    <w:rsid w:val="00A63F44"/>
    <w:rsid w:val="00A65811"/>
    <w:rsid w:val="00A666C0"/>
    <w:rsid w:val="00A70D11"/>
    <w:rsid w:val="00A71023"/>
    <w:rsid w:val="00A7172F"/>
    <w:rsid w:val="00A728D0"/>
    <w:rsid w:val="00A73FB5"/>
    <w:rsid w:val="00A743CF"/>
    <w:rsid w:val="00A75BA9"/>
    <w:rsid w:val="00A76220"/>
    <w:rsid w:val="00A81A74"/>
    <w:rsid w:val="00A821AF"/>
    <w:rsid w:val="00A83966"/>
    <w:rsid w:val="00A84066"/>
    <w:rsid w:val="00A84469"/>
    <w:rsid w:val="00A87E82"/>
    <w:rsid w:val="00A91783"/>
    <w:rsid w:val="00A93F6B"/>
    <w:rsid w:val="00A94BFE"/>
    <w:rsid w:val="00AA2D66"/>
    <w:rsid w:val="00AA3D18"/>
    <w:rsid w:val="00AA44EF"/>
    <w:rsid w:val="00AA47ED"/>
    <w:rsid w:val="00AA6301"/>
    <w:rsid w:val="00AA6AD4"/>
    <w:rsid w:val="00AA7697"/>
    <w:rsid w:val="00AB38DF"/>
    <w:rsid w:val="00AB4FDE"/>
    <w:rsid w:val="00AB57C0"/>
    <w:rsid w:val="00AB61DF"/>
    <w:rsid w:val="00AC04FB"/>
    <w:rsid w:val="00AC0BD2"/>
    <w:rsid w:val="00AC4009"/>
    <w:rsid w:val="00AC458A"/>
    <w:rsid w:val="00AC4BE3"/>
    <w:rsid w:val="00AC7AAD"/>
    <w:rsid w:val="00AD0AC4"/>
    <w:rsid w:val="00AD2071"/>
    <w:rsid w:val="00AD28D0"/>
    <w:rsid w:val="00AD30F0"/>
    <w:rsid w:val="00AD3155"/>
    <w:rsid w:val="00AD3575"/>
    <w:rsid w:val="00AD3732"/>
    <w:rsid w:val="00AD48DF"/>
    <w:rsid w:val="00AD4A38"/>
    <w:rsid w:val="00AD53D8"/>
    <w:rsid w:val="00AD5EC8"/>
    <w:rsid w:val="00AD7015"/>
    <w:rsid w:val="00AD753C"/>
    <w:rsid w:val="00AE168B"/>
    <w:rsid w:val="00AE1AE6"/>
    <w:rsid w:val="00AE2417"/>
    <w:rsid w:val="00AE3184"/>
    <w:rsid w:val="00AE31BC"/>
    <w:rsid w:val="00AE5632"/>
    <w:rsid w:val="00AF28D1"/>
    <w:rsid w:val="00AF2EA7"/>
    <w:rsid w:val="00AF5755"/>
    <w:rsid w:val="00AF5ACF"/>
    <w:rsid w:val="00AF6659"/>
    <w:rsid w:val="00AF6BC7"/>
    <w:rsid w:val="00AF6EBF"/>
    <w:rsid w:val="00B0076B"/>
    <w:rsid w:val="00B00B3F"/>
    <w:rsid w:val="00B0193F"/>
    <w:rsid w:val="00B025CC"/>
    <w:rsid w:val="00B02C4C"/>
    <w:rsid w:val="00B042F5"/>
    <w:rsid w:val="00B06505"/>
    <w:rsid w:val="00B1191D"/>
    <w:rsid w:val="00B125DE"/>
    <w:rsid w:val="00B179AE"/>
    <w:rsid w:val="00B202F1"/>
    <w:rsid w:val="00B20667"/>
    <w:rsid w:val="00B21B4C"/>
    <w:rsid w:val="00B23B56"/>
    <w:rsid w:val="00B2443A"/>
    <w:rsid w:val="00B246DC"/>
    <w:rsid w:val="00B25BDB"/>
    <w:rsid w:val="00B25D87"/>
    <w:rsid w:val="00B2627D"/>
    <w:rsid w:val="00B34EBB"/>
    <w:rsid w:val="00B34F27"/>
    <w:rsid w:val="00B35362"/>
    <w:rsid w:val="00B42101"/>
    <w:rsid w:val="00B43D2F"/>
    <w:rsid w:val="00B45236"/>
    <w:rsid w:val="00B4633F"/>
    <w:rsid w:val="00B4652C"/>
    <w:rsid w:val="00B4696C"/>
    <w:rsid w:val="00B470DF"/>
    <w:rsid w:val="00B54737"/>
    <w:rsid w:val="00B547A5"/>
    <w:rsid w:val="00B56D46"/>
    <w:rsid w:val="00B570B4"/>
    <w:rsid w:val="00B5784B"/>
    <w:rsid w:val="00B61B76"/>
    <w:rsid w:val="00B63197"/>
    <w:rsid w:val="00B6386D"/>
    <w:rsid w:val="00B64EFD"/>
    <w:rsid w:val="00B65070"/>
    <w:rsid w:val="00B65F56"/>
    <w:rsid w:val="00B709BD"/>
    <w:rsid w:val="00B70A38"/>
    <w:rsid w:val="00B70C70"/>
    <w:rsid w:val="00B76A49"/>
    <w:rsid w:val="00B7746F"/>
    <w:rsid w:val="00B77A4B"/>
    <w:rsid w:val="00B77CD1"/>
    <w:rsid w:val="00B81F49"/>
    <w:rsid w:val="00B8262A"/>
    <w:rsid w:val="00B82979"/>
    <w:rsid w:val="00B844A1"/>
    <w:rsid w:val="00B85670"/>
    <w:rsid w:val="00B87093"/>
    <w:rsid w:val="00B87C91"/>
    <w:rsid w:val="00B87DC8"/>
    <w:rsid w:val="00B9024E"/>
    <w:rsid w:val="00B9038A"/>
    <w:rsid w:val="00B970E1"/>
    <w:rsid w:val="00BA0A17"/>
    <w:rsid w:val="00BA4E40"/>
    <w:rsid w:val="00BA76D9"/>
    <w:rsid w:val="00BB32DB"/>
    <w:rsid w:val="00BB4C7A"/>
    <w:rsid w:val="00BB63D9"/>
    <w:rsid w:val="00BB6E82"/>
    <w:rsid w:val="00BC01BA"/>
    <w:rsid w:val="00BC03A7"/>
    <w:rsid w:val="00BC1462"/>
    <w:rsid w:val="00BC2023"/>
    <w:rsid w:val="00BC2950"/>
    <w:rsid w:val="00BC378D"/>
    <w:rsid w:val="00BC5821"/>
    <w:rsid w:val="00BC6095"/>
    <w:rsid w:val="00BC6D6B"/>
    <w:rsid w:val="00BC7A68"/>
    <w:rsid w:val="00BC7E7A"/>
    <w:rsid w:val="00BD0E25"/>
    <w:rsid w:val="00BD0EB9"/>
    <w:rsid w:val="00BD1DF3"/>
    <w:rsid w:val="00BD3881"/>
    <w:rsid w:val="00BD38E0"/>
    <w:rsid w:val="00BD4295"/>
    <w:rsid w:val="00BE10F2"/>
    <w:rsid w:val="00BE2ABC"/>
    <w:rsid w:val="00BE3C59"/>
    <w:rsid w:val="00BE60F9"/>
    <w:rsid w:val="00BF1F03"/>
    <w:rsid w:val="00BF26A4"/>
    <w:rsid w:val="00C01565"/>
    <w:rsid w:val="00C059F4"/>
    <w:rsid w:val="00C05C40"/>
    <w:rsid w:val="00C06601"/>
    <w:rsid w:val="00C10B70"/>
    <w:rsid w:val="00C10BFE"/>
    <w:rsid w:val="00C12E2B"/>
    <w:rsid w:val="00C1331E"/>
    <w:rsid w:val="00C143B9"/>
    <w:rsid w:val="00C16FD7"/>
    <w:rsid w:val="00C208AB"/>
    <w:rsid w:val="00C244A5"/>
    <w:rsid w:val="00C25C3E"/>
    <w:rsid w:val="00C27A67"/>
    <w:rsid w:val="00C30A8E"/>
    <w:rsid w:val="00C32AD3"/>
    <w:rsid w:val="00C33318"/>
    <w:rsid w:val="00C34395"/>
    <w:rsid w:val="00C35295"/>
    <w:rsid w:val="00C35CCF"/>
    <w:rsid w:val="00C36E32"/>
    <w:rsid w:val="00C409DF"/>
    <w:rsid w:val="00C41AF2"/>
    <w:rsid w:val="00C45753"/>
    <w:rsid w:val="00C475A8"/>
    <w:rsid w:val="00C47980"/>
    <w:rsid w:val="00C503BD"/>
    <w:rsid w:val="00C50CD5"/>
    <w:rsid w:val="00C5286C"/>
    <w:rsid w:val="00C532F0"/>
    <w:rsid w:val="00C53B2E"/>
    <w:rsid w:val="00C56EAA"/>
    <w:rsid w:val="00C57725"/>
    <w:rsid w:val="00C57AF5"/>
    <w:rsid w:val="00C609D5"/>
    <w:rsid w:val="00C60D21"/>
    <w:rsid w:val="00C60E55"/>
    <w:rsid w:val="00C62805"/>
    <w:rsid w:val="00C63376"/>
    <w:rsid w:val="00C63F60"/>
    <w:rsid w:val="00C64130"/>
    <w:rsid w:val="00C64771"/>
    <w:rsid w:val="00C70D31"/>
    <w:rsid w:val="00C74948"/>
    <w:rsid w:val="00C76101"/>
    <w:rsid w:val="00C76A94"/>
    <w:rsid w:val="00C7720E"/>
    <w:rsid w:val="00C80391"/>
    <w:rsid w:val="00C8285F"/>
    <w:rsid w:val="00C84487"/>
    <w:rsid w:val="00C850A4"/>
    <w:rsid w:val="00C8572D"/>
    <w:rsid w:val="00C857C4"/>
    <w:rsid w:val="00C85F49"/>
    <w:rsid w:val="00C90B5B"/>
    <w:rsid w:val="00C90CD2"/>
    <w:rsid w:val="00C91C37"/>
    <w:rsid w:val="00C91D9C"/>
    <w:rsid w:val="00C920C9"/>
    <w:rsid w:val="00C9510E"/>
    <w:rsid w:val="00C95726"/>
    <w:rsid w:val="00C968C2"/>
    <w:rsid w:val="00C97FA8"/>
    <w:rsid w:val="00CA129F"/>
    <w:rsid w:val="00CA3558"/>
    <w:rsid w:val="00CA39EF"/>
    <w:rsid w:val="00CA3D81"/>
    <w:rsid w:val="00CA4123"/>
    <w:rsid w:val="00CA4CA2"/>
    <w:rsid w:val="00CA6891"/>
    <w:rsid w:val="00CA71D3"/>
    <w:rsid w:val="00CB0193"/>
    <w:rsid w:val="00CB198B"/>
    <w:rsid w:val="00CB2614"/>
    <w:rsid w:val="00CB33B5"/>
    <w:rsid w:val="00CB6B26"/>
    <w:rsid w:val="00CB71B5"/>
    <w:rsid w:val="00CC1388"/>
    <w:rsid w:val="00CC1FB6"/>
    <w:rsid w:val="00CC306C"/>
    <w:rsid w:val="00CD135F"/>
    <w:rsid w:val="00CD4997"/>
    <w:rsid w:val="00CD5B2B"/>
    <w:rsid w:val="00CD7D90"/>
    <w:rsid w:val="00CD7EB1"/>
    <w:rsid w:val="00CE351C"/>
    <w:rsid w:val="00CE4398"/>
    <w:rsid w:val="00CE45AA"/>
    <w:rsid w:val="00CE498A"/>
    <w:rsid w:val="00CE5115"/>
    <w:rsid w:val="00CE5D84"/>
    <w:rsid w:val="00CE624C"/>
    <w:rsid w:val="00CE69EB"/>
    <w:rsid w:val="00CF158D"/>
    <w:rsid w:val="00CF17D3"/>
    <w:rsid w:val="00CF30B8"/>
    <w:rsid w:val="00CF3FC6"/>
    <w:rsid w:val="00CF6918"/>
    <w:rsid w:val="00CF6D96"/>
    <w:rsid w:val="00D011E1"/>
    <w:rsid w:val="00D028CE"/>
    <w:rsid w:val="00D02C21"/>
    <w:rsid w:val="00D02FD3"/>
    <w:rsid w:val="00D04540"/>
    <w:rsid w:val="00D050BA"/>
    <w:rsid w:val="00D10D86"/>
    <w:rsid w:val="00D10F69"/>
    <w:rsid w:val="00D12CDE"/>
    <w:rsid w:val="00D14D3E"/>
    <w:rsid w:val="00D15877"/>
    <w:rsid w:val="00D15FED"/>
    <w:rsid w:val="00D1663F"/>
    <w:rsid w:val="00D179CD"/>
    <w:rsid w:val="00D213C7"/>
    <w:rsid w:val="00D21676"/>
    <w:rsid w:val="00D220E3"/>
    <w:rsid w:val="00D2786D"/>
    <w:rsid w:val="00D3024E"/>
    <w:rsid w:val="00D33FE3"/>
    <w:rsid w:val="00D34109"/>
    <w:rsid w:val="00D353A5"/>
    <w:rsid w:val="00D35831"/>
    <w:rsid w:val="00D41295"/>
    <w:rsid w:val="00D420ED"/>
    <w:rsid w:val="00D434A3"/>
    <w:rsid w:val="00D4472F"/>
    <w:rsid w:val="00D450BF"/>
    <w:rsid w:val="00D46168"/>
    <w:rsid w:val="00D462AB"/>
    <w:rsid w:val="00D524F8"/>
    <w:rsid w:val="00D53638"/>
    <w:rsid w:val="00D54D64"/>
    <w:rsid w:val="00D57239"/>
    <w:rsid w:val="00D576DB"/>
    <w:rsid w:val="00D6006B"/>
    <w:rsid w:val="00D6411B"/>
    <w:rsid w:val="00D65C35"/>
    <w:rsid w:val="00D66A0F"/>
    <w:rsid w:val="00D73D3F"/>
    <w:rsid w:val="00D7439F"/>
    <w:rsid w:val="00D751D8"/>
    <w:rsid w:val="00D75517"/>
    <w:rsid w:val="00D7789A"/>
    <w:rsid w:val="00D80BCB"/>
    <w:rsid w:val="00D81FFD"/>
    <w:rsid w:val="00D83503"/>
    <w:rsid w:val="00D862A5"/>
    <w:rsid w:val="00D86AD5"/>
    <w:rsid w:val="00D86D09"/>
    <w:rsid w:val="00D87C55"/>
    <w:rsid w:val="00D92ADE"/>
    <w:rsid w:val="00D9509A"/>
    <w:rsid w:val="00D971CF"/>
    <w:rsid w:val="00DA02BA"/>
    <w:rsid w:val="00DA4E90"/>
    <w:rsid w:val="00DA5C66"/>
    <w:rsid w:val="00DA6653"/>
    <w:rsid w:val="00DB10CD"/>
    <w:rsid w:val="00DB16D5"/>
    <w:rsid w:val="00DB4155"/>
    <w:rsid w:val="00DB454D"/>
    <w:rsid w:val="00DB4E10"/>
    <w:rsid w:val="00DB737F"/>
    <w:rsid w:val="00DC0304"/>
    <w:rsid w:val="00DC2471"/>
    <w:rsid w:val="00DC5659"/>
    <w:rsid w:val="00DC5A57"/>
    <w:rsid w:val="00DC773B"/>
    <w:rsid w:val="00DD3BA7"/>
    <w:rsid w:val="00DD4C9E"/>
    <w:rsid w:val="00DD682B"/>
    <w:rsid w:val="00DD6D0D"/>
    <w:rsid w:val="00DE143B"/>
    <w:rsid w:val="00DE3147"/>
    <w:rsid w:val="00DE330C"/>
    <w:rsid w:val="00DE3C78"/>
    <w:rsid w:val="00DE6115"/>
    <w:rsid w:val="00DE6D0C"/>
    <w:rsid w:val="00DF219D"/>
    <w:rsid w:val="00DF36BE"/>
    <w:rsid w:val="00DF449C"/>
    <w:rsid w:val="00DF5CFD"/>
    <w:rsid w:val="00DF7320"/>
    <w:rsid w:val="00E0062A"/>
    <w:rsid w:val="00E00CB9"/>
    <w:rsid w:val="00E0123D"/>
    <w:rsid w:val="00E027DD"/>
    <w:rsid w:val="00E02E72"/>
    <w:rsid w:val="00E03F1C"/>
    <w:rsid w:val="00E04B66"/>
    <w:rsid w:val="00E056EB"/>
    <w:rsid w:val="00E05B04"/>
    <w:rsid w:val="00E06010"/>
    <w:rsid w:val="00E06821"/>
    <w:rsid w:val="00E07A70"/>
    <w:rsid w:val="00E07E03"/>
    <w:rsid w:val="00E07FFA"/>
    <w:rsid w:val="00E10F5A"/>
    <w:rsid w:val="00E14EB0"/>
    <w:rsid w:val="00E15852"/>
    <w:rsid w:val="00E200DD"/>
    <w:rsid w:val="00E20B3C"/>
    <w:rsid w:val="00E215A4"/>
    <w:rsid w:val="00E229B6"/>
    <w:rsid w:val="00E27D87"/>
    <w:rsid w:val="00E3120F"/>
    <w:rsid w:val="00E331AA"/>
    <w:rsid w:val="00E331FE"/>
    <w:rsid w:val="00E3424C"/>
    <w:rsid w:val="00E350E6"/>
    <w:rsid w:val="00E35E49"/>
    <w:rsid w:val="00E36029"/>
    <w:rsid w:val="00E361FD"/>
    <w:rsid w:val="00E37677"/>
    <w:rsid w:val="00E4182A"/>
    <w:rsid w:val="00E4194A"/>
    <w:rsid w:val="00E429EE"/>
    <w:rsid w:val="00E43B7D"/>
    <w:rsid w:val="00E4443D"/>
    <w:rsid w:val="00E45D80"/>
    <w:rsid w:val="00E46265"/>
    <w:rsid w:val="00E46CA2"/>
    <w:rsid w:val="00E47135"/>
    <w:rsid w:val="00E471BE"/>
    <w:rsid w:val="00E51626"/>
    <w:rsid w:val="00E5233B"/>
    <w:rsid w:val="00E524A9"/>
    <w:rsid w:val="00E5309E"/>
    <w:rsid w:val="00E54708"/>
    <w:rsid w:val="00E54AE2"/>
    <w:rsid w:val="00E54C07"/>
    <w:rsid w:val="00E54DAC"/>
    <w:rsid w:val="00E55F83"/>
    <w:rsid w:val="00E56F50"/>
    <w:rsid w:val="00E641BC"/>
    <w:rsid w:val="00E66C49"/>
    <w:rsid w:val="00E674B6"/>
    <w:rsid w:val="00E67A14"/>
    <w:rsid w:val="00E67CC6"/>
    <w:rsid w:val="00E70455"/>
    <w:rsid w:val="00E73E93"/>
    <w:rsid w:val="00E75341"/>
    <w:rsid w:val="00E7643C"/>
    <w:rsid w:val="00E77E55"/>
    <w:rsid w:val="00E8043A"/>
    <w:rsid w:val="00E8393E"/>
    <w:rsid w:val="00E84CFF"/>
    <w:rsid w:val="00E85F2C"/>
    <w:rsid w:val="00E87809"/>
    <w:rsid w:val="00E945DD"/>
    <w:rsid w:val="00E962A0"/>
    <w:rsid w:val="00E9656A"/>
    <w:rsid w:val="00E96E10"/>
    <w:rsid w:val="00EA0639"/>
    <w:rsid w:val="00EA4CE8"/>
    <w:rsid w:val="00EA5B15"/>
    <w:rsid w:val="00EA744A"/>
    <w:rsid w:val="00EA7A03"/>
    <w:rsid w:val="00EA7BAF"/>
    <w:rsid w:val="00EA7D0F"/>
    <w:rsid w:val="00EB04DD"/>
    <w:rsid w:val="00EB10F7"/>
    <w:rsid w:val="00EB28AE"/>
    <w:rsid w:val="00EB58A2"/>
    <w:rsid w:val="00EB68FF"/>
    <w:rsid w:val="00EB6FE1"/>
    <w:rsid w:val="00EC066B"/>
    <w:rsid w:val="00EC0C45"/>
    <w:rsid w:val="00EC16F9"/>
    <w:rsid w:val="00EC1CFF"/>
    <w:rsid w:val="00EC2605"/>
    <w:rsid w:val="00EC5381"/>
    <w:rsid w:val="00ED0DAD"/>
    <w:rsid w:val="00ED2404"/>
    <w:rsid w:val="00ED5E00"/>
    <w:rsid w:val="00EE0181"/>
    <w:rsid w:val="00EE1EB7"/>
    <w:rsid w:val="00EE3393"/>
    <w:rsid w:val="00EE4C8C"/>
    <w:rsid w:val="00EE5CB0"/>
    <w:rsid w:val="00EE60EC"/>
    <w:rsid w:val="00EE6D54"/>
    <w:rsid w:val="00EE758F"/>
    <w:rsid w:val="00EE786D"/>
    <w:rsid w:val="00EE7D0E"/>
    <w:rsid w:val="00EF01E8"/>
    <w:rsid w:val="00EF0654"/>
    <w:rsid w:val="00EF06E2"/>
    <w:rsid w:val="00EF1AD3"/>
    <w:rsid w:val="00EF5E7E"/>
    <w:rsid w:val="00F0002A"/>
    <w:rsid w:val="00F021AF"/>
    <w:rsid w:val="00F02DA1"/>
    <w:rsid w:val="00F02EA7"/>
    <w:rsid w:val="00F03831"/>
    <w:rsid w:val="00F0799A"/>
    <w:rsid w:val="00F10563"/>
    <w:rsid w:val="00F131E3"/>
    <w:rsid w:val="00F13692"/>
    <w:rsid w:val="00F1686D"/>
    <w:rsid w:val="00F17543"/>
    <w:rsid w:val="00F20DE2"/>
    <w:rsid w:val="00F2324D"/>
    <w:rsid w:val="00F234B8"/>
    <w:rsid w:val="00F23E6D"/>
    <w:rsid w:val="00F24C3E"/>
    <w:rsid w:val="00F25BD2"/>
    <w:rsid w:val="00F268CF"/>
    <w:rsid w:val="00F27B95"/>
    <w:rsid w:val="00F31D3F"/>
    <w:rsid w:val="00F34D1E"/>
    <w:rsid w:val="00F376AE"/>
    <w:rsid w:val="00F42581"/>
    <w:rsid w:val="00F430D7"/>
    <w:rsid w:val="00F43B88"/>
    <w:rsid w:val="00F46BCB"/>
    <w:rsid w:val="00F50089"/>
    <w:rsid w:val="00F51629"/>
    <w:rsid w:val="00F525B3"/>
    <w:rsid w:val="00F534FC"/>
    <w:rsid w:val="00F54FC2"/>
    <w:rsid w:val="00F54FC6"/>
    <w:rsid w:val="00F565CB"/>
    <w:rsid w:val="00F5721F"/>
    <w:rsid w:val="00F606B5"/>
    <w:rsid w:val="00F610B6"/>
    <w:rsid w:val="00F61DBD"/>
    <w:rsid w:val="00F62C53"/>
    <w:rsid w:val="00F64710"/>
    <w:rsid w:val="00F653D9"/>
    <w:rsid w:val="00F671D6"/>
    <w:rsid w:val="00F7511C"/>
    <w:rsid w:val="00F75504"/>
    <w:rsid w:val="00F834F6"/>
    <w:rsid w:val="00F83868"/>
    <w:rsid w:val="00F83D7D"/>
    <w:rsid w:val="00F872DC"/>
    <w:rsid w:val="00F903CC"/>
    <w:rsid w:val="00F90616"/>
    <w:rsid w:val="00F919B8"/>
    <w:rsid w:val="00F91C56"/>
    <w:rsid w:val="00F91DC2"/>
    <w:rsid w:val="00F9364D"/>
    <w:rsid w:val="00F9561F"/>
    <w:rsid w:val="00F95738"/>
    <w:rsid w:val="00FA0B6E"/>
    <w:rsid w:val="00FA1278"/>
    <w:rsid w:val="00FA127B"/>
    <w:rsid w:val="00FA1DC3"/>
    <w:rsid w:val="00FA206B"/>
    <w:rsid w:val="00FA22B4"/>
    <w:rsid w:val="00FA2D29"/>
    <w:rsid w:val="00FA3018"/>
    <w:rsid w:val="00FA66F1"/>
    <w:rsid w:val="00FB073B"/>
    <w:rsid w:val="00FB3933"/>
    <w:rsid w:val="00FB6012"/>
    <w:rsid w:val="00FB6AD6"/>
    <w:rsid w:val="00FC0ABE"/>
    <w:rsid w:val="00FC1E87"/>
    <w:rsid w:val="00FC2CE0"/>
    <w:rsid w:val="00FC48DF"/>
    <w:rsid w:val="00FC4B8B"/>
    <w:rsid w:val="00FC5035"/>
    <w:rsid w:val="00FC628D"/>
    <w:rsid w:val="00FD0F0D"/>
    <w:rsid w:val="00FD1903"/>
    <w:rsid w:val="00FD275F"/>
    <w:rsid w:val="00FD30AE"/>
    <w:rsid w:val="00FD6498"/>
    <w:rsid w:val="00FE1050"/>
    <w:rsid w:val="00FE301C"/>
    <w:rsid w:val="00FE312C"/>
    <w:rsid w:val="00FE3A0B"/>
    <w:rsid w:val="00FE6499"/>
    <w:rsid w:val="00FE7446"/>
    <w:rsid w:val="00FE7563"/>
    <w:rsid w:val="00FF038A"/>
    <w:rsid w:val="00FF11A6"/>
    <w:rsid w:val="00FF14A9"/>
    <w:rsid w:val="00FF1F9C"/>
    <w:rsid w:val="00FF20BA"/>
    <w:rsid w:val="00FF22BC"/>
    <w:rsid w:val="00FF2DCF"/>
    <w:rsid w:val="00FF3154"/>
    <w:rsid w:val="00FF38C3"/>
    <w:rsid w:val="00FF3B9B"/>
    <w:rsid w:val="00FF486E"/>
    <w:rsid w:val="00FF49ED"/>
    <w:rsid w:val="00FF66E3"/>
    <w:rsid w:val="00FF6D3D"/>
    <w:rsid w:val="00FF6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740"/>
    <w:rPr>
      <w:sz w:val="24"/>
      <w:szCs w:val="24"/>
    </w:rPr>
  </w:style>
  <w:style w:type="paragraph" w:styleId="10">
    <w:name w:val="heading 1"/>
    <w:basedOn w:val="a"/>
    <w:next w:val="a"/>
    <w:qFormat/>
    <w:rsid w:val="0076247C"/>
    <w:pPr>
      <w:keepNext/>
      <w:spacing w:before="240" w:after="60"/>
      <w:outlineLvl w:val="0"/>
    </w:pPr>
    <w:rPr>
      <w:rFonts w:ascii="Arial" w:hAnsi="Arial" w:cs="Arial"/>
      <w:b/>
      <w:bCs/>
      <w:kern w:val="32"/>
      <w:sz w:val="32"/>
      <w:szCs w:val="32"/>
    </w:rPr>
  </w:style>
  <w:style w:type="paragraph" w:styleId="21">
    <w:name w:val="heading 2"/>
    <w:basedOn w:val="a"/>
    <w:next w:val="30"/>
    <w:qFormat/>
    <w:rsid w:val="00C30A8E"/>
    <w:pPr>
      <w:keepNext/>
      <w:keepLines/>
      <w:widowControl w:val="0"/>
      <w:numPr>
        <w:ilvl w:val="1"/>
        <w:numId w:val="1"/>
      </w:numPr>
      <w:autoSpaceDE w:val="0"/>
      <w:autoSpaceDN w:val="0"/>
      <w:spacing w:before="120"/>
      <w:ind w:left="578" w:hanging="578"/>
      <w:jc w:val="center"/>
      <w:outlineLvl w:val="1"/>
    </w:pPr>
    <w:rPr>
      <w:b/>
      <w:szCs w:val="16"/>
    </w:rPr>
  </w:style>
  <w:style w:type="paragraph" w:styleId="30">
    <w:name w:val="heading 3"/>
    <w:aliases w:val="Заголовок 3 Знак"/>
    <w:basedOn w:val="a"/>
    <w:qFormat/>
    <w:rsid w:val="00C30A8E"/>
    <w:pPr>
      <w:widowControl w:val="0"/>
      <w:numPr>
        <w:ilvl w:val="2"/>
        <w:numId w:val="1"/>
      </w:numPr>
      <w:autoSpaceDE w:val="0"/>
      <w:autoSpaceDN w:val="0"/>
      <w:jc w:val="both"/>
      <w:outlineLvl w:val="2"/>
    </w:pPr>
    <w:rPr>
      <w:rFonts w:cs="Arial"/>
      <w:bCs/>
      <w:szCs w:val="26"/>
    </w:rPr>
  </w:style>
  <w:style w:type="paragraph" w:styleId="4">
    <w:name w:val="heading 4"/>
    <w:basedOn w:val="a"/>
    <w:autoRedefine/>
    <w:qFormat/>
    <w:rsid w:val="00C30A8E"/>
    <w:pPr>
      <w:widowControl w:val="0"/>
      <w:numPr>
        <w:ilvl w:val="3"/>
        <w:numId w:val="1"/>
      </w:numPr>
      <w:tabs>
        <w:tab w:val="clear" w:pos="864"/>
        <w:tab w:val="num" w:pos="709"/>
      </w:tabs>
      <w:autoSpaceDE w:val="0"/>
      <w:autoSpaceDN w:val="0"/>
      <w:ind w:left="0" w:hanging="13"/>
      <w:jc w:val="both"/>
      <w:outlineLvl w:val="3"/>
    </w:pPr>
    <w:rPr>
      <w:bCs/>
    </w:rPr>
  </w:style>
  <w:style w:type="paragraph" w:styleId="5">
    <w:name w:val="heading 5"/>
    <w:basedOn w:val="a"/>
    <w:next w:val="a"/>
    <w:qFormat/>
    <w:rsid w:val="00C30A8E"/>
    <w:pPr>
      <w:widowControl w:val="0"/>
      <w:numPr>
        <w:ilvl w:val="4"/>
        <w:numId w:val="1"/>
      </w:numPr>
      <w:autoSpaceDE w:val="0"/>
      <w:autoSpaceDN w:val="0"/>
      <w:spacing w:before="240" w:after="60"/>
      <w:jc w:val="both"/>
      <w:outlineLvl w:val="4"/>
    </w:pPr>
    <w:rPr>
      <w:b/>
      <w:bCs/>
      <w:i/>
      <w:iCs/>
      <w:sz w:val="26"/>
      <w:szCs w:val="26"/>
    </w:rPr>
  </w:style>
  <w:style w:type="paragraph" w:styleId="6">
    <w:name w:val="heading 6"/>
    <w:basedOn w:val="a"/>
    <w:next w:val="a"/>
    <w:qFormat/>
    <w:rsid w:val="00C30A8E"/>
    <w:pPr>
      <w:widowControl w:val="0"/>
      <w:numPr>
        <w:ilvl w:val="5"/>
        <w:numId w:val="1"/>
      </w:numPr>
      <w:autoSpaceDE w:val="0"/>
      <w:autoSpaceDN w:val="0"/>
      <w:spacing w:before="240" w:after="60"/>
      <w:jc w:val="both"/>
      <w:outlineLvl w:val="5"/>
    </w:pPr>
    <w:rPr>
      <w:b/>
      <w:bCs/>
      <w:sz w:val="22"/>
      <w:szCs w:val="22"/>
    </w:rPr>
  </w:style>
  <w:style w:type="paragraph" w:styleId="7">
    <w:name w:val="heading 7"/>
    <w:basedOn w:val="a"/>
    <w:next w:val="a"/>
    <w:qFormat/>
    <w:rsid w:val="00C30A8E"/>
    <w:pPr>
      <w:widowControl w:val="0"/>
      <w:numPr>
        <w:ilvl w:val="6"/>
        <w:numId w:val="1"/>
      </w:numPr>
      <w:autoSpaceDE w:val="0"/>
      <w:autoSpaceDN w:val="0"/>
      <w:spacing w:before="240" w:after="60"/>
      <w:jc w:val="both"/>
      <w:outlineLvl w:val="6"/>
    </w:pPr>
  </w:style>
  <w:style w:type="paragraph" w:styleId="8">
    <w:name w:val="heading 8"/>
    <w:basedOn w:val="a"/>
    <w:next w:val="a"/>
    <w:qFormat/>
    <w:rsid w:val="00C30A8E"/>
    <w:pPr>
      <w:widowControl w:val="0"/>
      <w:numPr>
        <w:ilvl w:val="7"/>
        <w:numId w:val="1"/>
      </w:numPr>
      <w:autoSpaceDE w:val="0"/>
      <w:autoSpaceDN w:val="0"/>
      <w:spacing w:before="240" w:after="60"/>
      <w:jc w:val="both"/>
      <w:outlineLvl w:val="7"/>
    </w:pPr>
    <w:rPr>
      <w:i/>
      <w:iCs/>
    </w:rPr>
  </w:style>
  <w:style w:type="paragraph" w:styleId="9">
    <w:name w:val="heading 9"/>
    <w:basedOn w:val="a"/>
    <w:next w:val="a"/>
    <w:qFormat/>
    <w:rsid w:val="00C30A8E"/>
    <w:pPr>
      <w:widowControl w:val="0"/>
      <w:numPr>
        <w:ilvl w:val="8"/>
        <w:numId w:val="1"/>
      </w:numPr>
      <w:autoSpaceDE w:val="0"/>
      <w:autoSpaceDN w:val="0"/>
      <w:spacing w:before="240" w:after="6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30A8E"/>
    <w:rPr>
      <w:color w:val="0000FF"/>
      <w:u w:val="single"/>
    </w:rPr>
  </w:style>
  <w:style w:type="paragraph" w:customStyle="1" w:styleId="a4">
    <w:name w:val="Часть"/>
    <w:basedOn w:val="21"/>
    <w:next w:val="a"/>
    <w:autoRedefine/>
    <w:rsid w:val="008D4FBA"/>
    <w:pPr>
      <w:keepLines w:val="0"/>
      <w:widowControl/>
      <w:numPr>
        <w:ilvl w:val="0"/>
        <w:numId w:val="0"/>
      </w:numPr>
      <w:autoSpaceDE/>
      <w:autoSpaceDN/>
      <w:spacing w:before="0"/>
      <w:outlineLvl w:val="0"/>
    </w:pPr>
    <w:rPr>
      <w:color w:val="000000"/>
      <w:kern w:val="28"/>
      <w:sz w:val="22"/>
      <w:szCs w:val="22"/>
    </w:rPr>
  </w:style>
  <w:style w:type="paragraph" w:styleId="a5">
    <w:name w:val="footnote text"/>
    <w:basedOn w:val="a"/>
    <w:semiHidden/>
    <w:rsid w:val="007664F3"/>
    <w:rPr>
      <w:sz w:val="20"/>
      <w:szCs w:val="20"/>
    </w:rPr>
  </w:style>
  <w:style w:type="character" w:styleId="a6">
    <w:name w:val="footnote reference"/>
    <w:semiHidden/>
    <w:rsid w:val="007664F3"/>
    <w:rPr>
      <w:vertAlign w:val="superscript"/>
    </w:rPr>
  </w:style>
  <w:style w:type="paragraph" w:styleId="22">
    <w:name w:val="Body Text 2"/>
    <w:basedOn w:val="a"/>
    <w:rsid w:val="006F5758"/>
    <w:pPr>
      <w:jc w:val="both"/>
    </w:pPr>
    <w:rPr>
      <w:szCs w:val="20"/>
    </w:rPr>
  </w:style>
  <w:style w:type="table" w:styleId="a7">
    <w:name w:val="Table Grid"/>
    <w:basedOn w:val="a1"/>
    <w:uiPriority w:val="59"/>
    <w:rsid w:val="006F5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3A4B26"/>
    <w:rPr>
      <w:rFonts w:ascii="Tahoma" w:hAnsi="Tahoma" w:cs="Tahoma"/>
      <w:sz w:val="16"/>
      <w:szCs w:val="16"/>
    </w:rPr>
  </w:style>
  <w:style w:type="paragraph" w:styleId="a9">
    <w:name w:val="footer"/>
    <w:basedOn w:val="a"/>
    <w:rsid w:val="006D3A24"/>
    <w:pPr>
      <w:tabs>
        <w:tab w:val="center" w:pos="4677"/>
        <w:tab w:val="right" w:pos="9355"/>
      </w:tabs>
    </w:pPr>
  </w:style>
  <w:style w:type="character" w:styleId="aa">
    <w:name w:val="page number"/>
    <w:basedOn w:val="a0"/>
    <w:rsid w:val="006D3A24"/>
  </w:style>
  <w:style w:type="paragraph" w:styleId="ab">
    <w:name w:val="Body Text"/>
    <w:basedOn w:val="a"/>
    <w:rsid w:val="00A27B9E"/>
    <w:pPr>
      <w:spacing w:after="120"/>
    </w:pPr>
  </w:style>
  <w:style w:type="character" w:styleId="ac">
    <w:name w:val="annotation reference"/>
    <w:semiHidden/>
    <w:rsid w:val="00C45753"/>
    <w:rPr>
      <w:sz w:val="16"/>
      <w:szCs w:val="16"/>
    </w:rPr>
  </w:style>
  <w:style w:type="paragraph" w:styleId="ad">
    <w:name w:val="annotation text"/>
    <w:basedOn w:val="a"/>
    <w:semiHidden/>
    <w:rsid w:val="00C45753"/>
    <w:rPr>
      <w:sz w:val="20"/>
      <w:szCs w:val="20"/>
    </w:rPr>
  </w:style>
  <w:style w:type="paragraph" w:styleId="ae">
    <w:name w:val="annotation subject"/>
    <w:basedOn w:val="ad"/>
    <w:next w:val="ad"/>
    <w:semiHidden/>
    <w:rsid w:val="00C45753"/>
    <w:rPr>
      <w:b/>
      <w:bCs/>
    </w:rPr>
  </w:style>
  <w:style w:type="paragraph" w:styleId="af">
    <w:name w:val="Document Map"/>
    <w:basedOn w:val="a"/>
    <w:semiHidden/>
    <w:rsid w:val="003F39D9"/>
    <w:pPr>
      <w:shd w:val="clear" w:color="auto" w:fill="000080"/>
    </w:pPr>
    <w:rPr>
      <w:rFonts w:ascii="Tahoma" w:hAnsi="Tahoma" w:cs="Tahoma"/>
      <w:sz w:val="20"/>
      <w:szCs w:val="20"/>
    </w:rPr>
  </w:style>
  <w:style w:type="paragraph" w:styleId="af0">
    <w:name w:val="header"/>
    <w:basedOn w:val="a"/>
    <w:link w:val="af1"/>
    <w:rsid w:val="00F24C3E"/>
    <w:pPr>
      <w:tabs>
        <w:tab w:val="center" w:pos="4677"/>
        <w:tab w:val="right" w:pos="9355"/>
      </w:tabs>
    </w:pPr>
  </w:style>
  <w:style w:type="paragraph" w:styleId="31">
    <w:name w:val="toc 3"/>
    <w:basedOn w:val="a"/>
    <w:next w:val="a"/>
    <w:autoRedefine/>
    <w:uiPriority w:val="39"/>
    <w:rsid w:val="00F24C3E"/>
    <w:pPr>
      <w:ind w:left="480"/>
    </w:pPr>
  </w:style>
  <w:style w:type="paragraph" w:styleId="11">
    <w:name w:val="toc 1"/>
    <w:basedOn w:val="a"/>
    <w:next w:val="a"/>
    <w:autoRedefine/>
    <w:uiPriority w:val="39"/>
    <w:rsid w:val="002E734F"/>
    <w:pPr>
      <w:tabs>
        <w:tab w:val="left" w:pos="480"/>
        <w:tab w:val="right" w:leader="dot" w:pos="10055"/>
      </w:tabs>
      <w:jc w:val="both"/>
    </w:pPr>
  </w:style>
  <w:style w:type="paragraph" w:customStyle="1" w:styleId="NormalTbl">
    <w:name w:val="NormalTbl"/>
    <w:basedOn w:val="a"/>
    <w:rsid w:val="00B0076B"/>
    <w:rPr>
      <w:szCs w:val="20"/>
      <w:lang w:val="en-GB"/>
    </w:rPr>
  </w:style>
  <w:style w:type="paragraph" w:styleId="23">
    <w:name w:val="Body Text Indent 2"/>
    <w:basedOn w:val="a"/>
    <w:rsid w:val="00FA0B6E"/>
    <w:pPr>
      <w:spacing w:after="120" w:line="480" w:lineRule="auto"/>
      <w:ind w:left="283"/>
    </w:pPr>
  </w:style>
  <w:style w:type="paragraph" w:styleId="32">
    <w:name w:val="Body Text Indent 3"/>
    <w:basedOn w:val="a"/>
    <w:rsid w:val="00FA0B6E"/>
    <w:pPr>
      <w:spacing w:after="120"/>
      <w:ind w:left="283"/>
    </w:pPr>
    <w:rPr>
      <w:sz w:val="16"/>
      <w:szCs w:val="16"/>
    </w:rPr>
  </w:style>
  <w:style w:type="paragraph" w:customStyle="1" w:styleId="1">
    <w:name w:val="Уровень 1"/>
    <w:basedOn w:val="a"/>
    <w:autoRedefine/>
    <w:rsid w:val="00FA0B6E"/>
    <w:pPr>
      <w:numPr>
        <w:numId w:val="8"/>
      </w:numPr>
      <w:spacing w:before="120" w:after="120"/>
      <w:jc w:val="center"/>
      <w:outlineLvl w:val="1"/>
    </w:pPr>
    <w:rPr>
      <w:b/>
      <w:sz w:val="20"/>
      <w:szCs w:val="20"/>
    </w:rPr>
  </w:style>
  <w:style w:type="paragraph" w:customStyle="1" w:styleId="2">
    <w:name w:val="Уровень2"/>
    <w:basedOn w:val="a"/>
    <w:rsid w:val="00FA0B6E"/>
    <w:pPr>
      <w:numPr>
        <w:ilvl w:val="1"/>
        <w:numId w:val="8"/>
      </w:numPr>
      <w:spacing w:before="60" w:after="60"/>
      <w:jc w:val="both"/>
    </w:pPr>
    <w:rPr>
      <w:sz w:val="20"/>
      <w:szCs w:val="20"/>
    </w:rPr>
  </w:style>
  <w:style w:type="character" w:styleId="af2">
    <w:name w:val="Strong"/>
    <w:uiPriority w:val="22"/>
    <w:qFormat/>
    <w:rsid w:val="003B4FE3"/>
    <w:rPr>
      <w:b/>
      <w:bCs/>
    </w:rPr>
  </w:style>
  <w:style w:type="character" w:styleId="af3">
    <w:name w:val="Emphasis"/>
    <w:uiPriority w:val="20"/>
    <w:qFormat/>
    <w:rsid w:val="00622767"/>
    <w:rPr>
      <w:i/>
      <w:iCs/>
    </w:rPr>
  </w:style>
  <w:style w:type="paragraph" w:customStyle="1" w:styleId="ConsPlusNormal">
    <w:name w:val="ConsPlusNormal"/>
    <w:rsid w:val="00B34EBB"/>
    <w:pPr>
      <w:widowControl w:val="0"/>
      <w:autoSpaceDE w:val="0"/>
      <w:autoSpaceDN w:val="0"/>
      <w:adjustRightInd w:val="0"/>
      <w:ind w:firstLine="720"/>
    </w:pPr>
    <w:rPr>
      <w:rFonts w:ascii="Arial" w:hAnsi="Arial" w:cs="Arial"/>
    </w:rPr>
  </w:style>
  <w:style w:type="paragraph" w:styleId="af4">
    <w:name w:val="List Paragraph"/>
    <w:basedOn w:val="a"/>
    <w:uiPriority w:val="34"/>
    <w:qFormat/>
    <w:rsid w:val="00783849"/>
    <w:pPr>
      <w:ind w:left="720"/>
      <w:contextualSpacing/>
    </w:pPr>
  </w:style>
  <w:style w:type="paragraph" w:styleId="af5">
    <w:name w:val="Revision"/>
    <w:hidden/>
    <w:uiPriority w:val="99"/>
    <w:semiHidden/>
    <w:rsid w:val="00AE168B"/>
    <w:rPr>
      <w:sz w:val="24"/>
      <w:szCs w:val="24"/>
    </w:rPr>
  </w:style>
  <w:style w:type="paragraph" w:customStyle="1" w:styleId="20">
    <w:name w:val="2"/>
    <w:basedOn w:val="a"/>
    <w:rsid w:val="00427BA2"/>
    <w:pPr>
      <w:keepNext/>
      <w:keepLines/>
      <w:numPr>
        <w:numId w:val="36"/>
      </w:numPr>
      <w:tabs>
        <w:tab w:val="right" w:pos="9639"/>
      </w:tabs>
      <w:suppressAutoHyphens/>
      <w:spacing w:after="100"/>
      <w:jc w:val="center"/>
    </w:pPr>
    <w:rPr>
      <w:rFonts w:ascii="Tahoma" w:hAnsi="Tahoma" w:cs="Tahoma"/>
      <w:b/>
      <w:smallCaps/>
      <w:sz w:val="17"/>
      <w:szCs w:val="20"/>
    </w:rPr>
  </w:style>
  <w:style w:type="paragraph" w:customStyle="1" w:styleId="3">
    <w:name w:val="3"/>
    <w:basedOn w:val="a"/>
    <w:rsid w:val="00427BA2"/>
    <w:pPr>
      <w:numPr>
        <w:ilvl w:val="1"/>
        <w:numId w:val="36"/>
      </w:numPr>
      <w:tabs>
        <w:tab w:val="right" w:pos="9639"/>
      </w:tabs>
      <w:spacing w:after="80"/>
      <w:jc w:val="both"/>
    </w:pPr>
    <w:rPr>
      <w:rFonts w:ascii="Tahoma" w:hAnsi="Tahoma" w:cs="Tahoma"/>
      <w:sz w:val="16"/>
      <w:szCs w:val="20"/>
    </w:rPr>
  </w:style>
  <w:style w:type="character" w:styleId="af6">
    <w:name w:val="Placeholder Text"/>
    <w:basedOn w:val="a0"/>
    <w:uiPriority w:val="99"/>
    <w:semiHidden/>
    <w:rsid w:val="007D0A3C"/>
    <w:rPr>
      <w:color w:val="808080"/>
    </w:rPr>
  </w:style>
  <w:style w:type="paragraph" w:styleId="af7">
    <w:name w:val="TOC Heading"/>
    <w:basedOn w:val="10"/>
    <w:next w:val="a"/>
    <w:uiPriority w:val="39"/>
    <w:semiHidden/>
    <w:unhideWhenUsed/>
    <w:qFormat/>
    <w:rsid w:val="00E962A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24">
    <w:name w:val="toc 2"/>
    <w:basedOn w:val="a"/>
    <w:next w:val="a"/>
    <w:autoRedefine/>
    <w:uiPriority w:val="39"/>
    <w:unhideWhenUsed/>
    <w:rsid w:val="00E962A0"/>
    <w:pPr>
      <w:spacing w:after="100" w:line="276" w:lineRule="auto"/>
      <w:ind w:left="220"/>
    </w:pPr>
    <w:rPr>
      <w:rFonts w:asciiTheme="minorHAnsi" w:eastAsiaTheme="minorEastAsia" w:hAnsiTheme="minorHAnsi" w:cstheme="minorBidi"/>
      <w:sz w:val="22"/>
      <w:szCs w:val="22"/>
    </w:rPr>
  </w:style>
  <w:style w:type="paragraph" w:styleId="40">
    <w:name w:val="toc 4"/>
    <w:basedOn w:val="a"/>
    <w:next w:val="a"/>
    <w:autoRedefine/>
    <w:uiPriority w:val="39"/>
    <w:unhideWhenUsed/>
    <w:rsid w:val="00E962A0"/>
    <w:pPr>
      <w:spacing w:after="100" w:line="276" w:lineRule="auto"/>
      <w:ind w:left="660"/>
    </w:pPr>
    <w:rPr>
      <w:rFonts w:asciiTheme="minorHAnsi" w:eastAsiaTheme="minorEastAsia" w:hAnsiTheme="minorHAnsi" w:cstheme="minorBidi"/>
      <w:sz w:val="22"/>
      <w:szCs w:val="22"/>
    </w:rPr>
  </w:style>
  <w:style w:type="paragraph" w:styleId="50">
    <w:name w:val="toc 5"/>
    <w:basedOn w:val="a"/>
    <w:next w:val="a"/>
    <w:autoRedefine/>
    <w:uiPriority w:val="39"/>
    <w:unhideWhenUsed/>
    <w:rsid w:val="00E962A0"/>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962A0"/>
    <w:pPr>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E962A0"/>
    <w:pPr>
      <w:spacing w:after="100" w:line="276"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E962A0"/>
    <w:pPr>
      <w:spacing w:after="100" w:line="276"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E962A0"/>
    <w:pPr>
      <w:spacing w:after="100" w:line="276" w:lineRule="auto"/>
      <w:ind w:left="1760"/>
    </w:pPr>
    <w:rPr>
      <w:rFonts w:asciiTheme="minorHAnsi" w:eastAsiaTheme="minorEastAsia" w:hAnsiTheme="minorHAnsi" w:cstheme="minorBidi"/>
      <w:sz w:val="22"/>
      <w:szCs w:val="22"/>
    </w:rPr>
  </w:style>
  <w:style w:type="character" w:customStyle="1" w:styleId="af1">
    <w:name w:val="Верхний колонтитул Знак"/>
    <w:basedOn w:val="a0"/>
    <w:link w:val="af0"/>
    <w:rsid w:val="00FF14A9"/>
    <w:rPr>
      <w:sz w:val="24"/>
      <w:szCs w:val="24"/>
    </w:rPr>
  </w:style>
  <w:style w:type="character" w:customStyle="1" w:styleId="33">
    <w:name w:val="Основной текст (3)_"/>
    <w:basedOn w:val="a0"/>
    <w:link w:val="34"/>
    <w:rsid w:val="00170AF6"/>
    <w:rPr>
      <w:rFonts w:ascii="Verdana" w:eastAsia="Verdana" w:hAnsi="Verdana" w:cs="Verdana"/>
      <w:shd w:val="clear" w:color="auto" w:fill="FFFFFF"/>
    </w:rPr>
  </w:style>
  <w:style w:type="paragraph" w:customStyle="1" w:styleId="34">
    <w:name w:val="Основной текст (3)"/>
    <w:basedOn w:val="a"/>
    <w:link w:val="33"/>
    <w:rsid w:val="00170AF6"/>
    <w:pPr>
      <w:widowControl w:val="0"/>
      <w:shd w:val="clear" w:color="auto" w:fill="FFFFFF"/>
      <w:spacing w:before="3180" w:line="288" w:lineRule="exact"/>
      <w:jc w:val="center"/>
    </w:pPr>
    <w:rPr>
      <w:rFonts w:ascii="Verdana" w:eastAsia="Verdana" w:hAnsi="Verdana" w:cs="Verdana"/>
      <w:sz w:val="20"/>
      <w:szCs w:val="20"/>
    </w:rPr>
  </w:style>
  <w:style w:type="character" w:customStyle="1" w:styleId="25">
    <w:name w:val="Основной текст (2)_"/>
    <w:basedOn w:val="a0"/>
    <w:link w:val="26"/>
    <w:rsid w:val="00CD7D90"/>
    <w:rPr>
      <w:rFonts w:ascii="Verdana" w:eastAsia="Verdana" w:hAnsi="Verdana" w:cs="Verdana"/>
      <w:sz w:val="19"/>
      <w:szCs w:val="19"/>
      <w:shd w:val="clear" w:color="auto" w:fill="FFFFFF"/>
    </w:rPr>
  </w:style>
  <w:style w:type="paragraph" w:customStyle="1" w:styleId="26">
    <w:name w:val="Основной текст (2)"/>
    <w:basedOn w:val="a"/>
    <w:link w:val="25"/>
    <w:rsid w:val="00CD7D90"/>
    <w:pPr>
      <w:widowControl w:val="0"/>
      <w:shd w:val="clear" w:color="auto" w:fill="FFFFFF"/>
      <w:spacing w:after="3180" w:line="240" w:lineRule="exact"/>
      <w:ind w:hanging="700"/>
    </w:pPr>
    <w:rPr>
      <w:rFonts w:ascii="Verdana" w:eastAsia="Verdana" w:hAnsi="Verdana" w:cs="Verdana"/>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740"/>
    <w:rPr>
      <w:sz w:val="24"/>
      <w:szCs w:val="24"/>
    </w:rPr>
  </w:style>
  <w:style w:type="paragraph" w:styleId="10">
    <w:name w:val="heading 1"/>
    <w:basedOn w:val="a"/>
    <w:next w:val="a"/>
    <w:qFormat/>
    <w:rsid w:val="0076247C"/>
    <w:pPr>
      <w:keepNext/>
      <w:spacing w:before="240" w:after="60"/>
      <w:outlineLvl w:val="0"/>
    </w:pPr>
    <w:rPr>
      <w:rFonts w:ascii="Arial" w:hAnsi="Arial" w:cs="Arial"/>
      <w:b/>
      <w:bCs/>
      <w:kern w:val="32"/>
      <w:sz w:val="32"/>
      <w:szCs w:val="32"/>
    </w:rPr>
  </w:style>
  <w:style w:type="paragraph" w:styleId="21">
    <w:name w:val="heading 2"/>
    <w:basedOn w:val="a"/>
    <w:next w:val="30"/>
    <w:qFormat/>
    <w:rsid w:val="00C30A8E"/>
    <w:pPr>
      <w:keepNext/>
      <w:keepLines/>
      <w:widowControl w:val="0"/>
      <w:numPr>
        <w:ilvl w:val="1"/>
        <w:numId w:val="1"/>
      </w:numPr>
      <w:autoSpaceDE w:val="0"/>
      <w:autoSpaceDN w:val="0"/>
      <w:spacing w:before="120"/>
      <w:ind w:left="578" w:hanging="578"/>
      <w:jc w:val="center"/>
      <w:outlineLvl w:val="1"/>
    </w:pPr>
    <w:rPr>
      <w:b/>
      <w:szCs w:val="16"/>
    </w:rPr>
  </w:style>
  <w:style w:type="paragraph" w:styleId="30">
    <w:name w:val="heading 3"/>
    <w:aliases w:val="Заголовок 3 Знак"/>
    <w:basedOn w:val="a"/>
    <w:qFormat/>
    <w:rsid w:val="00C30A8E"/>
    <w:pPr>
      <w:widowControl w:val="0"/>
      <w:numPr>
        <w:ilvl w:val="2"/>
        <w:numId w:val="1"/>
      </w:numPr>
      <w:autoSpaceDE w:val="0"/>
      <w:autoSpaceDN w:val="0"/>
      <w:jc w:val="both"/>
      <w:outlineLvl w:val="2"/>
    </w:pPr>
    <w:rPr>
      <w:rFonts w:cs="Arial"/>
      <w:bCs/>
      <w:szCs w:val="26"/>
    </w:rPr>
  </w:style>
  <w:style w:type="paragraph" w:styleId="4">
    <w:name w:val="heading 4"/>
    <w:basedOn w:val="a"/>
    <w:autoRedefine/>
    <w:qFormat/>
    <w:rsid w:val="00C30A8E"/>
    <w:pPr>
      <w:widowControl w:val="0"/>
      <w:numPr>
        <w:ilvl w:val="3"/>
        <w:numId w:val="1"/>
      </w:numPr>
      <w:tabs>
        <w:tab w:val="clear" w:pos="864"/>
        <w:tab w:val="num" w:pos="709"/>
      </w:tabs>
      <w:autoSpaceDE w:val="0"/>
      <w:autoSpaceDN w:val="0"/>
      <w:ind w:left="0" w:hanging="13"/>
      <w:jc w:val="both"/>
      <w:outlineLvl w:val="3"/>
    </w:pPr>
    <w:rPr>
      <w:bCs/>
    </w:rPr>
  </w:style>
  <w:style w:type="paragraph" w:styleId="5">
    <w:name w:val="heading 5"/>
    <w:basedOn w:val="a"/>
    <w:next w:val="a"/>
    <w:qFormat/>
    <w:rsid w:val="00C30A8E"/>
    <w:pPr>
      <w:widowControl w:val="0"/>
      <w:numPr>
        <w:ilvl w:val="4"/>
        <w:numId w:val="1"/>
      </w:numPr>
      <w:autoSpaceDE w:val="0"/>
      <w:autoSpaceDN w:val="0"/>
      <w:spacing w:before="240" w:after="60"/>
      <w:jc w:val="both"/>
      <w:outlineLvl w:val="4"/>
    </w:pPr>
    <w:rPr>
      <w:b/>
      <w:bCs/>
      <w:i/>
      <w:iCs/>
      <w:sz w:val="26"/>
      <w:szCs w:val="26"/>
    </w:rPr>
  </w:style>
  <w:style w:type="paragraph" w:styleId="6">
    <w:name w:val="heading 6"/>
    <w:basedOn w:val="a"/>
    <w:next w:val="a"/>
    <w:qFormat/>
    <w:rsid w:val="00C30A8E"/>
    <w:pPr>
      <w:widowControl w:val="0"/>
      <w:numPr>
        <w:ilvl w:val="5"/>
        <w:numId w:val="1"/>
      </w:numPr>
      <w:autoSpaceDE w:val="0"/>
      <w:autoSpaceDN w:val="0"/>
      <w:spacing w:before="240" w:after="60"/>
      <w:jc w:val="both"/>
      <w:outlineLvl w:val="5"/>
    </w:pPr>
    <w:rPr>
      <w:b/>
      <w:bCs/>
      <w:sz w:val="22"/>
      <w:szCs w:val="22"/>
    </w:rPr>
  </w:style>
  <w:style w:type="paragraph" w:styleId="7">
    <w:name w:val="heading 7"/>
    <w:basedOn w:val="a"/>
    <w:next w:val="a"/>
    <w:qFormat/>
    <w:rsid w:val="00C30A8E"/>
    <w:pPr>
      <w:widowControl w:val="0"/>
      <w:numPr>
        <w:ilvl w:val="6"/>
        <w:numId w:val="1"/>
      </w:numPr>
      <w:autoSpaceDE w:val="0"/>
      <w:autoSpaceDN w:val="0"/>
      <w:spacing w:before="240" w:after="60"/>
      <w:jc w:val="both"/>
      <w:outlineLvl w:val="6"/>
    </w:pPr>
  </w:style>
  <w:style w:type="paragraph" w:styleId="8">
    <w:name w:val="heading 8"/>
    <w:basedOn w:val="a"/>
    <w:next w:val="a"/>
    <w:qFormat/>
    <w:rsid w:val="00C30A8E"/>
    <w:pPr>
      <w:widowControl w:val="0"/>
      <w:numPr>
        <w:ilvl w:val="7"/>
        <w:numId w:val="1"/>
      </w:numPr>
      <w:autoSpaceDE w:val="0"/>
      <w:autoSpaceDN w:val="0"/>
      <w:spacing w:before="240" w:after="60"/>
      <w:jc w:val="both"/>
      <w:outlineLvl w:val="7"/>
    </w:pPr>
    <w:rPr>
      <w:i/>
      <w:iCs/>
    </w:rPr>
  </w:style>
  <w:style w:type="paragraph" w:styleId="9">
    <w:name w:val="heading 9"/>
    <w:basedOn w:val="a"/>
    <w:next w:val="a"/>
    <w:qFormat/>
    <w:rsid w:val="00C30A8E"/>
    <w:pPr>
      <w:widowControl w:val="0"/>
      <w:numPr>
        <w:ilvl w:val="8"/>
        <w:numId w:val="1"/>
      </w:numPr>
      <w:autoSpaceDE w:val="0"/>
      <w:autoSpaceDN w:val="0"/>
      <w:spacing w:before="240" w:after="6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30A8E"/>
    <w:rPr>
      <w:color w:val="0000FF"/>
      <w:u w:val="single"/>
    </w:rPr>
  </w:style>
  <w:style w:type="paragraph" w:customStyle="1" w:styleId="a4">
    <w:name w:val="Часть"/>
    <w:basedOn w:val="21"/>
    <w:next w:val="a"/>
    <w:autoRedefine/>
    <w:rsid w:val="008D4FBA"/>
    <w:pPr>
      <w:keepLines w:val="0"/>
      <w:widowControl/>
      <w:numPr>
        <w:ilvl w:val="0"/>
        <w:numId w:val="0"/>
      </w:numPr>
      <w:autoSpaceDE/>
      <w:autoSpaceDN/>
      <w:spacing w:before="0"/>
      <w:outlineLvl w:val="0"/>
    </w:pPr>
    <w:rPr>
      <w:color w:val="000000"/>
      <w:kern w:val="28"/>
      <w:sz w:val="22"/>
      <w:szCs w:val="22"/>
    </w:rPr>
  </w:style>
  <w:style w:type="paragraph" w:styleId="a5">
    <w:name w:val="footnote text"/>
    <w:basedOn w:val="a"/>
    <w:semiHidden/>
    <w:rsid w:val="007664F3"/>
    <w:rPr>
      <w:sz w:val="20"/>
      <w:szCs w:val="20"/>
    </w:rPr>
  </w:style>
  <w:style w:type="character" w:styleId="a6">
    <w:name w:val="footnote reference"/>
    <w:semiHidden/>
    <w:rsid w:val="007664F3"/>
    <w:rPr>
      <w:vertAlign w:val="superscript"/>
    </w:rPr>
  </w:style>
  <w:style w:type="paragraph" w:styleId="22">
    <w:name w:val="Body Text 2"/>
    <w:basedOn w:val="a"/>
    <w:rsid w:val="006F5758"/>
    <w:pPr>
      <w:jc w:val="both"/>
    </w:pPr>
    <w:rPr>
      <w:szCs w:val="20"/>
    </w:rPr>
  </w:style>
  <w:style w:type="table" w:styleId="a7">
    <w:name w:val="Table Grid"/>
    <w:basedOn w:val="a1"/>
    <w:uiPriority w:val="59"/>
    <w:rsid w:val="006F5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3A4B26"/>
    <w:rPr>
      <w:rFonts w:ascii="Tahoma" w:hAnsi="Tahoma" w:cs="Tahoma"/>
      <w:sz w:val="16"/>
      <w:szCs w:val="16"/>
    </w:rPr>
  </w:style>
  <w:style w:type="paragraph" w:styleId="a9">
    <w:name w:val="footer"/>
    <w:basedOn w:val="a"/>
    <w:rsid w:val="006D3A24"/>
    <w:pPr>
      <w:tabs>
        <w:tab w:val="center" w:pos="4677"/>
        <w:tab w:val="right" w:pos="9355"/>
      </w:tabs>
    </w:pPr>
  </w:style>
  <w:style w:type="character" w:styleId="aa">
    <w:name w:val="page number"/>
    <w:basedOn w:val="a0"/>
    <w:rsid w:val="006D3A24"/>
  </w:style>
  <w:style w:type="paragraph" w:styleId="ab">
    <w:name w:val="Body Text"/>
    <w:basedOn w:val="a"/>
    <w:rsid w:val="00A27B9E"/>
    <w:pPr>
      <w:spacing w:after="120"/>
    </w:pPr>
  </w:style>
  <w:style w:type="character" w:styleId="ac">
    <w:name w:val="annotation reference"/>
    <w:semiHidden/>
    <w:rsid w:val="00C45753"/>
    <w:rPr>
      <w:sz w:val="16"/>
      <w:szCs w:val="16"/>
    </w:rPr>
  </w:style>
  <w:style w:type="paragraph" w:styleId="ad">
    <w:name w:val="annotation text"/>
    <w:basedOn w:val="a"/>
    <w:semiHidden/>
    <w:rsid w:val="00C45753"/>
    <w:rPr>
      <w:sz w:val="20"/>
      <w:szCs w:val="20"/>
    </w:rPr>
  </w:style>
  <w:style w:type="paragraph" w:styleId="ae">
    <w:name w:val="annotation subject"/>
    <w:basedOn w:val="ad"/>
    <w:next w:val="ad"/>
    <w:semiHidden/>
    <w:rsid w:val="00C45753"/>
    <w:rPr>
      <w:b/>
      <w:bCs/>
    </w:rPr>
  </w:style>
  <w:style w:type="paragraph" w:styleId="af">
    <w:name w:val="Document Map"/>
    <w:basedOn w:val="a"/>
    <w:semiHidden/>
    <w:rsid w:val="003F39D9"/>
    <w:pPr>
      <w:shd w:val="clear" w:color="auto" w:fill="000080"/>
    </w:pPr>
    <w:rPr>
      <w:rFonts w:ascii="Tahoma" w:hAnsi="Tahoma" w:cs="Tahoma"/>
      <w:sz w:val="20"/>
      <w:szCs w:val="20"/>
    </w:rPr>
  </w:style>
  <w:style w:type="paragraph" w:styleId="af0">
    <w:name w:val="header"/>
    <w:basedOn w:val="a"/>
    <w:link w:val="af1"/>
    <w:rsid w:val="00F24C3E"/>
    <w:pPr>
      <w:tabs>
        <w:tab w:val="center" w:pos="4677"/>
        <w:tab w:val="right" w:pos="9355"/>
      </w:tabs>
    </w:pPr>
  </w:style>
  <w:style w:type="paragraph" w:styleId="31">
    <w:name w:val="toc 3"/>
    <w:basedOn w:val="a"/>
    <w:next w:val="a"/>
    <w:autoRedefine/>
    <w:uiPriority w:val="39"/>
    <w:rsid w:val="00F24C3E"/>
    <w:pPr>
      <w:ind w:left="480"/>
    </w:pPr>
  </w:style>
  <w:style w:type="paragraph" w:styleId="11">
    <w:name w:val="toc 1"/>
    <w:basedOn w:val="a"/>
    <w:next w:val="a"/>
    <w:autoRedefine/>
    <w:uiPriority w:val="39"/>
    <w:rsid w:val="002E734F"/>
    <w:pPr>
      <w:tabs>
        <w:tab w:val="left" w:pos="480"/>
        <w:tab w:val="right" w:leader="dot" w:pos="10055"/>
      </w:tabs>
      <w:jc w:val="both"/>
    </w:pPr>
  </w:style>
  <w:style w:type="paragraph" w:customStyle="1" w:styleId="NormalTbl">
    <w:name w:val="NormalTbl"/>
    <w:basedOn w:val="a"/>
    <w:rsid w:val="00B0076B"/>
    <w:rPr>
      <w:szCs w:val="20"/>
      <w:lang w:val="en-GB"/>
    </w:rPr>
  </w:style>
  <w:style w:type="paragraph" w:styleId="23">
    <w:name w:val="Body Text Indent 2"/>
    <w:basedOn w:val="a"/>
    <w:rsid w:val="00FA0B6E"/>
    <w:pPr>
      <w:spacing w:after="120" w:line="480" w:lineRule="auto"/>
      <w:ind w:left="283"/>
    </w:pPr>
  </w:style>
  <w:style w:type="paragraph" w:styleId="32">
    <w:name w:val="Body Text Indent 3"/>
    <w:basedOn w:val="a"/>
    <w:rsid w:val="00FA0B6E"/>
    <w:pPr>
      <w:spacing w:after="120"/>
      <w:ind w:left="283"/>
    </w:pPr>
    <w:rPr>
      <w:sz w:val="16"/>
      <w:szCs w:val="16"/>
    </w:rPr>
  </w:style>
  <w:style w:type="paragraph" w:customStyle="1" w:styleId="1">
    <w:name w:val="Уровень 1"/>
    <w:basedOn w:val="a"/>
    <w:autoRedefine/>
    <w:rsid w:val="00FA0B6E"/>
    <w:pPr>
      <w:numPr>
        <w:numId w:val="8"/>
      </w:numPr>
      <w:spacing w:before="120" w:after="120"/>
      <w:jc w:val="center"/>
      <w:outlineLvl w:val="1"/>
    </w:pPr>
    <w:rPr>
      <w:b/>
      <w:sz w:val="20"/>
      <w:szCs w:val="20"/>
    </w:rPr>
  </w:style>
  <w:style w:type="paragraph" w:customStyle="1" w:styleId="2">
    <w:name w:val="Уровень2"/>
    <w:basedOn w:val="a"/>
    <w:rsid w:val="00FA0B6E"/>
    <w:pPr>
      <w:numPr>
        <w:ilvl w:val="1"/>
        <w:numId w:val="8"/>
      </w:numPr>
      <w:spacing w:before="60" w:after="60"/>
      <w:jc w:val="both"/>
    </w:pPr>
    <w:rPr>
      <w:sz w:val="20"/>
      <w:szCs w:val="20"/>
    </w:rPr>
  </w:style>
  <w:style w:type="character" w:styleId="af2">
    <w:name w:val="Strong"/>
    <w:uiPriority w:val="22"/>
    <w:qFormat/>
    <w:rsid w:val="003B4FE3"/>
    <w:rPr>
      <w:b/>
      <w:bCs/>
    </w:rPr>
  </w:style>
  <w:style w:type="character" w:styleId="af3">
    <w:name w:val="Emphasis"/>
    <w:uiPriority w:val="20"/>
    <w:qFormat/>
    <w:rsid w:val="00622767"/>
    <w:rPr>
      <w:i/>
      <w:iCs/>
    </w:rPr>
  </w:style>
  <w:style w:type="paragraph" w:customStyle="1" w:styleId="ConsPlusNormal">
    <w:name w:val="ConsPlusNormal"/>
    <w:rsid w:val="00B34EBB"/>
    <w:pPr>
      <w:widowControl w:val="0"/>
      <w:autoSpaceDE w:val="0"/>
      <w:autoSpaceDN w:val="0"/>
      <w:adjustRightInd w:val="0"/>
      <w:ind w:firstLine="720"/>
    </w:pPr>
    <w:rPr>
      <w:rFonts w:ascii="Arial" w:hAnsi="Arial" w:cs="Arial"/>
    </w:rPr>
  </w:style>
  <w:style w:type="paragraph" w:styleId="af4">
    <w:name w:val="List Paragraph"/>
    <w:basedOn w:val="a"/>
    <w:uiPriority w:val="34"/>
    <w:qFormat/>
    <w:rsid w:val="00783849"/>
    <w:pPr>
      <w:ind w:left="720"/>
      <w:contextualSpacing/>
    </w:pPr>
  </w:style>
  <w:style w:type="paragraph" w:styleId="af5">
    <w:name w:val="Revision"/>
    <w:hidden/>
    <w:uiPriority w:val="99"/>
    <w:semiHidden/>
    <w:rsid w:val="00AE168B"/>
    <w:rPr>
      <w:sz w:val="24"/>
      <w:szCs w:val="24"/>
    </w:rPr>
  </w:style>
  <w:style w:type="paragraph" w:customStyle="1" w:styleId="20">
    <w:name w:val="2"/>
    <w:basedOn w:val="a"/>
    <w:rsid w:val="00427BA2"/>
    <w:pPr>
      <w:keepNext/>
      <w:keepLines/>
      <w:numPr>
        <w:numId w:val="36"/>
      </w:numPr>
      <w:tabs>
        <w:tab w:val="right" w:pos="9639"/>
      </w:tabs>
      <w:suppressAutoHyphens/>
      <w:spacing w:after="100"/>
      <w:jc w:val="center"/>
    </w:pPr>
    <w:rPr>
      <w:rFonts w:ascii="Tahoma" w:hAnsi="Tahoma" w:cs="Tahoma"/>
      <w:b/>
      <w:smallCaps/>
      <w:sz w:val="17"/>
      <w:szCs w:val="20"/>
    </w:rPr>
  </w:style>
  <w:style w:type="paragraph" w:customStyle="1" w:styleId="3">
    <w:name w:val="3"/>
    <w:basedOn w:val="a"/>
    <w:rsid w:val="00427BA2"/>
    <w:pPr>
      <w:numPr>
        <w:ilvl w:val="1"/>
        <w:numId w:val="36"/>
      </w:numPr>
      <w:tabs>
        <w:tab w:val="right" w:pos="9639"/>
      </w:tabs>
      <w:spacing w:after="80"/>
      <w:jc w:val="both"/>
    </w:pPr>
    <w:rPr>
      <w:rFonts w:ascii="Tahoma" w:hAnsi="Tahoma" w:cs="Tahoma"/>
      <w:sz w:val="16"/>
      <w:szCs w:val="20"/>
    </w:rPr>
  </w:style>
  <w:style w:type="character" w:styleId="af6">
    <w:name w:val="Placeholder Text"/>
    <w:basedOn w:val="a0"/>
    <w:uiPriority w:val="99"/>
    <w:semiHidden/>
    <w:rsid w:val="007D0A3C"/>
    <w:rPr>
      <w:color w:val="808080"/>
    </w:rPr>
  </w:style>
  <w:style w:type="paragraph" w:styleId="af7">
    <w:name w:val="TOC Heading"/>
    <w:basedOn w:val="10"/>
    <w:next w:val="a"/>
    <w:uiPriority w:val="39"/>
    <w:semiHidden/>
    <w:unhideWhenUsed/>
    <w:qFormat/>
    <w:rsid w:val="00E962A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24">
    <w:name w:val="toc 2"/>
    <w:basedOn w:val="a"/>
    <w:next w:val="a"/>
    <w:autoRedefine/>
    <w:uiPriority w:val="39"/>
    <w:unhideWhenUsed/>
    <w:rsid w:val="00E962A0"/>
    <w:pPr>
      <w:spacing w:after="100" w:line="276" w:lineRule="auto"/>
      <w:ind w:left="220"/>
    </w:pPr>
    <w:rPr>
      <w:rFonts w:asciiTheme="minorHAnsi" w:eastAsiaTheme="minorEastAsia" w:hAnsiTheme="minorHAnsi" w:cstheme="minorBidi"/>
      <w:sz w:val="22"/>
      <w:szCs w:val="22"/>
    </w:rPr>
  </w:style>
  <w:style w:type="paragraph" w:styleId="40">
    <w:name w:val="toc 4"/>
    <w:basedOn w:val="a"/>
    <w:next w:val="a"/>
    <w:autoRedefine/>
    <w:uiPriority w:val="39"/>
    <w:unhideWhenUsed/>
    <w:rsid w:val="00E962A0"/>
    <w:pPr>
      <w:spacing w:after="100" w:line="276" w:lineRule="auto"/>
      <w:ind w:left="660"/>
    </w:pPr>
    <w:rPr>
      <w:rFonts w:asciiTheme="minorHAnsi" w:eastAsiaTheme="minorEastAsia" w:hAnsiTheme="minorHAnsi" w:cstheme="minorBidi"/>
      <w:sz w:val="22"/>
      <w:szCs w:val="22"/>
    </w:rPr>
  </w:style>
  <w:style w:type="paragraph" w:styleId="50">
    <w:name w:val="toc 5"/>
    <w:basedOn w:val="a"/>
    <w:next w:val="a"/>
    <w:autoRedefine/>
    <w:uiPriority w:val="39"/>
    <w:unhideWhenUsed/>
    <w:rsid w:val="00E962A0"/>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962A0"/>
    <w:pPr>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E962A0"/>
    <w:pPr>
      <w:spacing w:after="100" w:line="276"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E962A0"/>
    <w:pPr>
      <w:spacing w:after="100" w:line="276"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E962A0"/>
    <w:pPr>
      <w:spacing w:after="100" w:line="276" w:lineRule="auto"/>
      <w:ind w:left="1760"/>
    </w:pPr>
    <w:rPr>
      <w:rFonts w:asciiTheme="minorHAnsi" w:eastAsiaTheme="minorEastAsia" w:hAnsiTheme="minorHAnsi" w:cstheme="minorBidi"/>
      <w:sz w:val="22"/>
      <w:szCs w:val="22"/>
    </w:rPr>
  </w:style>
  <w:style w:type="character" w:customStyle="1" w:styleId="af1">
    <w:name w:val="Верхний колонтитул Знак"/>
    <w:basedOn w:val="a0"/>
    <w:link w:val="af0"/>
    <w:rsid w:val="00FF14A9"/>
    <w:rPr>
      <w:sz w:val="24"/>
      <w:szCs w:val="24"/>
    </w:rPr>
  </w:style>
  <w:style w:type="character" w:customStyle="1" w:styleId="33">
    <w:name w:val="Основной текст (3)_"/>
    <w:basedOn w:val="a0"/>
    <w:link w:val="34"/>
    <w:rsid w:val="00170AF6"/>
    <w:rPr>
      <w:rFonts w:ascii="Verdana" w:eastAsia="Verdana" w:hAnsi="Verdana" w:cs="Verdana"/>
      <w:shd w:val="clear" w:color="auto" w:fill="FFFFFF"/>
    </w:rPr>
  </w:style>
  <w:style w:type="paragraph" w:customStyle="1" w:styleId="34">
    <w:name w:val="Основной текст (3)"/>
    <w:basedOn w:val="a"/>
    <w:link w:val="33"/>
    <w:rsid w:val="00170AF6"/>
    <w:pPr>
      <w:widowControl w:val="0"/>
      <w:shd w:val="clear" w:color="auto" w:fill="FFFFFF"/>
      <w:spacing w:before="3180" w:line="288" w:lineRule="exact"/>
      <w:jc w:val="center"/>
    </w:pPr>
    <w:rPr>
      <w:rFonts w:ascii="Verdana" w:eastAsia="Verdana" w:hAnsi="Verdana" w:cs="Verdana"/>
      <w:sz w:val="20"/>
      <w:szCs w:val="20"/>
    </w:rPr>
  </w:style>
  <w:style w:type="character" w:customStyle="1" w:styleId="25">
    <w:name w:val="Основной текст (2)_"/>
    <w:basedOn w:val="a0"/>
    <w:link w:val="26"/>
    <w:rsid w:val="00CD7D90"/>
    <w:rPr>
      <w:rFonts w:ascii="Verdana" w:eastAsia="Verdana" w:hAnsi="Verdana" w:cs="Verdana"/>
      <w:sz w:val="19"/>
      <w:szCs w:val="19"/>
      <w:shd w:val="clear" w:color="auto" w:fill="FFFFFF"/>
    </w:rPr>
  </w:style>
  <w:style w:type="paragraph" w:customStyle="1" w:styleId="26">
    <w:name w:val="Основной текст (2)"/>
    <w:basedOn w:val="a"/>
    <w:link w:val="25"/>
    <w:rsid w:val="00CD7D90"/>
    <w:pPr>
      <w:widowControl w:val="0"/>
      <w:shd w:val="clear" w:color="auto" w:fill="FFFFFF"/>
      <w:spacing w:after="3180" w:line="240" w:lineRule="exact"/>
      <w:ind w:hanging="700"/>
    </w:pPr>
    <w:rPr>
      <w:rFonts w:ascii="Verdana" w:eastAsia="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6504">
      <w:bodyDiv w:val="1"/>
      <w:marLeft w:val="0"/>
      <w:marRight w:val="0"/>
      <w:marTop w:val="0"/>
      <w:marBottom w:val="0"/>
      <w:divBdr>
        <w:top w:val="none" w:sz="0" w:space="0" w:color="auto"/>
        <w:left w:val="none" w:sz="0" w:space="0" w:color="auto"/>
        <w:bottom w:val="none" w:sz="0" w:space="0" w:color="auto"/>
        <w:right w:val="none" w:sz="0" w:space="0" w:color="auto"/>
      </w:divBdr>
      <w:divsChild>
        <w:div w:id="132566607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28103342">
      <w:bodyDiv w:val="1"/>
      <w:marLeft w:val="0"/>
      <w:marRight w:val="0"/>
      <w:marTop w:val="0"/>
      <w:marBottom w:val="0"/>
      <w:divBdr>
        <w:top w:val="none" w:sz="0" w:space="0" w:color="auto"/>
        <w:left w:val="none" w:sz="0" w:space="0" w:color="auto"/>
        <w:bottom w:val="none" w:sz="0" w:space="0" w:color="auto"/>
        <w:right w:val="none" w:sz="0" w:space="0" w:color="auto"/>
      </w:divBdr>
    </w:div>
    <w:div w:id="452484617">
      <w:bodyDiv w:val="1"/>
      <w:marLeft w:val="0"/>
      <w:marRight w:val="0"/>
      <w:marTop w:val="0"/>
      <w:marBottom w:val="0"/>
      <w:divBdr>
        <w:top w:val="none" w:sz="0" w:space="0" w:color="auto"/>
        <w:left w:val="none" w:sz="0" w:space="0" w:color="auto"/>
        <w:bottom w:val="none" w:sz="0" w:space="0" w:color="auto"/>
        <w:right w:val="none" w:sz="0" w:space="0" w:color="auto"/>
      </w:divBdr>
    </w:div>
    <w:div w:id="473907664">
      <w:bodyDiv w:val="1"/>
      <w:marLeft w:val="0"/>
      <w:marRight w:val="0"/>
      <w:marTop w:val="0"/>
      <w:marBottom w:val="0"/>
      <w:divBdr>
        <w:top w:val="none" w:sz="0" w:space="0" w:color="auto"/>
        <w:left w:val="none" w:sz="0" w:space="0" w:color="auto"/>
        <w:bottom w:val="none" w:sz="0" w:space="0" w:color="auto"/>
        <w:right w:val="none" w:sz="0" w:space="0" w:color="auto"/>
      </w:divBdr>
    </w:div>
    <w:div w:id="573053938">
      <w:bodyDiv w:val="1"/>
      <w:marLeft w:val="0"/>
      <w:marRight w:val="0"/>
      <w:marTop w:val="0"/>
      <w:marBottom w:val="0"/>
      <w:divBdr>
        <w:top w:val="none" w:sz="0" w:space="0" w:color="auto"/>
        <w:left w:val="none" w:sz="0" w:space="0" w:color="auto"/>
        <w:bottom w:val="none" w:sz="0" w:space="0" w:color="auto"/>
        <w:right w:val="none" w:sz="0" w:space="0" w:color="auto"/>
      </w:divBdr>
    </w:div>
    <w:div w:id="653295050">
      <w:bodyDiv w:val="1"/>
      <w:marLeft w:val="0"/>
      <w:marRight w:val="0"/>
      <w:marTop w:val="0"/>
      <w:marBottom w:val="0"/>
      <w:divBdr>
        <w:top w:val="none" w:sz="0" w:space="0" w:color="auto"/>
        <w:left w:val="none" w:sz="0" w:space="0" w:color="auto"/>
        <w:bottom w:val="none" w:sz="0" w:space="0" w:color="auto"/>
        <w:right w:val="none" w:sz="0" w:space="0" w:color="auto"/>
      </w:divBdr>
    </w:div>
    <w:div w:id="654841848">
      <w:bodyDiv w:val="1"/>
      <w:marLeft w:val="0"/>
      <w:marRight w:val="0"/>
      <w:marTop w:val="0"/>
      <w:marBottom w:val="0"/>
      <w:divBdr>
        <w:top w:val="none" w:sz="0" w:space="0" w:color="auto"/>
        <w:left w:val="none" w:sz="0" w:space="0" w:color="auto"/>
        <w:bottom w:val="none" w:sz="0" w:space="0" w:color="auto"/>
        <w:right w:val="none" w:sz="0" w:space="0" w:color="auto"/>
      </w:divBdr>
    </w:div>
    <w:div w:id="967009903">
      <w:bodyDiv w:val="1"/>
      <w:marLeft w:val="0"/>
      <w:marRight w:val="0"/>
      <w:marTop w:val="0"/>
      <w:marBottom w:val="0"/>
      <w:divBdr>
        <w:top w:val="none" w:sz="0" w:space="0" w:color="auto"/>
        <w:left w:val="none" w:sz="0" w:space="0" w:color="auto"/>
        <w:bottom w:val="none" w:sz="0" w:space="0" w:color="auto"/>
        <w:right w:val="none" w:sz="0" w:space="0" w:color="auto"/>
      </w:divBdr>
    </w:div>
    <w:div w:id="1123232130">
      <w:bodyDiv w:val="1"/>
      <w:marLeft w:val="0"/>
      <w:marRight w:val="0"/>
      <w:marTop w:val="0"/>
      <w:marBottom w:val="0"/>
      <w:divBdr>
        <w:top w:val="none" w:sz="0" w:space="0" w:color="auto"/>
        <w:left w:val="none" w:sz="0" w:space="0" w:color="auto"/>
        <w:bottom w:val="none" w:sz="0" w:space="0" w:color="auto"/>
        <w:right w:val="none" w:sz="0" w:space="0" w:color="auto"/>
      </w:divBdr>
      <w:divsChild>
        <w:div w:id="139901032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174626">
              <w:marLeft w:val="0"/>
              <w:marRight w:val="0"/>
              <w:marTop w:val="0"/>
              <w:marBottom w:val="0"/>
              <w:divBdr>
                <w:top w:val="none" w:sz="0" w:space="0" w:color="auto"/>
                <w:left w:val="none" w:sz="0" w:space="0" w:color="auto"/>
                <w:bottom w:val="none" w:sz="0" w:space="0" w:color="auto"/>
                <w:right w:val="none" w:sz="0" w:space="0" w:color="auto"/>
              </w:divBdr>
            </w:div>
            <w:div w:id="21031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5458">
      <w:bodyDiv w:val="1"/>
      <w:marLeft w:val="0"/>
      <w:marRight w:val="0"/>
      <w:marTop w:val="0"/>
      <w:marBottom w:val="0"/>
      <w:divBdr>
        <w:top w:val="none" w:sz="0" w:space="0" w:color="auto"/>
        <w:left w:val="none" w:sz="0" w:space="0" w:color="auto"/>
        <w:bottom w:val="none" w:sz="0" w:space="0" w:color="auto"/>
        <w:right w:val="none" w:sz="0" w:space="0" w:color="auto"/>
      </w:divBdr>
    </w:div>
    <w:div w:id="1711149658">
      <w:bodyDiv w:val="1"/>
      <w:marLeft w:val="0"/>
      <w:marRight w:val="0"/>
      <w:marTop w:val="0"/>
      <w:marBottom w:val="0"/>
      <w:divBdr>
        <w:top w:val="none" w:sz="0" w:space="0" w:color="auto"/>
        <w:left w:val="none" w:sz="0" w:space="0" w:color="auto"/>
        <w:bottom w:val="none" w:sz="0" w:space="0" w:color="auto"/>
        <w:right w:val="none" w:sz="0" w:space="0" w:color="auto"/>
      </w:divBdr>
    </w:div>
    <w:div w:id="1724795301">
      <w:bodyDiv w:val="1"/>
      <w:marLeft w:val="0"/>
      <w:marRight w:val="0"/>
      <w:marTop w:val="0"/>
      <w:marBottom w:val="0"/>
      <w:divBdr>
        <w:top w:val="none" w:sz="0" w:space="0" w:color="auto"/>
        <w:left w:val="none" w:sz="0" w:space="0" w:color="auto"/>
        <w:bottom w:val="none" w:sz="0" w:space="0" w:color="auto"/>
        <w:right w:val="none" w:sz="0" w:space="0" w:color="auto"/>
      </w:divBdr>
    </w:div>
    <w:div w:id="1971278029">
      <w:bodyDiv w:val="1"/>
      <w:marLeft w:val="0"/>
      <w:marRight w:val="0"/>
      <w:marTop w:val="0"/>
      <w:marBottom w:val="0"/>
      <w:divBdr>
        <w:top w:val="none" w:sz="0" w:space="0" w:color="auto"/>
        <w:left w:val="none" w:sz="0" w:space="0" w:color="auto"/>
        <w:bottom w:val="none" w:sz="0" w:space="0" w:color="auto"/>
        <w:right w:val="none" w:sz="0" w:space="0" w:color="auto"/>
      </w:divBdr>
    </w:div>
    <w:div w:id="2008702640">
      <w:bodyDiv w:val="1"/>
      <w:marLeft w:val="0"/>
      <w:marRight w:val="0"/>
      <w:marTop w:val="0"/>
      <w:marBottom w:val="0"/>
      <w:divBdr>
        <w:top w:val="none" w:sz="0" w:space="0" w:color="auto"/>
        <w:left w:val="none" w:sz="0" w:space="0" w:color="auto"/>
        <w:bottom w:val="none" w:sz="0" w:space="0" w:color="auto"/>
        <w:right w:val="none" w:sz="0" w:space="0" w:color="auto"/>
      </w:divBdr>
    </w:div>
    <w:div w:id="20321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scowpartner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info@moscowpartners.com"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3C193-A012-4D92-A056-63AD115E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17550</Words>
  <Characters>100035</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117351</CharactersWithSpaces>
  <SharedDoc>false</SharedDoc>
  <HLinks>
    <vt:vector size="12" baseType="variant">
      <vt:variant>
        <vt:i4>7798880</vt:i4>
      </vt:variant>
      <vt:variant>
        <vt:i4>3</vt:i4>
      </vt:variant>
      <vt:variant>
        <vt:i4>0</vt:i4>
      </vt:variant>
      <vt:variant>
        <vt:i4>5</vt:i4>
      </vt:variant>
      <vt:variant>
        <vt:lpwstr>http://my.veles-capital.ru/</vt:lpwstr>
      </vt:variant>
      <vt:variant>
        <vt:lpwstr/>
      </vt:variant>
      <vt:variant>
        <vt:i4>6029367</vt:i4>
      </vt:variant>
      <vt:variant>
        <vt:i4>0</vt:i4>
      </vt:variant>
      <vt:variant>
        <vt:i4>0</vt:i4>
      </vt:variant>
      <vt:variant>
        <vt:i4>5</vt:i4>
      </vt:variant>
      <vt:variant>
        <vt:lpwstr>mailto:am@veles-capital.ru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a.sobolev</dc:creator>
  <cp:lastModifiedBy>User</cp:lastModifiedBy>
  <cp:revision>2</cp:revision>
  <cp:lastPrinted>2018-05-10T13:32:00Z</cp:lastPrinted>
  <dcterms:created xsi:type="dcterms:W3CDTF">2021-09-30T13:18:00Z</dcterms:created>
  <dcterms:modified xsi:type="dcterms:W3CDTF">2021-09-30T13:18:00Z</dcterms:modified>
</cp:coreProperties>
</file>