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45" w:rsidRDefault="004A2145" w:rsidP="004A2145">
      <w:pPr>
        <w:jc w:val="right"/>
      </w:pPr>
      <w:r>
        <w:t>УТВЕРЖД</w:t>
      </w:r>
      <w:r w:rsidR="00BA5585">
        <w:t>ЕНО</w:t>
      </w:r>
    </w:p>
    <w:p w:rsidR="00BA5585" w:rsidRDefault="00BA5585" w:rsidP="004A2145">
      <w:pPr>
        <w:jc w:val="right"/>
      </w:pPr>
    </w:p>
    <w:p w:rsidR="004A2145" w:rsidRDefault="004A2145" w:rsidP="004A2145">
      <w:pPr>
        <w:jc w:val="right"/>
      </w:pPr>
      <w:r>
        <w:t>Генеральный директор</w:t>
      </w:r>
    </w:p>
    <w:p w:rsidR="004A2145" w:rsidRDefault="004A2145" w:rsidP="004A2145">
      <w:pPr>
        <w:jc w:val="right"/>
      </w:pPr>
      <w:r>
        <w:t>ООО «Московские партнеры»</w:t>
      </w:r>
    </w:p>
    <w:p w:rsidR="004A2145" w:rsidRDefault="004A2145" w:rsidP="004A2145">
      <w:pPr>
        <w:jc w:val="right"/>
      </w:pPr>
      <w:r>
        <w:t>Моряков И. Д.</w:t>
      </w:r>
    </w:p>
    <w:p w:rsidR="004A2145" w:rsidRDefault="004A2145" w:rsidP="004A2145">
      <w:pPr>
        <w:jc w:val="right"/>
      </w:pPr>
    </w:p>
    <w:p w:rsidR="004A2145" w:rsidRDefault="004A2145" w:rsidP="004A2145">
      <w:r>
        <w:t> </w:t>
      </w:r>
    </w:p>
    <w:p w:rsidR="004A2145" w:rsidRDefault="004A2145" w:rsidP="004A2145">
      <w:r>
        <w:t> </w:t>
      </w:r>
    </w:p>
    <w:p w:rsidR="004A2145" w:rsidRPr="007B5433" w:rsidRDefault="00894EA6" w:rsidP="004A2145">
      <w:pPr>
        <w:jc w:val="center"/>
        <w:rPr>
          <w:b/>
        </w:rPr>
      </w:pPr>
      <w:r>
        <w:rPr>
          <w:b/>
        </w:rPr>
        <w:t>Изменения № 4</w:t>
      </w:r>
    </w:p>
    <w:p w:rsidR="004A2145" w:rsidRPr="007B5433" w:rsidRDefault="004A2145" w:rsidP="004A2145">
      <w:pPr>
        <w:jc w:val="center"/>
        <w:rPr>
          <w:b/>
        </w:rPr>
      </w:pPr>
      <w:r w:rsidRPr="007B5433">
        <w:rPr>
          <w:b/>
        </w:rPr>
        <w:t>к Регламенту оказания брокерских услуг</w:t>
      </w:r>
    </w:p>
    <w:p w:rsidR="004A2145" w:rsidRDefault="004A2145" w:rsidP="004A2145">
      <w:pPr>
        <w:jc w:val="center"/>
        <w:rPr>
          <w:b/>
        </w:rPr>
      </w:pPr>
      <w:r w:rsidRPr="007B5433">
        <w:rPr>
          <w:b/>
        </w:rPr>
        <w:t>Общества с ограниченной ответственностью «Московские партнеры»</w:t>
      </w:r>
    </w:p>
    <w:p w:rsidR="004A2145" w:rsidRDefault="004A2145" w:rsidP="004A2145">
      <w:pPr>
        <w:jc w:val="center"/>
        <w:rPr>
          <w:b/>
        </w:rPr>
      </w:pPr>
    </w:p>
    <w:p w:rsidR="004A2145" w:rsidRPr="007B5433" w:rsidRDefault="004A2145" w:rsidP="004A2145">
      <w:pPr>
        <w:jc w:val="center"/>
        <w:rPr>
          <w:b/>
        </w:rPr>
      </w:pPr>
    </w:p>
    <w:p w:rsidR="004A2145" w:rsidRDefault="004A2145" w:rsidP="004A2145">
      <w:r>
        <w:t> 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4A2145" w:rsidRPr="00FA022A" w:rsidTr="004A214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4A2145" w:rsidRPr="00FA022A" w:rsidRDefault="004A2145" w:rsidP="004A2145">
            <w:pPr>
              <w:pStyle w:val="7"/>
              <w:jc w:val="both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</w:pPr>
            <w:r w:rsidRPr="00FA022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Приложение № 2</w:t>
            </w:r>
            <w:r w:rsidRPr="00FA022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 xml:space="preserve"> «</w:t>
            </w:r>
            <w:r w:rsidRPr="00FA022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Анкета Клиента (для юридического лица)/</w:t>
            </w:r>
            <w:r w:rsidRPr="00FA022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FA022A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</w:rPr>
              <w:t>Анкета Клиента (для физического лица)</w:t>
            </w:r>
            <w:r w:rsidRPr="00FA022A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</w:rPr>
              <w:t>»</w:t>
            </w:r>
          </w:p>
        </w:tc>
      </w:tr>
    </w:tbl>
    <w:p w:rsidR="004A2145" w:rsidRPr="00FA022A" w:rsidRDefault="00894EA6" w:rsidP="004A2145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Дополнить следующим содержанием</w:t>
      </w:r>
      <w:r w:rsidR="004A2145" w:rsidRPr="00FA022A">
        <w:rPr>
          <w:i/>
          <w:sz w:val="22"/>
          <w:szCs w:val="22"/>
        </w:rPr>
        <w:t>:</w:t>
      </w:r>
    </w:p>
    <w:p w:rsidR="004E6C4F" w:rsidRDefault="004E6C4F" w:rsidP="004E6C4F">
      <w:pPr>
        <w:tabs>
          <w:tab w:val="left" w:pos="5670"/>
        </w:tabs>
      </w:pPr>
    </w:p>
    <w:p w:rsidR="00894EA6" w:rsidRPr="00894EA6" w:rsidRDefault="00894EA6" w:rsidP="004E6C4F">
      <w:pPr>
        <w:tabs>
          <w:tab w:val="left" w:pos="5670"/>
        </w:tabs>
        <w:rPr>
          <w:b/>
        </w:rPr>
      </w:pPr>
      <w:r w:rsidRPr="00894EA6">
        <w:rPr>
          <w:b/>
        </w:rPr>
        <w:t>Для анкеты Клиента (для физического лица)</w:t>
      </w:r>
    </w:p>
    <w:p w:rsidR="00894EA6" w:rsidRPr="00EA6D2A" w:rsidRDefault="00894EA6" w:rsidP="004E6C4F">
      <w:pPr>
        <w:tabs>
          <w:tab w:val="left" w:pos="5670"/>
        </w:tabs>
      </w:pPr>
    </w:p>
    <w:tbl>
      <w:tblPr>
        <w:tblW w:w="10637" w:type="dxa"/>
        <w:tblInd w:w="-39" w:type="dxa"/>
        <w:tblLayout w:type="fixed"/>
        <w:tblLook w:val="0000"/>
      </w:tblPr>
      <w:tblGrid>
        <w:gridCol w:w="4265"/>
        <w:gridCol w:w="4510"/>
        <w:gridCol w:w="1862"/>
      </w:tblGrid>
      <w:tr w:rsidR="00894EA6" w:rsidRPr="00A81942" w:rsidTr="00E1230E">
        <w:trPr>
          <w:cantSplit/>
          <w:trHeight w:val="363"/>
        </w:trPr>
        <w:tc>
          <w:tcPr>
            <w:tcW w:w="106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4EA6" w:rsidRPr="009C6676" w:rsidRDefault="00894EA6" w:rsidP="00E1230E">
            <w:pPr>
              <w:jc w:val="both"/>
              <w:rPr>
                <w:u w:val="single"/>
              </w:rPr>
            </w:pPr>
            <w:r w:rsidRPr="009C6676">
              <w:rPr>
                <w:u w:val="single"/>
              </w:rPr>
              <w:t xml:space="preserve">Сведения о </w:t>
            </w:r>
            <w:proofErr w:type="spellStart"/>
            <w:r w:rsidRPr="009C6676">
              <w:rPr>
                <w:u w:val="single"/>
              </w:rPr>
              <w:t>выгодоприобретателе</w:t>
            </w:r>
            <w:proofErr w:type="spellEnd"/>
            <w:r w:rsidRPr="009C6676">
              <w:rPr>
                <w:u w:val="single"/>
              </w:rPr>
              <w:t xml:space="preserve"> </w:t>
            </w:r>
          </w:p>
        </w:tc>
      </w:tr>
      <w:tr w:rsidR="00894EA6" w:rsidTr="00E1230E">
        <w:trPr>
          <w:cantSplit/>
          <w:trHeight w:val="32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A6" w:rsidRPr="007216FB" w:rsidRDefault="00012213" w:rsidP="00E1230E">
            <w:pPr>
              <w:spacing w:before="40"/>
              <w:jc w:val="both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EA6" w:rsidRPr="00B75A7A">
              <w:rPr>
                <w:bCs/>
              </w:rPr>
              <w:instrText xml:space="preserve"> FORMCHECKBOX </w:instrText>
            </w:r>
            <w:r w:rsidRPr="00B75A7A">
              <w:rPr>
                <w:bCs/>
              </w:rPr>
            </w:r>
            <w:r w:rsidRPr="00B75A7A">
              <w:rPr>
                <w:bCs/>
              </w:rPr>
              <w:fldChar w:fldCharType="end"/>
            </w:r>
            <w:r w:rsidR="00894EA6" w:rsidRPr="007216FB">
              <w:t xml:space="preserve"> </w:t>
            </w:r>
            <w:r w:rsidR="00894EA6">
              <w:t>при проведении операций Клиент действует только к своей выгоде</w:t>
            </w:r>
            <w:r w:rsidR="00894EA6" w:rsidRPr="007216FB">
              <w:t xml:space="preserve"> 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A6" w:rsidRDefault="00012213" w:rsidP="00E1230E">
            <w:pPr>
              <w:spacing w:before="40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EA6" w:rsidRPr="00B75A7A">
              <w:rPr>
                <w:bCs/>
              </w:rPr>
              <w:instrText xml:space="preserve"> FORMCHECKBOX </w:instrText>
            </w:r>
            <w:r w:rsidRPr="00B75A7A">
              <w:rPr>
                <w:bCs/>
              </w:rPr>
            </w:r>
            <w:r w:rsidRPr="00B75A7A">
              <w:rPr>
                <w:bCs/>
              </w:rPr>
              <w:fldChar w:fldCharType="end"/>
            </w:r>
            <w:r w:rsidR="00894EA6" w:rsidRPr="007216FB">
              <w:t xml:space="preserve"> </w:t>
            </w:r>
            <w:r w:rsidR="00894EA6">
              <w:t xml:space="preserve">при проведении операций Клиент действует к выгоде третьих лиц </w:t>
            </w:r>
            <w:r w:rsidR="00894EA6" w:rsidRPr="009C6676">
              <w:rPr>
                <w:i/>
              </w:rPr>
              <w:t xml:space="preserve">(заполняется отдельная анкета на </w:t>
            </w:r>
            <w:proofErr w:type="spellStart"/>
            <w:r w:rsidR="00894EA6" w:rsidRPr="009C6676">
              <w:rPr>
                <w:i/>
              </w:rPr>
              <w:t>выгодоприобретателей</w:t>
            </w:r>
            <w:proofErr w:type="spellEnd"/>
            <w:r w:rsidR="00894EA6" w:rsidRPr="009C6676">
              <w:rPr>
                <w:i/>
              </w:rPr>
              <w:t>)</w:t>
            </w:r>
          </w:p>
        </w:tc>
      </w:tr>
      <w:tr w:rsidR="00894EA6" w:rsidTr="00E1230E">
        <w:trPr>
          <w:cantSplit/>
          <w:trHeight w:val="490"/>
        </w:trPr>
        <w:tc>
          <w:tcPr>
            <w:tcW w:w="4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6" w:rsidRDefault="00894EA6" w:rsidP="00E1230E">
            <w:pPr>
              <w:jc w:val="both"/>
            </w:pPr>
          </w:p>
        </w:tc>
        <w:tc>
          <w:tcPr>
            <w:tcW w:w="4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6" w:rsidRDefault="00894EA6" w:rsidP="00E1230E">
            <w:r>
              <w:t>сведения об основаниях действий к выгоде третьих лиц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6" w:rsidRDefault="00894EA6" w:rsidP="00E1230E"/>
        </w:tc>
      </w:tr>
    </w:tbl>
    <w:p w:rsidR="004E6C4F" w:rsidRDefault="004E6C4F" w:rsidP="004E6C4F">
      <w:pPr>
        <w:tabs>
          <w:tab w:val="left" w:pos="5670"/>
        </w:tabs>
      </w:pPr>
    </w:p>
    <w:p w:rsidR="00894EA6" w:rsidRDefault="00894EA6" w:rsidP="004E6C4F">
      <w:pPr>
        <w:tabs>
          <w:tab w:val="left" w:pos="5670"/>
        </w:tabs>
      </w:pPr>
    </w:p>
    <w:p w:rsidR="00894EA6" w:rsidRPr="00894EA6" w:rsidRDefault="00894EA6" w:rsidP="004E6C4F">
      <w:pPr>
        <w:tabs>
          <w:tab w:val="left" w:pos="5670"/>
        </w:tabs>
        <w:rPr>
          <w:b/>
        </w:rPr>
      </w:pPr>
      <w:r w:rsidRPr="00894EA6">
        <w:rPr>
          <w:b/>
        </w:rPr>
        <w:t xml:space="preserve">Для анкеты Клиента (для юридического лица)  </w:t>
      </w:r>
    </w:p>
    <w:p w:rsidR="00894EA6" w:rsidRDefault="00894EA6" w:rsidP="004E6C4F">
      <w:pPr>
        <w:tabs>
          <w:tab w:val="left" w:pos="5670"/>
        </w:tabs>
      </w:pPr>
    </w:p>
    <w:tbl>
      <w:tblPr>
        <w:tblW w:w="10353" w:type="dxa"/>
        <w:tblInd w:w="-39" w:type="dxa"/>
        <w:tblLayout w:type="fixed"/>
        <w:tblLook w:val="0000"/>
      </w:tblPr>
      <w:tblGrid>
        <w:gridCol w:w="4265"/>
        <w:gridCol w:w="4510"/>
        <w:gridCol w:w="1578"/>
      </w:tblGrid>
      <w:tr w:rsidR="00894EA6" w:rsidRPr="00A81942" w:rsidTr="00E1230E">
        <w:trPr>
          <w:cantSplit/>
          <w:trHeight w:val="363"/>
        </w:trPr>
        <w:tc>
          <w:tcPr>
            <w:tcW w:w="10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94EA6" w:rsidRPr="00A81942" w:rsidRDefault="00894EA6" w:rsidP="00E1230E">
            <w:pPr>
              <w:jc w:val="both"/>
            </w:pPr>
            <w:r w:rsidRPr="001579AF">
              <w:t>20</w:t>
            </w:r>
            <w:r w:rsidRPr="00A81942">
              <w:t xml:space="preserve">. Сведения о </w:t>
            </w:r>
            <w:proofErr w:type="spellStart"/>
            <w:r>
              <w:t>выгодоприобретателе</w:t>
            </w:r>
            <w:proofErr w:type="spellEnd"/>
            <w:r w:rsidRPr="00A81942">
              <w:t xml:space="preserve"> </w:t>
            </w:r>
          </w:p>
        </w:tc>
      </w:tr>
      <w:tr w:rsidR="00894EA6" w:rsidTr="00E1230E">
        <w:trPr>
          <w:cantSplit/>
          <w:trHeight w:val="324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A6" w:rsidRPr="007216FB" w:rsidRDefault="00012213" w:rsidP="00E1230E">
            <w:pPr>
              <w:spacing w:before="40"/>
              <w:jc w:val="both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EA6" w:rsidRPr="00B75A7A">
              <w:rPr>
                <w:bCs/>
              </w:rPr>
              <w:instrText xml:space="preserve"> FORMCHECKBOX </w:instrText>
            </w:r>
            <w:r w:rsidRPr="00B75A7A">
              <w:rPr>
                <w:bCs/>
              </w:rPr>
            </w:r>
            <w:r w:rsidRPr="00B75A7A">
              <w:rPr>
                <w:bCs/>
              </w:rPr>
              <w:fldChar w:fldCharType="end"/>
            </w:r>
            <w:r w:rsidR="00894EA6" w:rsidRPr="007216FB">
              <w:t xml:space="preserve"> </w:t>
            </w:r>
            <w:r w:rsidR="00894EA6">
              <w:t>при проведении операций Клиент действует только к своей выгоде</w:t>
            </w:r>
            <w:r w:rsidR="00894EA6" w:rsidRPr="007216FB">
              <w:t xml:space="preserve"> </w:t>
            </w:r>
          </w:p>
        </w:tc>
        <w:tc>
          <w:tcPr>
            <w:tcW w:w="60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EA6" w:rsidRDefault="00012213" w:rsidP="00E1230E">
            <w:pPr>
              <w:spacing w:before="40"/>
            </w:pPr>
            <w:r w:rsidRPr="00B75A7A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EA6" w:rsidRPr="00B75A7A">
              <w:rPr>
                <w:bCs/>
              </w:rPr>
              <w:instrText xml:space="preserve"> FORMCHECKBOX </w:instrText>
            </w:r>
            <w:r w:rsidRPr="00B75A7A">
              <w:rPr>
                <w:bCs/>
              </w:rPr>
            </w:r>
            <w:r w:rsidRPr="00B75A7A">
              <w:rPr>
                <w:bCs/>
              </w:rPr>
              <w:fldChar w:fldCharType="end"/>
            </w:r>
            <w:r w:rsidR="00894EA6" w:rsidRPr="007216FB">
              <w:t xml:space="preserve"> </w:t>
            </w:r>
            <w:r w:rsidR="00894EA6">
              <w:t xml:space="preserve">при проведении операций Клиент действует к выгоде третьих лиц (заполняется отдельная анкета на </w:t>
            </w:r>
            <w:proofErr w:type="spellStart"/>
            <w:r w:rsidR="00894EA6">
              <w:t>выгодоприобретателей</w:t>
            </w:r>
            <w:proofErr w:type="spellEnd"/>
            <w:r w:rsidR="00894EA6">
              <w:t>)</w:t>
            </w:r>
          </w:p>
        </w:tc>
      </w:tr>
      <w:tr w:rsidR="00894EA6" w:rsidTr="00E1230E">
        <w:trPr>
          <w:cantSplit/>
          <w:trHeight w:val="490"/>
        </w:trPr>
        <w:tc>
          <w:tcPr>
            <w:tcW w:w="42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6" w:rsidRDefault="00894EA6" w:rsidP="00E1230E">
            <w:pPr>
              <w:jc w:val="both"/>
            </w:pPr>
          </w:p>
        </w:tc>
        <w:tc>
          <w:tcPr>
            <w:tcW w:w="4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6" w:rsidRDefault="00894EA6" w:rsidP="00E1230E">
            <w:r>
              <w:t>сведения об основаниях действий к выгоде третьих лиц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A6" w:rsidRDefault="00894EA6" w:rsidP="00E1230E"/>
        </w:tc>
      </w:tr>
    </w:tbl>
    <w:p w:rsidR="00894EA6" w:rsidRDefault="00894EA6" w:rsidP="004E6C4F">
      <w:pPr>
        <w:tabs>
          <w:tab w:val="left" w:pos="5670"/>
        </w:tabs>
      </w:pPr>
    </w:p>
    <w:p w:rsidR="004F32F3" w:rsidRDefault="004F32F3" w:rsidP="004E6C4F">
      <w:pPr>
        <w:tabs>
          <w:tab w:val="left" w:pos="5670"/>
        </w:tabs>
      </w:pPr>
    </w:p>
    <w:p w:rsidR="004F32F3" w:rsidRPr="00020A91" w:rsidRDefault="004F32F3" w:rsidP="004F32F3">
      <w:pPr>
        <w:pStyle w:val="norm11"/>
        <w:tabs>
          <w:tab w:val="num" w:pos="1571"/>
        </w:tabs>
        <w:spacing w:after="0"/>
        <w:rPr>
          <w:rFonts w:ascii="Constantia" w:hAnsi="Constantia"/>
          <w:sz w:val="20"/>
        </w:rPr>
      </w:pPr>
      <w:r>
        <w:t>Пункт 3.5</w:t>
      </w:r>
      <w:r w:rsidR="005453A3">
        <w:t>.</w:t>
      </w:r>
      <w:r>
        <w:t>8 изложить в следующей редакции</w:t>
      </w:r>
      <w:proofErr w:type="gramStart"/>
      <w:r>
        <w:t xml:space="preserve"> </w:t>
      </w:r>
      <w:r w:rsidRPr="004F32F3">
        <w:t>:</w:t>
      </w:r>
      <w:proofErr w:type="gramEnd"/>
      <w:r>
        <w:t xml:space="preserve"> «</w:t>
      </w:r>
      <w:r>
        <w:rPr>
          <w:rFonts w:ascii="Constantia" w:hAnsi="Constantia"/>
          <w:sz w:val="20"/>
        </w:rPr>
        <w:t>В процессе обмена С</w:t>
      </w:r>
      <w:r w:rsidRPr="00020A91">
        <w:rPr>
          <w:rFonts w:ascii="Constantia" w:hAnsi="Constantia"/>
          <w:sz w:val="20"/>
        </w:rPr>
        <w:t xml:space="preserve">ообщениями, включая процедуру идентификации Клиента (уполномоченного лица Клиента), Компания </w:t>
      </w:r>
      <w:r>
        <w:rPr>
          <w:rFonts w:ascii="Constantia" w:hAnsi="Constantia"/>
          <w:sz w:val="20"/>
        </w:rPr>
        <w:t>может вести</w:t>
      </w:r>
      <w:r w:rsidRPr="00020A91">
        <w:rPr>
          <w:rFonts w:ascii="Constantia" w:hAnsi="Constantia"/>
          <w:sz w:val="20"/>
        </w:rPr>
        <w:t xml:space="preserve"> запись переговоров с Клиентом с использованием собственных технических средств</w:t>
      </w:r>
      <w:proofErr w:type="gramStart"/>
      <w:r w:rsidRPr="00020A91">
        <w:rPr>
          <w:rFonts w:ascii="Constantia" w:hAnsi="Constantia"/>
          <w:sz w:val="20"/>
        </w:rPr>
        <w:t>.</w:t>
      </w:r>
      <w:r>
        <w:rPr>
          <w:rFonts w:ascii="Constantia" w:hAnsi="Constantia"/>
          <w:sz w:val="20"/>
        </w:rPr>
        <w:t>»</w:t>
      </w:r>
      <w:r w:rsidRPr="00020A91">
        <w:rPr>
          <w:rFonts w:ascii="Constantia" w:hAnsi="Constantia"/>
          <w:sz w:val="20"/>
        </w:rPr>
        <w:t xml:space="preserve"> </w:t>
      </w:r>
      <w:proofErr w:type="gramEnd"/>
    </w:p>
    <w:p w:rsidR="004F32F3" w:rsidRPr="004F32F3" w:rsidRDefault="004F32F3" w:rsidP="004E6C4F">
      <w:pPr>
        <w:tabs>
          <w:tab w:val="left" w:pos="5670"/>
        </w:tabs>
      </w:pPr>
    </w:p>
    <w:sectPr w:rsidR="004F32F3" w:rsidRPr="004F32F3" w:rsidSect="0057251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922673C"/>
    <w:multiLevelType w:val="multilevel"/>
    <w:tmpl w:val="DA766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790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6C4F"/>
    <w:rsid w:val="00012213"/>
    <w:rsid w:val="0004280A"/>
    <w:rsid w:val="00077D76"/>
    <w:rsid w:val="00077E40"/>
    <w:rsid w:val="000E3A6F"/>
    <w:rsid w:val="0011708D"/>
    <w:rsid w:val="0013330D"/>
    <w:rsid w:val="0016205E"/>
    <w:rsid w:val="001967C4"/>
    <w:rsid w:val="001A2BC3"/>
    <w:rsid w:val="001A720D"/>
    <w:rsid w:val="002063EA"/>
    <w:rsid w:val="002248A7"/>
    <w:rsid w:val="00256345"/>
    <w:rsid w:val="00256924"/>
    <w:rsid w:val="002C4AD9"/>
    <w:rsid w:val="002E7410"/>
    <w:rsid w:val="00365097"/>
    <w:rsid w:val="00375D0D"/>
    <w:rsid w:val="003C38E0"/>
    <w:rsid w:val="003D5A45"/>
    <w:rsid w:val="003F408B"/>
    <w:rsid w:val="004156D6"/>
    <w:rsid w:val="00423271"/>
    <w:rsid w:val="00460F7F"/>
    <w:rsid w:val="00470A67"/>
    <w:rsid w:val="004A2145"/>
    <w:rsid w:val="004B6555"/>
    <w:rsid w:val="004C3CD5"/>
    <w:rsid w:val="004D5CAB"/>
    <w:rsid w:val="004E6C4F"/>
    <w:rsid w:val="004F32F3"/>
    <w:rsid w:val="00521CB2"/>
    <w:rsid w:val="005453A3"/>
    <w:rsid w:val="0057251C"/>
    <w:rsid w:val="00585721"/>
    <w:rsid w:val="00595DB2"/>
    <w:rsid w:val="005A38D7"/>
    <w:rsid w:val="005B420E"/>
    <w:rsid w:val="0062419A"/>
    <w:rsid w:val="00627D7B"/>
    <w:rsid w:val="00630293"/>
    <w:rsid w:val="006C066F"/>
    <w:rsid w:val="006C364A"/>
    <w:rsid w:val="006E7AFB"/>
    <w:rsid w:val="00710DBD"/>
    <w:rsid w:val="00735C93"/>
    <w:rsid w:val="00737072"/>
    <w:rsid w:val="00756BFB"/>
    <w:rsid w:val="007741A6"/>
    <w:rsid w:val="00782F81"/>
    <w:rsid w:val="00794609"/>
    <w:rsid w:val="007B577F"/>
    <w:rsid w:val="007D09AD"/>
    <w:rsid w:val="007F4AF6"/>
    <w:rsid w:val="007F6E67"/>
    <w:rsid w:val="0082008B"/>
    <w:rsid w:val="0084533F"/>
    <w:rsid w:val="00850D30"/>
    <w:rsid w:val="008614F6"/>
    <w:rsid w:val="00870689"/>
    <w:rsid w:val="008846D8"/>
    <w:rsid w:val="00894EA6"/>
    <w:rsid w:val="00956719"/>
    <w:rsid w:val="00957E2F"/>
    <w:rsid w:val="00992AF3"/>
    <w:rsid w:val="009936F9"/>
    <w:rsid w:val="009979A3"/>
    <w:rsid w:val="009C4EAD"/>
    <w:rsid w:val="009D73A1"/>
    <w:rsid w:val="00A308B3"/>
    <w:rsid w:val="00A31953"/>
    <w:rsid w:val="00A40C91"/>
    <w:rsid w:val="00A41279"/>
    <w:rsid w:val="00A413FC"/>
    <w:rsid w:val="00A7307E"/>
    <w:rsid w:val="00B00B29"/>
    <w:rsid w:val="00B14D82"/>
    <w:rsid w:val="00B26164"/>
    <w:rsid w:val="00B8284C"/>
    <w:rsid w:val="00B92A3C"/>
    <w:rsid w:val="00BA5585"/>
    <w:rsid w:val="00BE3209"/>
    <w:rsid w:val="00C61BF7"/>
    <w:rsid w:val="00C74B02"/>
    <w:rsid w:val="00C9253C"/>
    <w:rsid w:val="00C97602"/>
    <w:rsid w:val="00CC0720"/>
    <w:rsid w:val="00CD0B94"/>
    <w:rsid w:val="00CD6902"/>
    <w:rsid w:val="00CF23F3"/>
    <w:rsid w:val="00D43D2A"/>
    <w:rsid w:val="00D654C8"/>
    <w:rsid w:val="00D963A8"/>
    <w:rsid w:val="00DA0A05"/>
    <w:rsid w:val="00DC5DEE"/>
    <w:rsid w:val="00E74AF9"/>
    <w:rsid w:val="00EA6D2A"/>
    <w:rsid w:val="00EB741E"/>
    <w:rsid w:val="00ED7F06"/>
    <w:rsid w:val="00EE48D6"/>
    <w:rsid w:val="00F13695"/>
    <w:rsid w:val="00F231A9"/>
    <w:rsid w:val="00F631F1"/>
    <w:rsid w:val="00F723F7"/>
    <w:rsid w:val="00F928D6"/>
    <w:rsid w:val="00FA022A"/>
    <w:rsid w:val="00FC2DC9"/>
    <w:rsid w:val="00FD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6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6C4F"/>
    <w:pPr>
      <w:keepNext/>
      <w:spacing w:before="120" w:after="120"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E6C4F"/>
    <w:pPr>
      <w:keepNext/>
      <w:jc w:val="center"/>
      <w:outlineLvl w:val="4"/>
    </w:pPr>
    <w:rPr>
      <w:i/>
      <w:sz w:val="24"/>
    </w:rPr>
  </w:style>
  <w:style w:type="paragraph" w:styleId="6">
    <w:name w:val="heading 6"/>
    <w:basedOn w:val="a"/>
    <w:next w:val="a"/>
    <w:link w:val="60"/>
    <w:uiPriority w:val="9"/>
    <w:qFormat/>
    <w:rsid w:val="004E6C4F"/>
    <w:pPr>
      <w:keepNext/>
      <w:spacing w:before="40" w:after="40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6C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6C4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6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E6C4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E6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4E6C4F"/>
    <w:pPr>
      <w:jc w:val="both"/>
    </w:pPr>
  </w:style>
  <w:style w:type="character" w:customStyle="1" w:styleId="20">
    <w:name w:val="Основной текст 2 Знак"/>
    <w:basedOn w:val="a0"/>
    <w:link w:val="2"/>
    <w:rsid w:val="004E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4E6C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C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4E6C4F"/>
  </w:style>
  <w:style w:type="character" w:customStyle="1" w:styleId="a8">
    <w:name w:val="Текст сноски Знак"/>
    <w:basedOn w:val="a0"/>
    <w:link w:val="a7"/>
    <w:rsid w:val="004E6C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A6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A73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4A21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06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87068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6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11">
    <w:name w:val="norm11"/>
    <w:basedOn w:val="a"/>
    <w:rsid w:val="004F32F3"/>
    <w:pPr>
      <w:spacing w:after="60"/>
      <w:ind w:firstLine="567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 Мария Вячеславовна</dc:creator>
  <cp:lastModifiedBy>Сухарева Мария Вячеславовна</cp:lastModifiedBy>
  <cp:revision>4</cp:revision>
  <cp:lastPrinted>2012-02-28T12:20:00Z</cp:lastPrinted>
  <dcterms:created xsi:type="dcterms:W3CDTF">2012-02-28T09:42:00Z</dcterms:created>
  <dcterms:modified xsi:type="dcterms:W3CDTF">2012-02-28T12:18:00Z</dcterms:modified>
</cp:coreProperties>
</file>