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0B" w:rsidRPr="00FA3043" w:rsidRDefault="0041130B" w:rsidP="0041130B">
      <w:pPr>
        <w:jc w:val="right"/>
        <w:rPr>
          <w:b/>
          <w:sz w:val="16"/>
          <w:szCs w:val="16"/>
        </w:rPr>
      </w:pPr>
      <w:r w:rsidRPr="00FA3043">
        <w:rPr>
          <w:b/>
          <w:sz w:val="16"/>
          <w:szCs w:val="16"/>
        </w:rPr>
        <w:t>Приложение №</w:t>
      </w:r>
      <w:r w:rsidR="00913DF7" w:rsidRPr="00FA3043">
        <w:rPr>
          <w:b/>
          <w:sz w:val="16"/>
          <w:szCs w:val="16"/>
        </w:rPr>
        <w:t>2</w:t>
      </w:r>
    </w:p>
    <w:p w:rsidR="0041130B" w:rsidRPr="00FA3043" w:rsidRDefault="0041130B" w:rsidP="0041130B">
      <w:pPr>
        <w:jc w:val="right"/>
        <w:rPr>
          <w:b/>
          <w:sz w:val="16"/>
          <w:szCs w:val="16"/>
        </w:rPr>
      </w:pPr>
      <w:r w:rsidRPr="00FA3043">
        <w:rPr>
          <w:b/>
          <w:sz w:val="16"/>
          <w:szCs w:val="16"/>
        </w:rPr>
        <w:t xml:space="preserve">к Клиентскому регламенту </w:t>
      </w:r>
      <w:r w:rsidR="002E7AD9" w:rsidRPr="00FA3043">
        <w:rPr>
          <w:b/>
          <w:sz w:val="16"/>
          <w:szCs w:val="16"/>
        </w:rPr>
        <w:t xml:space="preserve">Депозитария </w:t>
      </w:r>
      <w:r w:rsidR="00A6478B" w:rsidRPr="00FA3043">
        <w:rPr>
          <w:b/>
          <w:sz w:val="16"/>
          <w:szCs w:val="16"/>
        </w:rPr>
        <w:t>ООО</w:t>
      </w:r>
      <w:r w:rsidRPr="00FA3043">
        <w:rPr>
          <w:b/>
          <w:sz w:val="16"/>
          <w:szCs w:val="16"/>
        </w:rPr>
        <w:t xml:space="preserve"> «</w:t>
      </w:r>
      <w:r w:rsidR="00A6478B" w:rsidRPr="00FA3043">
        <w:rPr>
          <w:b/>
          <w:sz w:val="16"/>
          <w:szCs w:val="16"/>
        </w:rPr>
        <w:t>Московские партнеры</w:t>
      </w:r>
      <w:r w:rsidRPr="00FA3043">
        <w:rPr>
          <w:b/>
          <w:sz w:val="16"/>
          <w:szCs w:val="16"/>
        </w:rPr>
        <w:t>»</w:t>
      </w:r>
    </w:p>
    <w:p w:rsidR="0041130B" w:rsidRPr="00FA3043" w:rsidRDefault="0041130B" w:rsidP="0041130B">
      <w:pPr>
        <w:jc w:val="right"/>
        <w:rPr>
          <w:b/>
          <w:sz w:val="16"/>
          <w:szCs w:val="16"/>
        </w:rPr>
      </w:pPr>
      <w:r w:rsidRPr="00FA3043">
        <w:rPr>
          <w:b/>
          <w:sz w:val="16"/>
          <w:szCs w:val="16"/>
        </w:rPr>
        <w:t>(Условия осуществления депозитарной деятельности)</w:t>
      </w:r>
    </w:p>
    <w:p w:rsidR="00F64A9C" w:rsidRPr="00FA3043" w:rsidRDefault="00F64A9C" w:rsidP="003127C9">
      <w:pPr>
        <w:ind w:left="540" w:firstLine="0"/>
        <w:jc w:val="center"/>
        <w:rPr>
          <w:b/>
          <w:sz w:val="28"/>
          <w:szCs w:val="28"/>
        </w:rPr>
      </w:pPr>
    </w:p>
    <w:p w:rsidR="00903FBB" w:rsidRPr="00FA3043" w:rsidRDefault="00903FBB" w:rsidP="003127C9">
      <w:pPr>
        <w:ind w:left="540" w:firstLine="0"/>
        <w:jc w:val="center"/>
        <w:rPr>
          <w:b/>
          <w:sz w:val="28"/>
          <w:szCs w:val="28"/>
        </w:rPr>
      </w:pPr>
      <w:r w:rsidRPr="00FA3043">
        <w:rPr>
          <w:b/>
          <w:sz w:val="28"/>
          <w:szCs w:val="28"/>
        </w:rPr>
        <w:t>Тарифы на депозитарн</w:t>
      </w:r>
      <w:r w:rsidR="003127C9" w:rsidRPr="00FA3043">
        <w:rPr>
          <w:b/>
          <w:sz w:val="28"/>
          <w:szCs w:val="28"/>
        </w:rPr>
        <w:t xml:space="preserve">ые услуги </w:t>
      </w:r>
      <w:r w:rsidR="00A6478B" w:rsidRPr="00FA3043">
        <w:rPr>
          <w:b/>
          <w:sz w:val="28"/>
          <w:szCs w:val="28"/>
        </w:rPr>
        <w:t>О</w:t>
      </w:r>
      <w:r w:rsidR="003127C9" w:rsidRPr="00FA3043">
        <w:rPr>
          <w:b/>
          <w:sz w:val="28"/>
          <w:szCs w:val="28"/>
        </w:rPr>
        <w:t>бществ</w:t>
      </w:r>
      <w:r w:rsidR="00A6478B" w:rsidRPr="00FA3043">
        <w:rPr>
          <w:b/>
          <w:sz w:val="28"/>
          <w:szCs w:val="28"/>
        </w:rPr>
        <w:t>а с ограниченной ответственностью</w:t>
      </w:r>
      <w:r w:rsidR="003127C9" w:rsidRPr="00FA3043">
        <w:rPr>
          <w:b/>
          <w:sz w:val="28"/>
          <w:szCs w:val="28"/>
        </w:rPr>
        <w:t xml:space="preserve">  «</w:t>
      </w:r>
      <w:r w:rsidR="00A6478B" w:rsidRPr="00FA3043">
        <w:rPr>
          <w:b/>
          <w:sz w:val="28"/>
          <w:szCs w:val="28"/>
        </w:rPr>
        <w:t>Московские партнеры</w:t>
      </w:r>
      <w:r w:rsidR="003127C9" w:rsidRPr="00FA3043">
        <w:rPr>
          <w:b/>
          <w:sz w:val="28"/>
          <w:szCs w:val="28"/>
        </w:rPr>
        <w:t>»</w:t>
      </w:r>
    </w:p>
    <w:p w:rsidR="00903FBB" w:rsidRPr="00FA3043" w:rsidRDefault="00903FBB" w:rsidP="00626570">
      <w:pPr>
        <w:ind w:firstLine="0"/>
      </w:pPr>
    </w:p>
    <w:tbl>
      <w:tblPr>
        <w:tblpPr w:leftFromText="180" w:rightFromText="180" w:vertAnchor="text" w:tblpX="648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2340"/>
      </w:tblGrid>
      <w:tr w:rsidR="00576604" w:rsidRPr="00FA3043" w:rsidTr="00FA3043">
        <w:trPr>
          <w:cantSplit/>
          <w:trHeight w:val="332"/>
        </w:trPr>
        <w:tc>
          <w:tcPr>
            <w:tcW w:w="6840" w:type="dxa"/>
            <w:shd w:val="clear" w:color="auto" w:fill="auto"/>
            <w:vAlign w:val="center"/>
          </w:tcPr>
          <w:p w:rsidR="00576604" w:rsidRPr="00FA3043" w:rsidRDefault="00576604" w:rsidP="00FA3043">
            <w:pPr>
              <w:rPr>
                <w:b/>
              </w:rPr>
            </w:pPr>
            <w:r w:rsidRPr="00FA3043">
              <w:rPr>
                <w:b/>
              </w:rPr>
              <w:t>Операция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76604" w:rsidRPr="00FA3043" w:rsidRDefault="00576604" w:rsidP="00FA3043">
            <w:pPr>
              <w:ind w:firstLine="0"/>
              <w:jc w:val="center"/>
              <w:rPr>
                <w:b/>
              </w:rPr>
            </w:pPr>
            <w:r w:rsidRPr="00FA3043">
              <w:rPr>
                <w:b/>
              </w:rPr>
              <w:t>Тариф</w:t>
            </w:r>
          </w:p>
        </w:tc>
      </w:tr>
      <w:tr w:rsidR="00576604" w:rsidRPr="00FA3043" w:rsidTr="00FA3043">
        <w:trPr>
          <w:cantSplit/>
        </w:trPr>
        <w:tc>
          <w:tcPr>
            <w:tcW w:w="6840" w:type="dxa"/>
          </w:tcPr>
          <w:p w:rsidR="00576604" w:rsidRPr="00FA3043" w:rsidRDefault="00576604" w:rsidP="00FA3043">
            <w:pPr>
              <w:ind w:firstLine="0"/>
              <w:rPr>
                <w:b/>
              </w:rPr>
            </w:pPr>
            <w:r w:rsidRPr="00FA3043">
              <w:rPr>
                <w:b/>
              </w:rPr>
              <w:t>1.</w:t>
            </w:r>
            <w:r w:rsidR="001C4E58" w:rsidRPr="00FA3043">
              <w:rPr>
                <w:b/>
              </w:rPr>
              <w:t xml:space="preserve"> </w:t>
            </w:r>
            <w:r w:rsidRPr="00FA3043">
              <w:rPr>
                <w:b/>
              </w:rPr>
              <w:t>Общие услуги Депозитария</w:t>
            </w:r>
          </w:p>
        </w:tc>
        <w:tc>
          <w:tcPr>
            <w:tcW w:w="2340" w:type="dxa"/>
          </w:tcPr>
          <w:p w:rsidR="00576604" w:rsidRPr="00FA3043" w:rsidRDefault="00576604" w:rsidP="00FA3043">
            <w:pPr>
              <w:ind w:firstLine="0"/>
              <w:rPr>
                <w:b/>
                <w:i/>
              </w:rPr>
            </w:pPr>
          </w:p>
        </w:tc>
      </w:tr>
      <w:tr w:rsidR="00576604" w:rsidRPr="00FA3043" w:rsidTr="00FA3043">
        <w:trPr>
          <w:trHeight w:val="356"/>
        </w:trPr>
        <w:tc>
          <w:tcPr>
            <w:tcW w:w="68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1.1.Открытие счета депо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361498" w:rsidRPr="00FA3043" w:rsidTr="00FA3043">
        <w:tc>
          <w:tcPr>
            <w:tcW w:w="6840" w:type="dxa"/>
          </w:tcPr>
          <w:p w:rsidR="001F6D8E" w:rsidRDefault="001F6D8E" w:rsidP="001F6D8E">
            <w:pPr>
              <w:ind w:firstLine="0"/>
            </w:pPr>
            <w:r>
              <w:t>1.2. Ведение счета депо:</w:t>
            </w:r>
          </w:p>
          <w:p w:rsidR="001F6D8E" w:rsidRDefault="001F6D8E" w:rsidP="001F6D8E">
            <w:pPr>
              <w:numPr>
                <w:ilvl w:val="0"/>
                <w:numId w:val="4"/>
              </w:numPr>
            </w:pPr>
            <w:r>
              <w:t>Для Депонентов, заключивших с ООО «Московские партнеры» договор на  брокерское  обслуживание:</w:t>
            </w:r>
          </w:p>
          <w:p w:rsidR="001F6D8E" w:rsidRDefault="001F6D8E" w:rsidP="001F6D8E">
            <w:pPr>
              <w:numPr>
                <w:ilvl w:val="0"/>
                <w:numId w:val="4"/>
              </w:numPr>
            </w:pPr>
            <w:r>
              <w:t>Взимается в случае совершения каких-либо Операций по Счету «ДЕПО»</w:t>
            </w:r>
          </w:p>
          <w:p w:rsidR="001F6D8E" w:rsidRDefault="001F6D8E" w:rsidP="001F6D8E">
            <w:pPr>
              <w:ind w:left="720" w:firstLine="0"/>
            </w:pPr>
            <w:r>
              <w:t xml:space="preserve"> </w:t>
            </w:r>
          </w:p>
          <w:p w:rsidR="001F6D8E" w:rsidRPr="001F6D8E" w:rsidRDefault="001F6D8E" w:rsidP="001F6D8E">
            <w:pPr>
              <w:numPr>
                <w:ilvl w:val="0"/>
                <w:numId w:val="4"/>
              </w:numPr>
            </w:pPr>
            <w:r>
              <w:t>При отсутствии каких-либо Операций по Счету «ДЕПО» за расчетный месяц и\или в случае нулевых остатков ценных бумаг на счете депо на конец каждого операционного дня расчетного месяца, плата за ведение счета депо не взимается</w:t>
            </w:r>
          </w:p>
          <w:p w:rsidR="001F6D8E" w:rsidRDefault="001F6D8E" w:rsidP="001F6D8E">
            <w:pPr>
              <w:pStyle w:val="a7"/>
            </w:pPr>
          </w:p>
          <w:p w:rsidR="001F6D8E" w:rsidRDefault="001F6D8E" w:rsidP="001F6D8E">
            <w:pPr>
              <w:numPr>
                <w:ilvl w:val="0"/>
                <w:numId w:val="4"/>
              </w:numPr>
            </w:pPr>
            <w:r w:rsidRPr="001F6D8E">
              <w:t>Расчетным мес</w:t>
            </w:r>
            <w:r>
              <w:t>яцем является календарный месяц</w:t>
            </w:r>
          </w:p>
          <w:p w:rsidR="00B87C4D" w:rsidRPr="00FA3043" w:rsidRDefault="001F6D8E" w:rsidP="00FA3043">
            <w:pPr>
              <w:ind w:firstLine="0"/>
            </w:pPr>
            <w:r>
              <w:t>.</w:t>
            </w:r>
          </w:p>
          <w:p w:rsidR="00F84EF4" w:rsidRDefault="00F84EF4" w:rsidP="00FA3043">
            <w:pPr>
              <w:ind w:firstLine="0"/>
              <w:rPr>
                <w:lang w:val="en-US"/>
              </w:rPr>
            </w:pPr>
          </w:p>
          <w:p w:rsidR="001F6D8E" w:rsidRPr="001F6D8E" w:rsidRDefault="001F6D8E" w:rsidP="00FA3043">
            <w:pPr>
              <w:ind w:firstLine="0"/>
              <w:rPr>
                <w:lang w:val="en-US"/>
              </w:rPr>
            </w:pPr>
            <w:bookmarkStart w:id="0" w:name="_GoBack"/>
            <w:bookmarkEnd w:id="0"/>
          </w:p>
          <w:p w:rsidR="00B87C4D" w:rsidRPr="00FA3043" w:rsidRDefault="00B87C4D" w:rsidP="00FA3043">
            <w:pPr>
              <w:ind w:firstLine="0"/>
            </w:pPr>
          </w:p>
          <w:p w:rsidR="00B87C4D" w:rsidRPr="00FA3043" w:rsidRDefault="00B87C4D" w:rsidP="00FA3043">
            <w:pPr>
              <w:numPr>
                <w:ilvl w:val="0"/>
                <w:numId w:val="4"/>
              </w:numPr>
            </w:pPr>
            <w:r w:rsidRPr="00FA3043">
              <w:t xml:space="preserve">Для </w:t>
            </w:r>
            <w:r w:rsidR="007630B5" w:rsidRPr="00FA3043">
              <w:t>Д</w:t>
            </w:r>
            <w:r w:rsidRPr="00FA3043">
              <w:t xml:space="preserve">епонентов, не заключивших с </w:t>
            </w:r>
            <w:r w:rsidR="00A6478B" w:rsidRPr="00FA3043">
              <w:t xml:space="preserve">ООО «Московские партнеры» </w:t>
            </w:r>
            <w:r w:rsidRPr="00FA3043">
              <w:t>Договор об оказании брокерских услуг</w:t>
            </w:r>
          </w:p>
        </w:tc>
        <w:tc>
          <w:tcPr>
            <w:tcW w:w="2340" w:type="dxa"/>
          </w:tcPr>
          <w:p w:rsidR="005F3120" w:rsidRPr="00FA3043" w:rsidRDefault="005F3120" w:rsidP="00FA3043">
            <w:pPr>
              <w:ind w:firstLine="0"/>
            </w:pPr>
          </w:p>
          <w:p w:rsidR="005F3120" w:rsidRPr="00FA3043" w:rsidRDefault="005F3120" w:rsidP="00FA3043">
            <w:pPr>
              <w:ind w:firstLine="0"/>
            </w:pPr>
          </w:p>
          <w:p w:rsidR="00B87C4D" w:rsidRPr="00FA3043" w:rsidRDefault="003E6098" w:rsidP="00FA3043">
            <w:pPr>
              <w:ind w:firstLine="0"/>
            </w:pPr>
            <w:r w:rsidRPr="00FA3043">
              <w:t>500 руб</w:t>
            </w:r>
            <w:r w:rsidR="00913DF7" w:rsidRPr="00FA3043">
              <w:t>.</w:t>
            </w:r>
            <w:r w:rsidR="00635F14" w:rsidRPr="00FA3043">
              <w:t xml:space="preserve"> в месяц</w:t>
            </w: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  <w:p w:rsidR="003E6098" w:rsidRPr="00C16D07" w:rsidRDefault="003E6098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  <w:r w:rsidRPr="00C16D07">
              <w:t>1 000 руб. в месяц</w:t>
            </w:r>
          </w:p>
          <w:p w:rsidR="001F6D8E" w:rsidRPr="00C16D07" w:rsidRDefault="001F6D8E" w:rsidP="00FA3043">
            <w:pPr>
              <w:ind w:firstLine="0"/>
            </w:pPr>
          </w:p>
          <w:p w:rsidR="001F6D8E" w:rsidRPr="00C16D07" w:rsidRDefault="001F6D8E" w:rsidP="00FA3043">
            <w:pPr>
              <w:ind w:firstLine="0"/>
            </w:pPr>
          </w:p>
          <w:p w:rsidR="003E6098" w:rsidRPr="00FA3043" w:rsidRDefault="003E6098" w:rsidP="00FA3043">
            <w:pPr>
              <w:ind w:firstLine="0"/>
            </w:pPr>
          </w:p>
        </w:tc>
      </w:tr>
      <w:tr w:rsidR="00576604" w:rsidRPr="00FA3043" w:rsidTr="00FA3043">
        <w:tc>
          <w:tcPr>
            <w:tcW w:w="68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1.2. Назначение попечителя</w:t>
            </w:r>
            <w:r w:rsidR="000A1E5A" w:rsidRPr="00FA3043">
              <w:t>/</w:t>
            </w:r>
            <w:r w:rsidRPr="00FA3043">
              <w:t xml:space="preserve"> оператора</w:t>
            </w:r>
            <w:r w:rsidR="000A1E5A" w:rsidRPr="00FA3043">
              <w:t>/</w:t>
            </w:r>
            <w:r w:rsidRPr="00FA3043">
              <w:t xml:space="preserve"> распорядителя счета</w:t>
            </w:r>
            <w:r w:rsidR="000A1E5A" w:rsidRPr="00FA3043">
              <w:t xml:space="preserve"> депо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576604" w:rsidRPr="00FA3043" w:rsidTr="00FA3043">
        <w:tc>
          <w:tcPr>
            <w:tcW w:w="6840" w:type="dxa"/>
          </w:tcPr>
          <w:p w:rsidR="00576604" w:rsidRPr="00FA3043" w:rsidRDefault="00576604" w:rsidP="00FA3043">
            <w:pPr>
              <w:ind w:firstLine="0"/>
            </w:pPr>
            <w:r w:rsidRPr="00FA3043">
              <w:t xml:space="preserve">1.3. Отмена </w:t>
            </w:r>
            <w:proofErr w:type="gramStart"/>
            <w:r w:rsidRPr="00FA3043">
              <w:t>полномочий попечителя</w:t>
            </w:r>
            <w:r w:rsidR="006E3208" w:rsidRPr="00FA3043">
              <w:t>/</w:t>
            </w:r>
            <w:r w:rsidRPr="00FA3043">
              <w:t>оператора</w:t>
            </w:r>
            <w:r w:rsidR="006E3208" w:rsidRPr="00FA3043">
              <w:t>/</w:t>
            </w:r>
            <w:r w:rsidRPr="00FA3043">
              <w:t>распорядителя счета</w:t>
            </w:r>
            <w:r w:rsidR="000A1E5A" w:rsidRPr="00FA3043">
              <w:t xml:space="preserve"> депо</w:t>
            </w:r>
            <w:proofErr w:type="gramEnd"/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576604" w:rsidRPr="00FA3043" w:rsidTr="00FA3043">
        <w:tc>
          <w:tcPr>
            <w:tcW w:w="6840" w:type="dxa"/>
          </w:tcPr>
          <w:p w:rsidR="00576604" w:rsidRPr="00FA3043" w:rsidRDefault="00576604" w:rsidP="00FA3043">
            <w:pPr>
              <w:ind w:firstLine="0"/>
            </w:pPr>
            <w:r w:rsidRPr="00FA3043">
              <w:t xml:space="preserve">1.4. Изменение анкетных данных </w:t>
            </w:r>
            <w:r w:rsidR="007630B5" w:rsidRPr="00FA3043">
              <w:t>Д</w:t>
            </w:r>
            <w:r w:rsidRPr="00FA3043">
              <w:t>епонента</w:t>
            </w:r>
            <w:r w:rsidR="000A1E5A" w:rsidRPr="00FA3043">
              <w:t xml:space="preserve">, </w:t>
            </w:r>
            <w:r w:rsidRPr="00FA3043">
              <w:t>попечителя</w:t>
            </w:r>
            <w:r w:rsidR="000A1E5A" w:rsidRPr="00FA3043">
              <w:t>/</w:t>
            </w:r>
            <w:r w:rsidRPr="00FA3043">
              <w:t>оператора</w:t>
            </w:r>
            <w:r w:rsidR="000A1E5A" w:rsidRPr="00FA3043">
              <w:t xml:space="preserve"> счета депо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576604" w:rsidRPr="00FA3043" w:rsidTr="00FA3043">
        <w:tc>
          <w:tcPr>
            <w:tcW w:w="6840" w:type="dxa"/>
          </w:tcPr>
          <w:p w:rsidR="00576604" w:rsidRPr="00FA3043" w:rsidRDefault="00576604" w:rsidP="00FA3043">
            <w:pPr>
              <w:ind w:firstLine="0"/>
            </w:pPr>
            <w:r w:rsidRPr="00FA3043">
              <w:t>1.5. Закрытие счета депо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576604" w:rsidRPr="00FA3043" w:rsidTr="00FA3043">
        <w:tc>
          <w:tcPr>
            <w:tcW w:w="68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1.6.</w:t>
            </w:r>
            <w:r w:rsidR="005D7F43" w:rsidRPr="00FA3043">
              <w:t xml:space="preserve"> </w:t>
            </w:r>
            <w:r w:rsidRPr="00FA3043">
              <w:t>Отмена поручения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  <w:r w:rsidR="0025370A" w:rsidRPr="00FA3043">
              <w:rPr>
                <w:lang w:val="en-US"/>
              </w:rPr>
              <w:t>*</w:t>
            </w:r>
            <w:r w:rsidRPr="00FA3043">
              <w:t xml:space="preserve"> </w:t>
            </w:r>
          </w:p>
        </w:tc>
      </w:tr>
      <w:tr w:rsidR="00AC2213" w:rsidRPr="00FA3043" w:rsidTr="00FA3043">
        <w:tc>
          <w:tcPr>
            <w:tcW w:w="6840" w:type="dxa"/>
          </w:tcPr>
          <w:p w:rsidR="00AC2213" w:rsidRPr="00FA3043" w:rsidRDefault="00AC2213" w:rsidP="00FA3043">
            <w:pPr>
              <w:ind w:firstLine="0"/>
            </w:pPr>
            <w:r w:rsidRPr="00FA3043">
              <w:t>1.</w:t>
            </w:r>
            <w:r w:rsidR="00913DF7" w:rsidRPr="00FA3043">
              <w:t>7</w:t>
            </w:r>
            <w:r w:rsidRPr="00FA3043">
              <w:t>. Предоставление отчета об операции по счету депо</w:t>
            </w:r>
            <w:r w:rsidR="00F64A6C" w:rsidRPr="00FA3043">
              <w:t xml:space="preserve"> </w:t>
            </w:r>
            <w:r w:rsidRPr="00FA3043">
              <w:t>на бумажном носителе</w:t>
            </w:r>
          </w:p>
        </w:tc>
        <w:tc>
          <w:tcPr>
            <w:tcW w:w="2340" w:type="dxa"/>
            <w:vAlign w:val="center"/>
          </w:tcPr>
          <w:p w:rsidR="00AC2213" w:rsidRPr="00FA3043" w:rsidDel="009F62BB" w:rsidRDefault="00A6478B" w:rsidP="00FA3043">
            <w:pPr>
              <w:ind w:firstLine="0"/>
            </w:pPr>
            <w:r w:rsidRPr="00FA3043">
              <w:t xml:space="preserve"> Бесплатно</w:t>
            </w:r>
          </w:p>
        </w:tc>
      </w:tr>
      <w:tr w:rsidR="00576604" w:rsidRPr="00FA3043" w:rsidTr="00FA3043">
        <w:tc>
          <w:tcPr>
            <w:tcW w:w="6840" w:type="dxa"/>
          </w:tcPr>
          <w:p w:rsidR="00576604" w:rsidRPr="00FA3043" w:rsidRDefault="00576604" w:rsidP="00FA3043">
            <w:pPr>
              <w:ind w:firstLine="0"/>
            </w:pPr>
            <w:r w:rsidRPr="00FA3043">
              <w:t>1.</w:t>
            </w:r>
            <w:r w:rsidR="00F64A6C" w:rsidRPr="00FA3043">
              <w:t>9</w:t>
            </w:r>
            <w:r w:rsidRPr="00FA3043">
              <w:t>.</w:t>
            </w:r>
            <w:r w:rsidR="005D7F43" w:rsidRPr="00FA3043">
              <w:t xml:space="preserve"> </w:t>
            </w:r>
            <w:r w:rsidRPr="00FA3043">
              <w:t xml:space="preserve">Предоставление выписки по счету депо </w:t>
            </w:r>
            <w:r w:rsidR="009F62BB" w:rsidRPr="00FA3043">
              <w:t>на дату</w:t>
            </w:r>
          </w:p>
        </w:tc>
        <w:tc>
          <w:tcPr>
            <w:tcW w:w="2340" w:type="dxa"/>
            <w:vAlign w:val="center"/>
          </w:tcPr>
          <w:p w:rsidR="00576604" w:rsidRPr="00FA3043" w:rsidRDefault="00576604" w:rsidP="00FA3043">
            <w:pPr>
              <w:ind w:firstLine="0"/>
            </w:pPr>
            <w:r w:rsidRPr="00FA3043">
              <w:t>Бесплатно</w:t>
            </w:r>
          </w:p>
        </w:tc>
      </w:tr>
      <w:tr w:rsidR="00576604" w:rsidRPr="00FA3043" w:rsidTr="00FA3043">
        <w:tc>
          <w:tcPr>
            <w:tcW w:w="6840" w:type="dxa"/>
          </w:tcPr>
          <w:p w:rsidR="00576604" w:rsidRPr="00FA3043" w:rsidRDefault="00576604" w:rsidP="00FA3043">
            <w:pPr>
              <w:ind w:firstLine="0"/>
            </w:pPr>
            <w:r w:rsidRPr="00FA3043">
              <w:t>1.</w:t>
            </w:r>
            <w:r w:rsidR="00F64A6C" w:rsidRPr="00FA3043">
              <w:t>10</w:t>
            </w:r>
            <w:r w:rsidRPr="00FA3043">
              <w:t>.</w:t>
            </w:r>
            <w:r w:rsidR="005D7F43" w:rsidRPr="00FA3043">
              <w:t xml:space="preserve"> </w:t>
            </w:r>
            <w:r w:rsidR="009F62BB" w:rsidRPr="00FA3043">
              <w:t>Предоставление выписки по счету депо за период</w:t>
            </w:r>
          </w:p>
        </w:tc>
        <w:tc>
          <w:tcPr>
            <w:tcW w:w="2340" w:type="dxa"/>
            <w:vAlign w:val="center"/>
          </w:tcPr>
          <w:p w:rsidR="00576604" w:rsidRPr="00FA3043" w:rsidRDefault="003E6098" w:rsidP="00FA3043">
            <w:pPr>
              <w:ind w:firstLine="0"/>
            </w:pPr>
            <w:r w:rsidRPr="00FA3043">
              <w:t xml:space="preserve">300 </w:t>
            </w:r>
            <w:r w:rsidR="009F62BB" w:rsidRPr="00FA3043">
              <w:t>руб.</w:t>
            </w:r>
          </w:p>
        </w:tc>
      </w:tr>
      <w:tr w:rsidR="003475F6" w:rsidRPr="00FA3043" w:rsidTr="00FA3043">
        <w:tc>
          <w:tcPr>
            <w:tcW w:w="9180" w:type="dxa"/>
            <w:gridSpan w:val="2"/>
          </w:tcPr>
          <w:p w:rsidR="003475F6" w:rsidRPr="00FA3043" w:rsidRDefault="003475F6" w:rsidP="00FA3043">
            <w:pPr>
              <w:ind w:firstLine="0"/>
              <w:rPr>
                <w:sz w:val="16"/>
                <w:szCs w:val="16"/>
              </w:rPr>
            </w:pPr>
          </w:p>
        </w:tc>
      </w:tr>
      <w:tr w:rsidR="003475F6" w:rsidRPr="00FA3043" w:rsidTr="00FA3043">
        <w:trPr>
          <w:cantSplit/>
        </w:trPr>
        <w:tc>
          <w:tcPr>
            <w:tcW w:w="9180" w:type="dxa"/>
            <w:gridSpan w:val="2"/>
          </w:tcPr>
          <w:p w:rsidR="003475F6" w:rsidRPr="00FA3043" w:rsidRDefault="003475F6" w:rsidP="00FA3043">
            <w:pPr>
              <w:ind w:firstLine="0"/>
              <w:rPr>
                <w:b/>
              </w:rPr>
            </w:pPr>
            <w:r w:rsidRPr="00FA3043">
              <w:rPr>
                <w:b/>
              </w:rPr>
              <w:t>2.</w:t>
            </w:r>
            <w:r w:rsidR="001C4E58" w:rsidRPr="00FA3043">
              <w:rPr>
                <w:b/>
              </w:rPr>
              <w:t xml:space="preserve"> </w:t>
            </w:r>
            <w:r w:rsidRPr="00FA3043">
              <w:rPr>
                <w:b/>
              </w:rPr>
              <w:t xml:space="preserve">Операции с бездокументарными ценными бумагами </w:t>
            </w:r>
          </w:p>
        </w:tc>
      </w:tr>
      <w:tr w:rsidR="003475F6" w:rsidRPr="00FA3043" w:rsidTr="00FA3043">
        <w:trPr>
          <w:cantSplit/>
        </w:trPr>
        <w:tc>
          <w:tcPr>
            <w:tcW w:w="6840" w:type="dxa"/>
          </w:tcPr>
          <w:p w:rsidR="003475F6" w:rsidRPr="00FA3043" w:rsidRDefault="003475F6" w:rsidP="00FA3043">
            <w:pPr>
              <w:ind w:firstLine="0"/>
            </w:pPr>
            <w:r w:rsidRPr="00FA3043">
              <w:t>2.1. Прием ценных бумаг на хранение и учет по поручению Депонента или его уполномоченного представителя</w:t>
            </w:r>
            <w:r w:rsidR="00C9120B" w:rsidRPr="00FA3043">
              <w:t>:</w:t>
            </w:r>
          </w:p>
          <w:p w:rsidR="00C9120B" w:rsidRPr="00FA3043" w:rsidRDefault="00C9120B" w:rsidP="00FA3043">
            <w:pPr>
              <w:numPr>
                <w:ilvl w:val="0"/>
                <w:numId w:val="5"/>
              </w:numPr>
            </w:pPr>
            <w:r w:rsidRPr="00FA3043">
              <w:t>в случае если местом хранения</w:t>
            </w:r>
            <w:r w:rsidR="00EC25B7" w:rsidRPr="00FA3043">
              <w:t>, указанным Депонентом в поручении на приём ценных бумаг на хранение и учет,</w:t>
            </w:r>
            <w:r w:rsidRPr="00FA3043">
              <w:t xml:space="preserve"> является Держатель реестра, с которым у Депозитария отсутствует электронный документооборот</w:t>
            </w:r>
          </w:p>
          <w:p w:rsidR="00C9120B" w:rsidRPr="00FA3043" w:rsidRDefault="00C9120B" w:rsidP="00FA3043"/>
          <w:p w:rsidR="00C9120B" w:rsidRPr="00FA3043" w:rsidRDefault="00C9120B" w:rsidP="00FA3043">
            <w:pPr>
              <w:numPr>
                <w:ilvl w:val="0"/>
                <w:numId w:val="5"/>
              </w:numPr>
            </w:pPr>
            <w:r w:rsidRPr="00FA3043">
              <w:t>в иных случаях</w:t>
            </w:r>
          </w:p>
        </w:tc>
        <w:tc>
          <w:tcPr>
            <w:tcW w:w="2340" w:type="dxa"/>
          </w:tcPr>
          <w:p w:rsidR="00C9120B" w:rsidRPr="00FA3043" w:rsidRDefault="00C9120B" w:rsidP="00FA3043">
            <w:pPr>
              <w:ind w:firstLine="0"/>
            </w:pPr>
          </w:p>
          <w:p w:rsidR="00C9120B" w:rsidRPr="00FA3043" w:rsidRDefault="00C9120B" w:rsidP="00FA3043">
            <w:pPr>
              <w:ind w:firstLine="0"/>
            </w:pPr>
          </w:p>
          <w:p w:rsidR="00C9120B" w:rsidRPr="00FA3043" w:rsidRDefault="00FD57C9" w:rsidP="00FA3043">
            <w:pPr>
              <w:ind w:firstLine="0"/>
            </w:pPr>
            <w:r w:rsidRPr="00FA3043">
              <w:t xml:space="preserve">300 </w:t>
            </w:r>
            <w:r w:rsidR="00C9120B" w:rsidRPr="00FA3043">
              <w:t>руб.</w:t>
            </w:r>
            <w:r w:rsidR="0025370A" w:rsidRPr="00FA3043">
              <w:rPr>
                <w:lang w:val="en-US"/>
              </w:rPr>
              <w:t>*</w:t>
            </w:r>
            <w:r w:rsidR="00913DF7" w:rsidRPr="00FA3043">
              <w:t xml:space="preserve"> за каждое поручение</w:t>
            </w:r>
          </w:p>
          <w:p w:rsidR="00C9120B" w:rsidRPr="00FA3043" w:rsidRDefault="00C9120B" w:rsidP="00FA3043">
            <w:pPr>
              <w:ind w:firstLine="0"/>
            </w:pPr>
          </w:p>
          <w:p w:rsidR="00C9120B" w:rsidRPr="00FA3043" w:rsidRDefault="00C9120B" w:rsidP="00FA3043">
            <w:pPr>
              <w:ind w:firstLine="0"/>
            </w:pPr>
          </w:p>
          <w:p w:rsidR="00467406" w:rsidRPr="00FA3043" w:rsidRDefault="00467406" w:rsidP="00FA3043">
            <w:pPr>
              <w:ind w:firstLine="0"/>
            </w:pPr>
          </w:p>
          <w:p w:rsidR="003475F6" w:rsidRPr="00FA3043" w:rsidRDefault="003475F6" w:rsidP="00FA3043">
            <w:pPr>
              <w:ind w:firstLine="0"/>
              <w:rPr>
                <w:lang w:val="en-US"/>
              </w:rPr>
            </w:pPr>
            <w:r w:rsidRPr="00FA3043">
              <w:t>Бесплатно</w:t>
            </w:r>
            <w:r w:rsidR="0025370A" w:rsidRPr="00FA3043">
              <w:rPr>
                <w:lang w:val="en-US"/>
              </w:rPr>
              <w:t xml:space="preserve"> *</w:t>
            </w:r>
          </w:p>
        </w:tc>
      </w:tr>
      <w:tr w:rsidR="005D7F43" w:rsidRPr="00FA3043" w:rsidTr="00FA3043">
        <w:trPr>
          <w:cantSplit/>
        </w:trPr>
        <w:tc>
          <w:tcPr>
            <w:tcW w:w="6840" w:type="dxa"/>
          </w:tcPr>
          <w:p w:rsidR="005D7F43" w:rsidRPr="00FA3043" w:rsidRDefault="005D7F43" w:rsidP="00FA3043">
            <w:pPr>
              <w:ind w:firstLine="0"/>
            </w:pPr>
            <w:r w:rsidRPr="00FA3043">
              <w:t xml:space="preserve">2.2. Снятие ценных бумаг с хранения и учета по поручению Депонента или его уполномоченного представителя </w:t>
            </w:r>
          </w:p>
        </w:tc>
        <w:tc>
          <w:tcPr>
            <w:tcW w:w="2340" w:type="dxa"/>
          </w:tcPr>
          <w:p w:rsidR="005D7F43" w:rsidRPr="00FA3043" w:rsidRDefault="00B34162" w:rsidP="00FA3043">
            <w:pPr>
              <w:ind w:firstLine="0"/>
            </w:pPr>
            <w:r w:rsidRPr="00FA3043">
              <w:t>150</w:t>
            </w:r>
            <w:r w:rsidR="003E6098" w:rsidRPr="00FA3043">
              <w:t xml:space="preserve"> руб</w:t>
            </w:r>
            <w:r w:rsidR="00913DF7" w:rsidRPr="00FA3043">
              <w:t>.</w:t>
            </w:r>
            <w:r w:rsidR="0025370A" w:rsidRPr="00FA3043">
              <w:rPr>
                <w:lang w:val="en-US"/>
              </w:rPr>
              <w:t>*</w:t>
            </w:r>
            <w:r w:rsidR="00913DF7" w:rsidRPr="00FA3043">
              <w:t xml:space="preserve">  за каждое поручение</w:t>
            </w:r>
          </w:p>
        </w:tc>
      </w:tr>
      <w:tr w:rsidR="003475F6" w:rsidRPr="00FA3043" w:rsidTr="00FA3043">
        <w:trPr>
          <w:cantSplit/>
        </w:trPr>
        <w:tc>
          <w:tcPr>
            <w:tcW w:w="6840" w:type="dxa"/>
          </w:tcPr>
          <w:p w:rsidR="003475F6" w:rsidRPr="00FA3043" w:rsidRDefault="004A292E" w:rsidP="00FA3043">
            <w:pPr>
              <w:ind w:firstLine="0"/>
            </w:pPr>
            <w:r w:rsidRPr="00FA3043">
              <w:t>2.</w:t>
            </w:r>
            <w:r w:rsidR="00E737A1" w:rsidRPr="00FA3043">
              <w:t>3</w:t>
            </w:r>
            <w:r w:rsidRPr="00FA3043">
              <w:t xml:space="preserve">. </w:t>
            </w:r>
            <w:r w:rsidR="003475F6" w:rsidRPr="00FA3043">
              <w:t>Прием ценных бумаг на хранение и учет по итогам торговой сессии</w:t>
            </w:r>
          </w:p>
        </w:tc>
        <w:tc>
          <w:tcPr>
            <w:tcW w:w="2340" w:type="dxa"/>
          </w:tcPr>
          <w:p w:rsidR="003475F6" w:rsidRPr="00FA3043" w:rsidRDefault="003475F6" w:rsidP="00FA3043">
            <w:pPr>
              <w:ind w:firstLine="0"/>
            </w:pPr>
            <w:r w:rsidRPr="00FA3043">
              <w:t>Бесплатно</w:t>
            </w:r>
          </w:p>
        </w:tc>
      </w:tr>
      <w:tr w:rsidR="003475F6" w:rsidRPr="00FA3043" w:rsidTr="00FA3043">
        <w:trPr>
          <w:cantSplit/>
        </w:trPr>
        <w:tc>
          <w:tcPr>
            <w:tcW w:w="6840" w:type="dxa"/>
          </w:tcPr>
          <w:p w:rsidR="003475F6" w:rsidRPr="00FA3043" w:rsidRDefault="004A292E" w:rsidP="00FA3043">
            <w:pPr>
              <w:ind w:firstLine="0"/>
            </w:pPr>
            <w:r w:rsidRPr="00FA3043">
              <w:t>2.</w:t>
            </w:r>
            <w:r w:rsidR="00E737A1" w:rsidRPr="00FA3043">
              <w:t>4</w:t>
            </w:r>
            <w:r w:rsidRPr="00FA3043">
              <w:t xml:space="preserve">. </w:t>
            </w:r>
            <w:r w:rsidR="003475F6" w:rsidRPr="00FA3043">
              <w:t>Снятие с хранения и учета ценных бумаг по итогам торговой сессии</w:t>
            </w:r>
          </w:p>
        </w:tc>
        <w:tc>
          <w:tcPr>
            <w:tcW w:w="2340" w:type="dxa"/>
          </w:tcPr>
          <w:p w:rsidR="003475F6" w:rsidRPr="00FA3043" w:rsidRDefault="003475F6" w:rsidP="00FA3043">
            <w:pPr>
              <w:ind w:firstLine="0"/>
            </w:pPr>
            <w:r w:rsidRPr="00FA3043">
              <w:t>Бесплатно</w:t>
            </w:r>
          </w:p>
        </w:tc>
      </w:tr>
      <w:tr w:rsidR="005D7F43" w:rsidRPr="00FA3043" w:rsidTr="00FA3043">
        <w:tc>
          <w:tcPr>
            <w:tcW w:w="6840" w:type="dxa"/>
          </w:tcPr>
          <w:p w:rsidR="005D7F43" w:rsidRPr="003D3627" w:rsidRDefault="005D7F43" w:rsidP="00FA3043">
            <w:pPr>
              <w:ind w:firstLine="0"/>
            </w:pPr>
            <w:r w:rsidRPr="003D3627">
              <w:t>2.</w:t>
            </w:r>
            <w:r w:rsidR="00E737A1" w:rsidRPr="003D3627">
              <w:t>5</w:t>
            </w:r>
            <w:r w:rsidRPr="003D3627">
              <w:t>. Перемещение (изменение места хранения) ценных бумаг по поручению Депонента или его уполномоченного представителя</w:t>
            </w:r>
            <w:r w:rsidR="00C9120B" w:rsidRPr="003D3627">
              <w:rPr>
                <w:lang w:val="en-US"/>
              </w:rPr>
              <w:t>:</w:t>
            </w:r>
          </w:p>
          <w:p w:rsidR="00C9120B" w:rsidRPr="003D3627" w:rsidRDefault="00C9120B" w:rsidP="00FA3043">
            <w:pPr>
              <w:numPr>
                <w:ilvl w:val="0"/>
                <w:numId w:val="5"/>
              </w:numPr>
            </w:pPr>
            <w:r w:rsidRPr="003D3627">
              <w:t xml:space="preserve">в случае если </w:t>
            </w:r>
            <w:r w:rsidR="00EC25B7" w:rsidRPr="003D3627">
              <w:t xml:space="preserve">новым </w:t>
            </w:r>
            <w:r w:rsidRPr="003D3627">
              <w:t>местом хранения является Держатель реестра, с которым у Депозитария отсутствует электронный документооборот</w:t>
            </w:r>
          </w:p>
          <w:p w:rsidR="00C9120B" w:rsidRPr="003D3627" w:rsidRDefault="00C9120B" w:rsidP="00FA3043"/>
          <w:p w:rsidR="00C9120B" w:rsidRPr="003D3627" w:rsidRDefault="00C9120B" w:rsidP="00FA3043">
            <w:pPr>
              <w:numPr>
                <w:ilvl w:val="0"/>
                <w:numId w:val="5"/>
              </w:numPr>
            </w:pPr>
            <w:r w:rsidRPr="003D3627">
              <w:t>в иных случаях</w:t>
            </w:r>
          </w:p>
        </w:tc>
        <w:tc>
          <w:tcPr>
            <w:tcW w:w="2340" w:type="dxa"/>
          </w:tcPr>
          <w:p w:rsidR="00C9120B" w:rsidRPr="003D3627" w:rsidRDefault="00C9120B" w:rsidP="00FA3043">
            <w:pPr>
              <w:ind w:firstLine="0"/>
            </w:pPr>
          </w:p>
          <w:p w:rsidR="00C9120B" w:rsidRPr="003D3627" w:rsidRDefault="00C9120B" w:rsidP="00FA3043">
            <w:pPr>
              <w:ind w:firstLine="0"/>
            </w:pPr>
          </w:p>
          <w:p w:rsidR="00C9120B" w:rsidRPr="003D3627" w:rsidRDefault="003E6098" w:rsidP="00FA3043">
            <w:pPr>
              <w:ind w:firstLine="0"/>
            </w:pPr>
            <w:r w:rsidRPr="003D3627">
              <w:t xml:space="preserve">300 </w:t>
            </w:r>
            <w:r w:rsidR="00C9120B" w:rsidRPr="003D3627">
              <w:t>руб.</w:t>
            </w:r>
            <w:r w:rsidR="0025370A" w:rsidRPr="003D3627">
              <w:rPr>
                <w:lang w:val="en-US"/>
              </w:rPr>
              <w:t>*</w:t>
            </w:r>
            <w:r w:rsidR="00913DF7" w:rsidRPr="003D3627">
              <w:t xml:space="preserve"> за каждое поручение</w:t>
            </w:r>
          </w:p>
          <w:p w:rsidR="00C9120B" w:rsidRPr="003D3627" w:rsidRDefault="00C9120B" w:rsidP="00FA3043">
            <w:pPr>
              <w:ind w:firstLine="0"/>
            </w:pPr>
          </w:p>
          <w:p w:rsidR="005D7F43" w:rsidRPr="003D3627" w:rsidRDefault="005D7F43" w:rsidP="00FA3043">
            <w:pPr>
              <w:ind w:firstLine="0"/>
              <w:rPr>
                <w:lang w:val="en-US"/>
              </w:rPr>
            </w:pPr>
            <w:r w:rsidRPr="003D3627">
              <w:t>Бесплатно</w:t>
            </w:r>
            <w:r w:rsidR="0025370A" w:rsidRPr="003D3627">
              <w:rPr>
                <w:lang w:val="en-US"/>
              </w:rPr>
              <w:t xml:space="preserve"> *</w:t>
            </w:r>
          </w:p>
        </w:tc>
      </w:tr>
      <w:tr w:rsidR="004A292E" w:rsidRPr="00FA3043" w:rsidTr="00FA3043">
        <w:tc>
          <w:tcPr>
            <w:tcW w:w="6840" w:type="dxa"/>
          </w:tcPr>
          <w:p w:rsidR="004A292E" w:rsidRPr="003D3627" w:rsidRDefault="004A292E" w:rsidP="00FA3043">
            <w:pPr>
              <w:ind w:firstLine="0"/>
            </w:pPr>
            <w:r w:rsidRPr="003D3627">
              <w:t>2.</w:t>
            </w:r>
            <w:r w:rsidR="00E737A1" w:rsidRPr="003D3627">
              <w:t>6</w:t>
            </w:r>
            <w:r w:rsidRPr="003D3627">
              <w:t xml:space="preserve">. Перевод ценных бумаг </w:t>
            </w:r>
            <w:r w:rsidR="005C421A" w:rsidRPr="003D3627">
              <w:t xml:space="preserve">по поручению Депонента или его </w:t>
            </w:r>
            <w:r w:rsidR="005C421A" w:rsidRPr="003D3627">
              <w:lastRenderedPageBreak/>
              <w:t>уполномоченного представителя</w:t>
            </w:r>
          </w:p>
        </w:tc>
        <w:tc>
          <w:tcPr>
            <w:tcW w:w="2340" w:type="dxa"/>
          </w:tcPr>
          <w:p w:rsidR="004A292E" w:rsidRPr="003D3627" w:rsidRDefault="003E6098" w:rsidP="00FA3043">
            <w:pPr>
              <w:ind w:firstLine="0"/>
            </w:pPr>
            <w:r w:rsidRPr="003D3627">
              <w:lastRenderedPageBreak/>
              <w:t>300 руб</w:t>
            </w:r>
            <w:r w:rsidR="00913DF7" w:rsidRPr="003D3627">
              <w:t>.</w:t>
            </w:r>
            <w:r w:rsidR="0025370A" w:rsidRPr="003D3627">
              <w:rPr>
                <w:lang w:val="en-US"/>
              </w:rPr>
              <w:t xml:space="preserve"> *</w:t>
            </w:r>
            <w:r w:rsidR="00913DF7" w:rsidRPr="003D3627">
              <w:t xml:space="preserve"> за поручение</w:t>
            </w:r>
          </w:p>
        </w:tc>
      </w:tr>
      <w:tr w:rsidR="004A292E" w:rsidRPr="00FA3043" w:rsidTr="00FA3043">
        <w:tc>
          <w:tcPr>
            <w:tcW w:w="6840" w:type="dxa"/>
          </w:tcPr>
          <w:p w:rsidR="004A292E" w:rsidRPr="00FA3043" w:rsidRDefault="004A292E" w:rsidP="00FA3043">
            <w:pPr>
              <w:ind w:firstLine="0"/>
            </w:pPr>
            <w:r w:rsidRPr="00FA3043">
              <w:lastRenderedPageBreak/>
              <w:t>2.</w:t>
            </w:r>
            <w:r w:rsidR="00E737A1" w:rsidRPr="00FA3043">
              <w:t>7</w:t>
            </w:r>
            <w:r w:rsidRPr="00FA3043">
              <w:t xml:space="preserve">. </w:t>
            </w:r>
            <w:r w:rsidR="00B52744" w:rsidRPr="00FA3043">
              <w:t>Фиксация (регистрация) факта ограничения/снятия ограничения операций с ценными бумагами</w:t>
            </w:r>
            <w:r w:rsidRPr="00FA3043">
              <w:t xml:space="preserve"> по поручению Депонента или его уполномоченного представителя</w:t>
            </w:r>
            <w:r w:rsidR="003E4F38" w:rsidRPr="00FA3043">
              <w:t xml:space="preserve"> (за исключением </w:t>
            </w:r>
            <w:r w:rsidR="00913DF7" w:rsidRPr="00FA3043">
              <w:t xml:space="preserve">случая, предусмотренного </w:t>
            </w:r>
            <w:r w:rsidR="003E4F38" w:rsidRPr="00FA3043">
              <w:t>п</w:t>
            </w:r>
            <w:r w:rsidR="00FA3043" w:rsidRPr="00FA3043">
              <w:t>.</w:t>
            </w:r>
            <w:r w:rsidR="003E4F38" w:rsidRPr="00FA3043">
              <w:t xml:space="preserve"> 2.8)</w:t>
            </w:r>
          </w:p>
        </w:tc>
        <w:tc>
          <w:tcPr>
            <w:tcW w:w="2340" w:type="dxa"/>
          </w:tcPr>
          <w:p w:rsidR="004A292E" w:rsidRPr="00FA3043" w:rsidRDefault="003E6098" w:rsidP="00FA3043">
            <w:pPr>
              <w:ind w:firstLine="0"/>
              <w:jc w:val="left"/>
            </w:pPr>
            <w:r w:rsidRPr="00FA3043">
              <w:t xml:space="preserve">500 </w:t>
            </w:r>
            <w:r w:rsidR="004A292E" w:rsidRPr="00FA3043">
              <w:t xml:space="preserve"> руб. за кажд</w:t>
            </w:r>
            <w:r w:rsidR="00913DF7" w:rsidRPr="00FA3043">
              <w:t>ое</w:t>
            </w:r>
            <w:r w:rsidR="004A292E" w:rsidRPr="00FA3043">
              <w:t xml:space="preserve"> поручени</w:t>
            </w:r>
            <w:r w:rsidR="00913DF7" w:rsidRPr="00FA3043">
              <w:t>е</w:t>
            </w:r>
            <w:r w:rsidR="0025370A" w:rsidRPr="00FA3043">
              <w:t xml:space="preserve"> *</w:t>
            </w:r>
          </w:p>
        </w:tc>
      </w:tr>
      <w:tr w:rsidR="004A292E" w:rsidRPr="00FA3043" w:rsidTr="00FA3043">
        <w:tc>
          <w:tcPr>
            <w:tcW w:w="6840" w:type="dxa"/>
          </w:tcPr>
          <w:p w:rsidR="004A292E" w:rsidRPr="00FA3043" w:rsidRDefault="004A292E" w:rsidP="00FA3043">
            <w:pPr>
              <w:ind w:firstLine="0"/>
            </w:pPr>
            <w:r w:rsidRPr="00FA3043">
              <w:t>2.</w:t>
            </w:r>
            <w:r w:rsidR="00E737A1" w:rsidRPr="00FA3043">
              <w:t>8</w:t>
            </w:r>
            <w:r w:rsidRPr="00FA3043">
              <w:t>. Регистрация возникновения/прекращения залога ценных бумаг</w:t>
            </w:r>
          </w:p>
        </w:tc>
        <w:tc>
          <w:tcPr>
            <w:tcW w:w="2340" w:type="dxa"/>
          </w:tcPr>
          <w:p w:rsidR="004A292E" w:rsidRPr="00FA3043" w:rsidRDefault="004A292E" w:rsidP="00FA3043">
            <w:pPr>
              <w:ind w:firstLine="0"/>
              <w:jc w:val="left"/>
            </w:pPr>
            <w:r w:rsidRPr="00FA3043">
              <w:t xml:space="preserve"> </w:t>
            </w:r>
            <w:r w:rsidR="003E6098" w:rsidRPr="00FA3043">
              <w:t xml:space="preserve">2 000 </w:t>
            </w:r>
            <w:r w:rsidRPr="00FA3043">
              <w:t xml:space="preserve">руб. за </w:t>
            </w:r>
            <w:r w:rsidR="00913DF7" w:rsidRPr="00FA3043">
              <w:t>каждое поручение</w:t>
            </w:r>
            <w:r w:rsidR="00913DF7" w:rsidRPr="00FA3043" w:rsidDel="00913DF7">
              <w:t xml:space="preserve"> </w:t>
            </w:r>
            <w:r w:rsidR="0025370A" w:rsidRPr="00FA3043">
              <w:t xml:space="preserve"> *</w:t>
            </w:r>
          </w:p>
          <w:p w:rsidR="00FA3043" w:rsidRPr="00FA3043" w:rsidRDefault="00FA3043" w:rsidP="00FA3043">
            <w:pPr>
              <w:ind w:firstLine="0"/>
              <w:jc w:val="left"/>
            </w:pPr>
          </w:p>
        </w:tc>
      </w:tr>
      <w:tr w:rsidR="00515704" w:rsidRPr="00FA3043" w:rsidTr="00FA3043">
        <w:trPr>
          <w:cantSplit/>
        </w:trPr>
        <w:tc>
          <w:tcPr>
            <w:tcW w:w="9180" w:type="dxa"/>
            <w:gridSpan w:val="2"/>
          </w:tcPr>
          <w:p w:rsidR="00515704" w:rsidRPr="00FA3043" w:rsidRDefault="00913DF7" w:rsidP="00FA3043">
            <w:pPr>
              <w:ind w:firstLine="0"/>
            </w:pPr>
            <w:r w:rsidRPr="00FA3043">
              <w:rPr>
                <w:b/>
              </w:rPr>
              <w:t>3</w:t>
            </w:r>
            <w:r w:rsidR="00515704" w:rsidRPr="00FA3043">
              <w:rPr>
                <w:b/>
              </w:rPr>
              <w:t>. Хранение ценных бумаг</w:t>
            </w:r>
          </w:p>
        </w:tc>
      </w:tr>
      <w:tr w:rsidR="00936A43" w:rsidRPr="00FA3043" w:rsidTr="00FA3043">
        <w:trPr>
          <w:cantSplit/>
        </w:trPr>
        <w:tc>
          <w:tcPr>
            <w:tcW w:w="6840" w:type="dxa"/>
          </w:tcPr>
          <w:p w:rsidR="001C4E58" w:rsidRPr="00FA3043" w:rsidRDefault="00913DF7" w:rsidP="00FA3043">
            <w:pPr>
              <w:ind w:firstLine="0"/>
            </w:pPr>
            <w:r w:rsidRPr="00FA3043">
              <w:t>3</w:t>
            </w:r>
            <w:r w:rsidR="00936A43" w:rsidRPr="00FA3043">
              <w:t>.1.</w:t>
            </w:r>
            <w:r w:rsidR="001C4E58" w:rsidRPr="00FA3043">
              <w:t xml:space="preserve"> </w:t>
            </w:r>
            <w:r w:rsidR="00936A43" w:rsidRPr="00FA3043">
              <w:t>Хранение и учет прав на бездокументарные ценные бумаги</w:t>
            </w:r>
            <w:r w:rsidR="00BD3D6D" w:rsidRPr="00FA3043">
              <w:t>, местом хранения которых</w:t>
            </w:r>
            <w:r w:rsidR="00396CA6" w:rsidRPr="00FA3043">
              <w:t xml:space="preserve"> </w:t>
            </w:r>
            <w:r w:rsidR="00BD3D6D" w:rsidRPr="00FA3043">
              <w:t xml:space="preserve">является другой депозитарий </w:t>
            </w:r>
          </w:p>
        </w:tc>
        <w:tc>
          <w:tcPr>
            <w:tcW w:w="2340" w:type="dxa"/>
          </w:tcPr>
          <w:p w:rsidR="001C4E58" w:rsidRPr="00FA3043" w:rsidRDefault="00610358" w:rsidP="00FA3043">
            <w:pPr>
              <w:ind w:firstLine="0"/>
              <w:jc w:val="left"/>
            </w:pPr>
            <w:r w:rsidRPr="00FA3043">
              <w:t>2 000 руб</w:t>
            </w:r>
            <w:r w:rsidR="00913DF7" w:rsidRPr="00FA3043">
              <w:t>.</w:t>
            </w:r>
            <w:r w:rsidRPr="00FA3043">
              <w:t xml:space="preserve"> при условии  движения по счету</w:t>
            </w:r>
            <w:r w:rsidR="0025370A" w:rsidRPr="00FA3043">
              <w:t xml:space="preserve"> *</w:t>
            </w:r>
          </w:p>
        </w:tc>
      </w:tr>
      <w:tr w:rsidR="00BD3D6D" w:rsidRPr="00FA3043" w:rsidTr="00FA3043">
        <w:trPr>
          <w:cantSplit/>
        </w:trPr>
        <w:tc>
          <w:tcPr>
            <w:tcW w:w="6840" w:type="dxa"/>
          </w:tcPr>
          <w:p w:rsidR="00BD3D6D" w:rsidRPr="00FA3043" w:rsidRDefault="00913DF7" w:rsidP="00FA3043">
            <w:pPr>
              <w:ind w:firstLine="0"/>
            </w:pPr>
            <w:r w:rsidRPr="00FA3043">
              <w:t>3</w:t>
            </w:r>
            <w:r w:rsidR="00BD3D6D" w:rsidRPr="00FA3043">
              <w:t>.</w:t>
            </w:r>
            <w:r w:rsidR="00E737A1" w:rsidRPr="00FA3043">
              <w:t>2</w:t>
            </w:r>
            <w:r w:rsidR="00BD3D6D" w:rsidRPr="00FA3043">
              <w:t>. Хранение и учет прав на бездокументарные ценные бумаги, местом хранения которых является р</w:t>
            </w:r>
            <w:r w:rsidR="00396CA6" w:rsidRPr="00FA3043">
              <w:t>егистратор</w:t>
            </w:r>
            <w:r w:rsidR="00BD3D6D" w:rsidRPr="00FA3043">
              <w:t>:</w:t>
            </w:r>
          </w:p>
          <w:p w:rsidR="00BD3D6D" w:rsidRPr="00FA3043" w:rsidRDefault="00BD3D6D" w:rsidP="00FA3043">
            <w:pPr>
              <w:numPr>
                <w:ilvl w:val="0"/>
                <w:numId w:val="2"/>
              </w:numPr>
            </w:pPr>
            <w:r w:rsidRPr="00FA3043">
              <w:t>Для владельцев ценных бумаг</w:t>
            </w:r>
          </w:p>
          <w:p w:rsidR="00396CA6" w:rsidRPr="00FA3043" w:rsidRDefault="00396CA6" w:rsidP="00FA3043">
            <w:pPr>
              <w:ind w:firstLine="0"/>
            </w:pPr>
          </w:p>
          <w:p w:rsidR="004C14F9" w:rsidRPr="00FA3043" w:rsidRDefault="004C14F9" w:rsidP="00FA3043">
            <w:pPr>
              <w:ind w:left="360" w:firstLine="0"/>
            </w:pPr>
          </w:p>
          <w:p w:rsidR="007630B5" w:rsidRPr="00FA3043" w:rsidRDefault="007630B5" w:rsidP="00FA3043">
            <w:pPr>
              <w:ind w:left="360" w:firstLine="0"/>
            </w:pPr>
          </w:p>
          <w:p w:rsidR="004C14F9" w:rsidRPr="00FA3043" w:rsidRDefault="004C14F9" w:rsidP="00FA3043">
            <w:pPr>
              <w:ind w:firstLine="0"/>
            </w:pPr>
          </w:p>
          <w:p w:rsidR="00BD3D6D" w:rsidRPr="00FA3043" w:rsidRDefault="00BD3D6D" w:rsidP="00FA3043">
            <w:pPr>
              <w:numPr>
                <w:ilvl w:val="0"/>
                <w:numId w:val="2"/>
              </w:numPr>
            </w:pPr>
            <w:r w:rsidRPr="00FA3043">
              <w:t>Для номинальных держателей</w:t>
            </w:r>
            <w:r w:rsidR="00C8353F" w:rsidRPr="00FA3043">
              <w:t>, доверительных управляющих и залогодержателей</w:t>
            </w:r>
            <w:r w:rsidRPr="00FA3043">
              <w:t xml:space="preserve"> </w:t>
            </w:r>
          </w:p>
          <w:p w:rsidR="00A53D47" w:rsidRPr="00FA3043" w:rsidRDefault="00A53D47" w:rsidP="00FA3043">
            <w:pPr>
              <w:ind w:left="720" w:firstLine="0"/>
            </w:pPr>
          </w:p>
          <w:p w:rsidR="00A53D47" w:rsidRPr="00FA3043" w:rsidRDefault="00A53D47" w:rsidP="00FA3043"/>
        </w:tc>
        <w:tc>
          <w:tcPr>
            <w:tcW w:w="2340" w:type="dxa"/>
          </w:tcPr>
          <w:p w:rsidR="00BD3D6D" w:rsidRPr="00FA3043" w:rsidRDefault="00BD3D6D" w:rsidP="00FA3043">
            <w:pPr>
              <w:ind w:firstLine="0"/>
              <w:jc w:val="left"/>
            </w:pPr>
          </w:p>
          <w:p w:rsidR="00BD3D6D" w:rsidRPr="00FA3043" w:rsidRDefault="00BD3D6D" w:rsidP="00FA3043">
            <w:pPr>
              <w:ind w:firstLine="0"/>
              <w:jc w:val="left"/>
            </w:pPr>
          </w:p>
          <w:p w:rsidR="007630B5" w:rsidRPr="00FA3043" w:rsidRDefault="00FD57C9" w:rsidP="00FA3043">
            <w:pPr>
              <w:ind w:firstLine="0"/>
              <w:jc w:val="left"/>
            </w:pPr>
            <w:r w:rsidRPr="00FA3043">
              <w:t>300</w:t>
            </w:r>
            <w:r w:rsidR="00BD3D6D" w:rsidRPr="00FA3043">
              <w:t xml:space="preserve"> руб.</w:t>
            </w:r>
            <w:r w:rsidR="00396CA6" w:rsidRPr="00FA3043">
              <w:t xml:space="preserve"> за выпуск ценных бумаг</w:t>
            </w:r>
            <w:r w:rsidR="004C14F9" w:rsidRPr="00FA3043">
              <w:t xml:space="preserve"> за полный или не полный календарный месяц</w:t>
            </w:r>
            <w:r w:rsidR="0025370A" w:rsidRPr="00FA3043">
              <w:t xml:space="preserve"> *</w:t>
            </w:r>
          </w:p>
          <w:p w:rsidR="00A53D47" w:rsidRPr="00FA3043" w:rsidRDefault="00A53D47" w:rsidP="00FA3043">
            <w:pPr>
              <w:ind w:firstLine="0"/>
              <w:jc w:val="left"/>
            </w:pPr>
          </w:p>
          <w:p w:rsidR="004C14F9" w:rsidRPr="00FA3043" w:rsidRDefault="00610358" w:rsidP="00FA3043">
            <w:pPr>
              <w:ind w:firstLine="0"/>
              <w:jc w:val="left"/>
            </w:pPr>
            <w:r w:rsidRPr="00FA3043">
              <w:t>1</w:t>
            </w:r>
            <w:r w:rsidR="00FA3043" w:rsidRPr="00FA3043">
              <w:t> </w:t>
            </w:r>
            <w:r w:rsidRPr="00FA3043">
              <w:t>5</w:t>
            </w:r>
            <w:r w:rsidR="00FD57C9" w:rsidRPr="00FA3043">
              <w:t>00</w:t>
            </w:r>
            <w:r w:rsidR="00FA3043" w:rsidRPr="00FA3043">
              <w:t xml:space="preserve"> </w:t>
            </w:r>
            <w:r w:rsidR="00BD3D6D" w:rsidRPr="00FA3043">
              <w:t>руб.</w:t>
            </w:r>
            <w:r w:rsidR="00396CA6" w:rsidRPr="00FA3043">
              <w:t xml:space="preserve"> за выпуск ценных бумаг</w:t>
            </w:r>
            <w:r w:rsidR="004C14F9" w:rsidRPr="00FA3043">
              <w:t xml:space="preserve"> за полный или не полный календарный месяц</w:t>
            </w:r>
            <w:r w:rsidR="0025370A" w:rsidRPr="00FA3043">
              <w:t xml:space="preserve"> *</w:t>
            </w:r>
          </w:p>
        </w:tc>
      </w:tr>
    </w:tbl>
    <w:p w:rsidR="008C7B87" w:rsidRPr="00FA3043" w:rsidRDefault="00FA3043">
      <w:r w:rsidRPr="00FA3043">
        <w:br w:type="textWrapping" w:clear="all"/>
      </w:r>
    </w:p>
    <w:p w:rsidR="00AA2935" w:rsidRDefault="0025370A" w:rsidP="00FA3043">
      <w:pPr>
        <w:pStyle w:val="a7"/>
        <w:ind w:firstLine="0"/>
      </w:pPr>
      <w:r w:rsidRPr="00FA3043">
        <w:t>*</w:t>
      </w:r>
      <w:r w:rsidR="00AA2935" w:rsidRPr="00FA3043">
        <w:t>Депонент дополнительно возмещает фактические затраты, понесенные Депозитарием в связи с оказанием ему соответствующей услуги</w:t>
      </w:r>
    </w:p>
    <w:p w:rsidR="00AA2935" w:rsidRDefault="00AA2935"/>
    <w:p w:rsidR="00AA2935" w:rsidRPr="0025370A" w:rsidRDefault="00AA2935"/>
    <w:sectPr w:rsidR="00AA2935" w:rsidRPr="0025370A" w:rsidSect="00113405">
      <w:footerReference w:type="even" r:id="rId8"/>
      <w:footerReference w:type="default" r:id="rId9"/>
      <w:pgSz w:w="11906" w:h="16838" w:code="9"/>
      <w:pgMar w:top="567" w:right="567" w:bottom="567" w:left="1418" w:header="709" w:footer="709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DAB" w:rsidRDefault="00EC3DAB">
      <w:r>
        <w:separator/>
      </w:r>
    </w:p>
  </w:endnote>
  <w:endnote w:type="continuationSeparator" w:id="0">
    <w:p w:rsidR="00EC3DAB" w:rsidRDefault="00EC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10" w:rsidRDefault="00C10E10" w:rsidP="00DC4BA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0E10" w:rsidRDefault="00C10E10" w:rsidP="00741B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10" w:rsidRDefault="00C10E10" w:rsidP="00741B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DAB" w:rsidRDefault="00EC3DAB">
      <w:r>
        <w:separator/>
      </w:r>
    </w:p>
  </w:footnote>
  <w:footnote w:type="continuationSeparator" w:id="0">
    <w:p w:rsidR="00EC3DAB" w:rsidRDefault="00EC3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7611"/>
    <w:multiLevelType w:val="hybridMultilevel"/>
    <w:tmpl w:val="65B68AF8"/>
    <w:lvl w:ilvl="0" w:tplc="C1626874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eastAsia="SimSu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57095"/>
    <w:multiLevelType w:val="hybridMultilevel"/>
    <w:tmpl w:val="B2CA7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E5F50"/>
    <w:multiLevelType w:val="hybridMultilevel"/>
    <w:tmpl w:val="3B743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32700"/>
    <w:multiLevelType w:val="hybridMultilevel"/>
    <w:tmpl w:val="AABA1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1F735C"/>
    <w:multiLevelType w:val="hybridMultilevel"/>
    <w:tmpl w:val="A5183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70"/>
    <w:rsid w:val="00004A1C"/>
    <w:rsid w:val="000315CF"/>
    <w:rsid w:val="00034F04"/>
    <w:rsid w:val="0003560B"/>
    <w:rsid w:val="0007533E"/>
    <w:rsid w:val="000769D2"/>
    <w:rsid w:val="00092227"/>
    <w:rsid w:val="00096458"/>
    <w:rsid w:val="000965B4"/>
    <w:rsid w:val="000A1E5A"/>
    <w:rsid w:val="000B0554"/>
    <w:rsid w:val="000B64C7"/>
    <w:rsid w:val="000B77E5"/>
    <w:rsid w:val="000F1933"/>
    <w:rsid w:val="000F7C67"/>
    <w:rsid w:val="00100E0B"/>
    <w:rsid w:val="001066A6"/>
    <w:rsid w:val="00107599"/>
    <w:rsid w:val="00113405"/>
    <w:rsid w:val="0011439E"/>
    <w:rsid w:val="001309C5"/>
    <w:rsid w:val="001363C6"/>
    <w:rsid w:val="001749F8"/>
    <w:rsid w:val="0017739A"/>
    <w:rsid w:val="00177771"/>
    <w:rsid w:val="001830DD"/>
    <w:rsid w:val="001B0DEA"/>
    <w:rsid w:val="001C04F9"/>
    <w:rsid w:val="001C1FDE"/>
    <w:rsid w:val="001C4E58"/>
    <w:rsid w:val="001C6237"/>
    <w:rsid w:val="001D287F"/>
    <w:rsid w:val="001D29EC"/>
    <w:rsid w:val="001F6D8E"/>
    <w:rsid w:val="002021CC"/>
    <w:rsid w:val="002508FA"/>
    <w:rsid w:val="0025370A"/>
    <w:rsid w:val="002777B9"/>
    <w:rsid w:val="002842DE"/>
    <w:rsid w:val="00291ADA"/>
    <w:rsid w:val="002961F6"/>
    <w:rsid w:val="002A407D"/>
    <w:rsid w:val="002B053B"/>
    <w:rsid w:val="002E5EC1"/>
    <w:rsid w:val="002E5EDC"/>
    <w:rsid w:val="002E7AD9"/>
    <w:rsid w:val="003073BC"/>
    <w:rsid w:val="00307783"/>
    <w:rsid w:val="00312180"/>
    <w:rsid w:val="003127C9"/>
    <w:rsid w:val="003169A5"/>
    <w:rsid w:val="00317C9B"/>
    <w:rsid w:val="003207E5"/>
    <w:rsid w:val="00324D43"/>
    <w:rsid w:val="003406A5"/>
    <w:rsid w:val="003475F6"/>
    <w:rsid w:val="00361498"/>
    <w:rsid w:val="00370132"/>
    <w:rsid w:val="00374770"/>
    <w:rsid w:val="00385247"/>
    <w:rsid w:val="00396CA6"/>
    <w:rsid w:val="00397547"/>
    <w:rsid w:val="003B5D28"/>
    <w:rsid w:val="003C67A7"/>
    <w:rsid w:val="003D03FC"/>
    <w:rsid w:val="003D3627"/>
    <w:rsid w:val="003E4F38"/>
    <w:rsid w:val="003E6098"/>
    <w:rsid w:val="003F533B"/>
    <w:rsid w:val="0041130B"/>
    <w:rsid w:val="004132DD"/>
    <w:rsid w:val="0043184C"/>
    <w:rsid w:val="00431B78"/>
    <w:rsid w:val="004453C8"/>
    <w:rsid w:val="00467406"/>
    <w:rsid w:val="00473DCA"/>
    <w:rsid w:val="00494C8E"/>
    <w:rsid w:val="004A292E"/>
    <w:rsid w:val="004A3BD9"/>
    <w:rsid w:val="004B2476"/>
    <w:rsid w:val="004C14F9"/>
    <w:rsid w:val="004C406E"/>
    <w:rsid w:val="004E4903"/>
    <w:rsid w:val="004E4E57"/>
    <w:rsid w:val="004F5D00"/>
    <w:rsid w:val="005066C9"/>
    <w:rsid w:val="005154B4"/>
    <w:rsid w:val="00515704"/>
    <w:rsid w:val="005212FB"/>
    <w:rsid w:val="0052274F"/>
    <w:rsid w:val="00530716"/>
    <w:rsid w:val="0055143C"/>
    <w:rsid w:val="005675B3"/>
    <w:rsid w:val="00576604"/>
    <w:rsid w:val="0058303A"/>
    <w:rsid w:val="005A6D07"/>
    <w:rsid w:val="005A7CA3"/>
    <w:rsid w:val="005C421A"/>
    <w:rsid w:val="005D52CD"/>
    <w:rsid w:val="005D7F43"/>
    <w:rsid w:val="005F3120"/>
    <w:rsid w:val="005F7A8D"/>
    <w:rsid w:val="00610358"/>
    <w:rsid w:val="00613710"/>
    <w:rsid w:val="00616B1D"/>
    <w:rsid w:val="00626570"/>
    <w:rsid w:val="00635F14"/>
    <w:rsid w:val="00642E0B"/>
    <w:rsid w:val="00651902"/>
    <w:rsid w:val="006854FD"/>
    <w:rsid w:val="006C1AEA"/>
    <w:rsid w:val="006C367A"/>
    <w:rsid w:val="006C793B"/>
    <w:rsid w:val="006E3208"/>
    <w:rsid w:val="006F17CE"/>
    <w:rsid w:val="006F3101"/>
    <w:rsid w:val="006F7052"/>
    <w:rsid w:val="00700AD7"/>
    <w:rsid w:val="007366A7"/>
    <w:rsid w:val="00741BC4"/>
    <w:rsid w:val="00742D49"/>
    <w:rsid w:val="0074362B"/>
    <w:rsid w:val="007630B5"/>
    <w:rsid w:val="00766E70"/>
    <w:rsid w:val="00770392"/>
    <w:rsid w:val="007724BE"/>
    <w:rsid w:val="007830A4"/>
    <w:rsid w:val="0078596E"/>
    <w:rsid w:val="00786237"/>
    <w:rsid w:val="00787353"/>
    <w:rsid w:val="0079397B"/>
    <w:rsid w:val="007A4C4E"/>
    <w:rsid w:val="007A5925"/>
    <w:rsid w:val="007B5F95"/>
    <w:rsid w:val="007C320A"/>
    <w:rsid w:val="007D6D37"/>
    <w:rsid w:val="007E1DCF"/>
    <w:rsid w:val="007E53BD"/>
    <w:rsid w:val="007E5F0B"/>
    <w:rsid w:val="00851AA6"/>
    <w:rsid w:val="008522D2"/>
    <w:rsid w:val="00863035"/>
    <w:rsid w:val="008932A3"/>
    <w:rsid w:val="008A5D4C"/>
    <w:rsid w:val="008B210D"/>
    <w:rsid w:val="008C5191"/>
    <w:rsid w:val="008C7B87"/>
    <w:rsid w:val="008D52E9"/>
    <w:rsid w:val="008E0D07"/>
    <w:rsid w:val="008E71C6"/>
    <w:rsid w:val="008F28BE"/>
    <w:rsid w:val="00903FBB"/>
    <w:rsid w:val="00906E5F"/>
    <w:rsid w:val="00913DF7"/>
    <w:rsid w:val="00916CD8"/>
    <w:rsid w:val="00925881"/>
    <w:rsid w:val="009339DA"/>
    <w:rsid w:val="00936A43"/>
    <w:rsid w:val="0096442E"/>
    <w:rsid w:val="00974264"/>
    <w:rsid w:val="00985AE9"/>
    <w:rsid w:val="00991A2B"/>
    <w:rsid w:val="009B0404"/>
    <w:rsid w:val="009C42E9"/>
    <w:rsid w:val="009C73B5"/>
    <w:rsid w:val="009C7EEB"/>
    <w:rsid w:val="009D5C91"/>
    <w:rsid w:val="009D69D5"/>
    <w:rsid w:val="009F62BB"/>
    <w:rsid w:val="009F7151"/>
    <w:rsid w:val="009F7EA6"/>
    <w:rsid w:val="00A26ED4"/>
    <w:rsid w:val="00A27F3E"/>
    <w:rsid w:val="00A53D47"/>
    <w:rsid w:val="00A6478B"/>
    <w:rsid w:val="00A65C04"/>
    <w:rsid w:val="00A71045"/>
    <w:rsid w:val="00AA2935"/>
    <w:rsid w:val="00AB0EBE"/>
    <w:rsid w:val="00AC054E"/>
    <w:rsid w:val="00AC2213"/>
    <w:rsid w:val="00AC5B22"/>
    <w:rsid w:val="00AC607E"/>
    <w:rsid w:val="00AF6A2A"/>
    <w:rsid w:val="00B04D76"/>
    <w:rsid w:val="00B33B92"/>
    <w:rsid w:val="00B34162"/>
    <w:rsid w:val="00B34EA1"/>
    <w:rsid w:val="00B52744"/>
    <w:rsid w:val="00B873CC"/>
    <w:rsid w:val="00B874B5"/>
    <w:rsid w:val="00B87C4D"/>
    <w:rsid w:val="00B90B0B"/>
    <w:rsid w:val="00B93938"/>
    <w:rsid w:val="00BA4ED2"/>
    <w:rsid w:val="00BD288E"/>
    <w:rsid w:val="00BD3D6D"/>
    <w:rsid w:val="00BF2EE5"/>
    <w:rsid w:val="00C074C5"/>
    <w:rsid w:val="00C10E10"/>
    <w:rsid w:val="00C133C0"/>
    <w:rsid w:val="00C1480D"/>
    <w:rsid w:val="00C16D07"/>
    <w:rsid w:val="00C36FD8"/>
    <w:rsid w:val="00C4217D"/>
    <w:rsid w:val="00C45756"/>
    <w:rsid w:val="00C75819"/>
    <w:rsid w:val="00C80180"/>
    <w:rsid w:val="00C8353F"/>
    <w:rsid w:val="00C90252"/>
    <w:rsid w:val="00C9120B"/>
    <w:rsid w:val="00CA453D"/>
    <w:rsid w:val="00CD2373"/>
    <w:rsid w:val="00CD6A65"/>
    <w:rsid w:val="00CE73D9"/>
    <w:rsid w:val="00CF2DBC"/>
    <w:rsid w:val="00D53A40"/>
    <w:rsid w:val="00D548AA"/>
    <w:rsid w:val="00D7456D"/>
    <w:rsid w:val="00D75EEA"/>
    <w:rsid w:val="00DC4BA3"/>
    <w:rsid w:val="00DC527C"/>
    <w:rsid w:val="00DD13E0"/>
    <w:rsid w:val="00DD69BB"/>
    <w:rsid w:val="00DE302B"/>
    <w:rsid w:val="00DF4873"/>
    <w:rsid w:val="00E11149"/>
    <w:rsid w:val="00E236DF"/>
    <w:rsid w:val="00E279A0"/>
    <w:rsid w:val="00E46E9F"/>
    <w:rsid w:val="00E50598"/>
    <w:rsid w:val="00E522F8"/>
    <w:rsid w:val="00E543A1"/>
    <w:rsid w:val="00E57DE5"/>
    <w:rsid w:val="00E62002"/>
    <w:rsid w:val="00E737A1"/>
    <w:rsid w:val="00E74A63"/>
    <w:rsid w:val="00E76292"/>
    <w:rsid w:val="00E950E9"/>
    <w:rsid w:val="00EA21C9"/>
    <w:rsid w:val="00EA49C2"/>
    <w:rsid w:val="00EA734B"/>
    <w:rsid w:val="00EB5847"/>
    <w:rsid w:val="00EC25B7"/>
    <w:rsid w:val="00EC3DAB"/>
    <w:rsid w:val="00ED7440"/>
    <w:rsid w:val="00EE5618"/>
    <w:rsid w:val="00EE6CF3"/>
    <w:rsid w:val="00F132E9"/>
    <w:rsid w:val="00F158EE"/>
    <w:rsid w:val="00F32C50"/>
    <w:rsid w:val="00F5463F"/>
    <w:rsid w:val="00F64A6C"/>
    <w:rsid w:val="00F64A9C"/>
    <w:rsid w:val="00F74150"/>
    <w:rsid w:val="00F77E80"/>
    <w:rsid w:val="00F822DF"/>
    <w:rsid w:val="00F84EF4"/>
    <w:rsid w:val="00F869D2"/>
    <w:rsid w:val="00F8769D"/>
    <w:rsid w:val="00F961A9"/>
    <w:rsid w:val="00FA3043"/>
    <w:rsid w:val="00FA3F74"/>
    <w:rsid w:val="00FC13AC"/>
    <w:rsid w:val="00FD57C9"/>
    <w:rsid w:val="00FE147C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70"/>
    <w:pPr>
      <w:widowControl w:val="0"/>
      <w:ind w:firstLine="340"/>
      <w:jc w:val="both"/>
    </w:pPr>
  </w:style>
  <w:style w:type="paragraph" w:styleId="2">
    <w:name w:val="heading 2"/>
    <w:basedOn w:val="a"/>
    <w:next w:val="a"/>
    <w:autoRedefine/>
    <w:qFormat/>
    <w:rsid w:val="00626570"/>
    <w:pPr>
      <w:ind w:left="357" w:firstLine="0"/>
      <w:jc w:val="left"/>
      <w:outlineLvl w:val="1"/>
    </w:pPr>
    <w:rPr>
      <w:b/>
      <w:snapToGrid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618"/>
    <w:rPr>
      <w:rFonts w:ascii="Tahoma" w:hAnsi="Tahoma" w:cs="Tahoma"/>
      <w:sz w:val="16"/>
      <w:szCs w:val="16"/>
    </w:rPr>
  </w:style>
  <w:style w:type="paragraph" w:customStyle="1" w:styleId="a4">
    <w:name w:val="???????"/>
    <w:rsid w:val="003127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footer"/>
    <w:basedOn w:val="a"/>
    <w:rsid w:val="00741B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1BC4"/>
  </w:style>
  <w:style w:type="paragraph" w:styleId="a7">
    <w:name w:val="List Paragraph"/>
    <w:basedOn w:val="a"/>
    <w:uiPriority w:val="34"/>
    <w:qFormat/>
    <w:rsid w:val="00610358"/>
    <w:pPr>
      <w:ind w:left="720"/>
      <w:contextualSpacing/>
    </w:pPr>
  </w:style>
  <w:style w:type="character" w:styleId="a8">
    <w:name w:val="annotation reference"/>
    <w:basedOn w:val="a0"/>
    <w:rsid w:val="0025370A"/>
    <w:rPr>
      <w:sz w:val="16"/>
      <w:szCs w:val="16"/>
    </w:rPr>
  </w:style>
  <w:style w:type="paragraph" w:styleId="a9">
    <w:name w:val="annotation text"/>
    <w:basedOn w:val="a"/>
    <w:link w:val="aa"/>
    <w:rsid w:val="0025370A"/>
  </w:style>
  <w:style w:type="character" w:customStyle="1" w:styleId="aa">
    <w:name w:val="Текст примечания Знак"/>
    <w:basedOn w:val="a0"/>
    <w:link w:val="a9"/>
    <w:rsid w:val="0025370A"/>
  </w:style>
  <w:style w:type="paragraph" w:styleId="ab">
    <w:name w:val="annotation subject"/>
    <w:basedOn w:val="a9"/>
    <w:next w:val="a9"/>
    <w:link w:val="ac"/>
    <w:rsid w:val="0025370A"/>
    <w:rPr>
      <w:b/>
      <w:bCs/>
    </w:rPr>
  </w:style>
  <w:style w:type="character" w:customStyle="1" w:styleId="ac">
    <w:name w:val="Тема примечания Знак"/>
    <w:basedOn w:val="aa"/>
    <w:link w:val="ab"/>
    <w:rsid w:val="0025370A"/>
    <w:rPr>
      <w:b/>
      <w:bCs/>
    </w:rPr>
  </w:style>
  <w:style w:type="paragraph" w:styleId="ad">
    <w:name w:val="header"/>
    <w:basedOn w:val="a"/>
    <w:link w:val="ae"/>
    <w:rsid w:val="005F31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F3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70"/>
    <w:pPr>
      <w:widowControl w:val="0"/>
      <w:ind w:firstLine="340"/>
      <w:jc w:val="both"/>
    </w:pPr>
  </w:style>
  <w:style w:type="paragraph" w:styleId="2">
    <w:name w:val="heading 2"/>
    <w:basedOn w:val="a"/>
    <w:next w:val="a"/>
    <w:autoRedefine/>
    <w:qFormat/>
    <w:rsid w:val="00626570"/>
    <w:pPr>
      <w:ind w:left="357" w:firstLine="0"/>
      <w:jc w:val="left"/>
      <w:outlineLvl w:val="1"/>
    </w:pPr>
    <w:rPr>
      <w:b/>
      <w:snapToGrid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618"/>
    <w:rPr>
      <w:rFonts w:ascii="Tahoma" w:hAnsi="Tahoma" w:cs="Tahoma"/>
      <w:sz w:val="16"/>
      <w:szCs w:val="16"/>
    </w:rPr>
  </w:style>
  <w:style w:type="paragraph" w:customStyle="1" w:styleId="a4">
    <w:name w:val="???????"/>
    <w:rsid w:val="003127C9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a5">
    <w:name w:val="footer"/>
    <w:basedOn w:val="a"/>
    <w:rsid w:val="00741BC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41BC4"/>
  </w:style>
  <w:style w:type="paragraph" w:styleId="a7">
    <w:name w:val="List Paragraph"/>
    <w:basedOn w:val="a"/>
    <w:uiPriority w:val="34"/>
    <w:qFormat/>
    <w:rsid w:val="00610358"/>
    <w:pPr>
      <w:ind w:left="720"/>
      <w:contextualSpacing/>
    </w:pPr>
  </w:style>
  <w:style w:type="character" w:styleId="a8">
    <w:name w:val="annotation reference"/>
    <w:basedOn w:val="a0"/>
    <w:rsid w:val="0025370A"/>
    <w:rPr>
      <w:sz w:val="16"/>
      <w:szCs w:val="16"/>
    </w:rPr>
  </w:style>
  <w:style w:type="paragraph" w:styleId="a9">
    <w:name w:val="annotation text"/>
    <w:basedOn w:val="a"/>
    <w:link w:val="aa"/>
    <w:rsid w:val="0025370A"/>
  </w:style>
  <w:style w:type="character" w:customStyle="1" w:styleId="aa">
    <w:name w:val="Текст примечания Знак"/>
    <w:basedOn w:val="a0"/>
    <w:link w:val="a9"/>
    <w:rsid w:val="0025370A"/>
  </w:style>
  <w:style w:type="paragraph" w:styleId="ab">
    <w:name w:val="annotation subject"/>
    <w:basedOn w:val="a9"/>
    <w:next w:val="a9"/>
    <w:link w:val="ac"/>
    <w:rsid w:val="0025370A"/>
    <w:rPr>
      <w:b/>
      <w:bCs/>
    </w:rPr>
  </w:style>
  <w:style w:type="character" w:customStyle="1" w:styleId="ac">
    <w:name w:val="Тема примечания Знак"/>
    <w:basedOn w:val="aa"/>
    <w:link w:val="ab"/>
    <w:rsid w:val="0025370A"/>
    <w:rPr>
      <w:b/>
      <w:bCs/>
    </w:rPr>
  </w:style>
  <w:style w:type="paragraph" w:styleId="ad">
    <w:name w:val="header"/>
    <w:basedOn w:val="a"/>
    <w:link w:val="ae"/>
    <w:rsid w:val="005F312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F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882C8FD8</Template>
  <TotalTime>9</TotalTime>
  <Pages>2</Pages>
  <Words>481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№35 ТАРИФЫ ДЕПОЗИТАРИЯ</vt:lpstr>
    </vt:vector>
  </TitlesOfParts>
  <Company>АК БАРС ФИНАНС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№35 ТАРИФЫ ДЕПОЗИТАРИЯ</dc:title>
  <dc:creator>АК БАРС ФИНАНС</dc:creator>
  <cp:lastModifiedBy>Кабанова Людмила Александровна</cp:lastModifiedBy>
  <cp:revision>6</cp:revision>
  <cp:lastPrinted>2015-03-10T08:42:00Z</cp:lastPrinted>
  <dcterms:created xsi:type="dcterms:W3CDTF">2015-01-19T14:45:00Z</dcterms:created>
  <dcterms:modified xsi:type="dcterms:W3CDTF">2015-03-10T08:50:00Z</dcterms:modified>
</cp:coreProperties>
</file>